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05F91" w14:textId="52F06930" w:rsidR="00451C37" w:rsidRPr="00EE3C70" w:rsidRDefault="00DB08AA" w:rsidP="00907D87">
      <w:pPr>
        <w:jc w:val="right"/>
        <w:rPr>
          <w:rFonts w:ascii="Arial" w:hAnsi="Arial" w:cs="Arial"/>
          <w:bCs/>
          <w:color w:val="C0504D" w:themeColor="accent2"/>
          <w:sz w:val="14"/>
          <w:szCs w:val="14"/>
        </w:rPr>
      </w:pPr>
      <w:r w:rsidRPr="00036F50">
        <w:rPr>
          <w:rFonts w:ascii="Calibri" w:eastAsia="Calibri" w:hAnsi="Calibri" w:cs="Calibri"/>
          <w:bCs/>
        </w:rPr>
        <w:t>Harvard Kennedy School</w:t>
      </w:r>
      <w:r w:rsidRPr="00DB08AA">
        <w:rPr>
          <w:rFonts w:ascii="Calibri" w:eastAsia="Calibri" w:hAnsi="Calibri" w:cs="Calibri"/>
          <w:bCs/>
        </w:rPr>
        <w:t>,</w:t>
      </w:r>
      <w:r w:rsidR="00907D87">
        <w:rPr>
          <w:rFonts w:ascii="Calibri" w:eastAsia="Calibri" w:hAnsi="Calibri" w:cs="Calibri"/>
          <w:bCs/>
        </w:rPr>
        <w:t xml:space="preserve"> August </w:t>
      </w:r>
      <w:r w:rsidR="004F25EF">
        <w:rPr>
          <w:rFonts w:ascii="Calibri" w:eastAsia="Calibri" w:hAnsi="Calibri" w:cs="Calibri"/>
          <w:bCs/>
        </w:rPr>
        <w:t>30</w:t>
      </w:r>
      <w:r w:rsidR="00907D87">
        <w:rPr>
          <w:rFonts w:ascii="Calibri" w:eastAsia="Calibri" w:hAnsi="Calibri" w:cs="Calibri"/>
          <w:bCs/>
        </w:rPr>
        <w:t>, 2021</w:t>
      </w:r>
    </w:p>
    <w:p w14:paraId="74CA69FF" w14:textId="506505D7" w:rsidR="00BF7BDE" w:rsidRPr="00DB08AA" w:rsidRDefault="00BF7BDE">
      <w:pPr>
        <w:tabs>
          <w:tab w:val="left" w:pos="-720"/>
        </w:tabs>
        <w:jc w:val="right"/>
        <w:rPr>
          <w:rFonts w:ascii="Calibri" w:eastAsia="Calibri" w:hAnsi="Calibri" w:cs="Calibri"/>
          <w:color w:val="FF0000"/>
          <w:sz w:val="4"/>
          <w:szCs w:val="4"/>
        </w:rPr>
      </w:pPr>
    </w:p>
    <w:p w14:paraId="3DD05794" w14:textId="7F53317C" w:rsidR="00F3301D" w:rsidRPr="00E15A6C" w:rsidRDefault="00A530E5">
      <w:pPr>
        <w:tabs>
          <w:tab w:val="left" w:pos="-720"/>
        </w:tabs>
        <w:jc w:val="center"/>
        <w:rPr>
          <w:rFonts w:ascii="Calibri" w:eastAsia="Calibri" w:hAnsi="Calibri" w:cs="Calibri"/>
          <w:iCs/>
          <w:smallCaps/>
          <w:sz w:val="6"/>
          <w:szCs w:val="6"/>
        </w:rPr>
      </w:pPr>
      <w:r w:rsidRPr="00E15A6C">
        <w:rPr>
          <w:rFonts w:ascii="Calibri" w:eastAsia="Calibri" w:hAnsi="Calibri" w:cs="Calibri"/>
          <w:b/>
          <w:iCs/>
          <w:sz w:val="30"/>
          <w:szCs w:val="30"/>
        </w:rPr>
        <w:t xml:space="preserve">API-119: </w:t>
      </w:r>
      <w:r w:rsidRPr="00E15A6C">
        <w:rPr>
          <w:rFonts w:ascii="Calibri" w:eastAsia="Calibri" w:hAnsi="Calibri" w:cs="Calibri"/>
          <w:b/>
          <w:iCs/>
          <w:smallCaps/>
          <w:sz w:val="30"/>
          <w:szCs w:val="30"/>
        </w:rPr>
        <w:t>A</w:t>
      </w:r>
      <w:r w:rsidRPr="00E15A6C">
        <w:rPr>
          <w:rFonts w:ascii="Calibri" w:eastAsia="Calibri" w:hAnsi="Calibri" w:cs="Calibri"/>
          <w:b/>
          <w:iCs/>
          <w:sz w:val="30"/>
          <w:szCs w:val="30"/>
        </w:rPr>
        <w:t xml:space="preserve">dvanced Macroeconomics for the Open Economy I, Fall </w:t>
      </w:r>
      <w:r w:rsidR="009D274C" w:rsidRPr="00E15A6C">
        <w:rPr>
          <w:rFonts w:ascii="Calibri" w:eastAsia="Calibri" w:hAnsi="Calibri" w:cs="Calibri"/>
          <w:b/>
          <w:iCs/>
          <w:sz w:val="30"/>
          <w:szCs w:val="30"/>
        </w:rPr>
        <w:t>2021</w:t>
      </w:r>
      <w:r w:rsidRPr="00E15A6C">
        <w:rPr>
          <w:rFonts w:ascii="Calibri" w:eastAsia="Calibri" w:hAnsi="Calibri" w:cs="Calibri"/>
          <w:b/>
          <w:iCs/>
        </w:rPr>
        <w:t xml:space="preserve"> </w:t>
      </w:r>
      <w:r w:rsidRPr="00E15A6C">
        <w:rPr>
          <w:rFonts w:ascii="Calibri" w:eastAsia="Calibri" w:hAnsi="Calibri" w:cs="Calibri"/>
          <w:b/>
          <w:iCs/>
          <w:sz w:val="6"/>
          <w:szCs w:val="6"/>
        </w:rPr>
        <w:br/>
      </w:r>
    </w:p>
    <w:p w14:paraId="6BE7C3C8" w14:textId="77777777" w:rsidR="00F3301D" w:rsidRPr="00DB08AA" w:rsidRDefault="00F3301D">
      <w:pPr>
        <w:jc w:val="center"/>
        <w:rPr>
          <w:rFonts w:ascii="Calibri" w:eastAsia="Calibri" w:hAnsi="Calibri" w:cs="Calibri"/>
          <w:sz w:val="8"/>
          <w:szCs w:val="8"/>
        </w:rPr>
      </w:pPr>
    </w:p>
    <w:p w14:paraId="354EAFCA" w14:textId="04521533" w:rsidR="00F3301D" w:rsidRDefault="00A530E5">
      <w:pPr>
        <w:pStyle w:val="Heading2"/>
        <w:rPr>
          <w:rFonts w:ascii="Calibri" w:eastAsia="Calibri" w:hAnsi="Calibri" w:cs="Calibri"/>
          <w:u w:val="none"/>
        </w:rPr>
      </w:pPr>
      <w:r>
        <w:rPr>
          <w:rFonts w:ascii="Calibri" w:eastAsia="Calibri" w:hAnsi="Calibri" w:cs="Calibri"/>
          <w:u w:val="none"/>
        </w:rPr>
        <w:t>Course Syllabus: prospectus, schedule and readings</w:t>
      </w:r>
    </w:p>
    <w:p w14:paraId="26BAB406" w14:textId="77777777" w:rsidR="00F3301D" w:rsidRDefault="00F3301D">
      <w:pPr>
        <w:pBdr>
          <w:top w:val="nil"/>
          <w:left w:val="nil"/>
          <w:bottom w:val="nil"/>
          <w:right w:val="nil"/>
          <w:between w:val="nil"/>
        </w:pBdr>
        <w:rPr>
          <w:rFonts w:ascii="Calibri" w:eastAsia="Calibri" w:hAnsi="Calibri" w:cs="Calibri"/>
          <w:color w:val="000000"/>
          <w:sz w:val="16"/>
          <w:szCs w:val="16"/>
        </w:rPr>
      </w:pPr>
    </w:p>
    <w:p w14:paraId="63990346" w14:textId="07DCB38C" w:rsidR="00F3301D" w:rsidRDefault="00A4388D">
      <w:pPr>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xml:space="preserve"> </w:t>
      </w:r>
    </w:p>
    <w:p w14:paraId="001F7E02" w14:textId="77777777" w:rsidR="00F3301D" w:rsidRDefault="00A530E5">
      <w:pPr>
        <w:pBdr>
          <w:top w:val="nil"/>
          <w:left w:val="nil"/>
          <w:bottom w:val="nil"/>
          <w:right w:val="nil"/>
          <w:between w:val="nil"/>
        </w:pBdr>
        <w:ind w:left="720" w:hanging="720"/>
        <w:rPr>
          <w:rFonts w:ascii="Calibri" w:eastAsia="Calibri" w:hAnsi="Calibri" w:cs="Calibri"/>
          <w:color w:val="000000"/>
        </w:rPr>
      </w:pPr>
      <w:r>
        <w:rPr>
          <w:rFonts w:ascii="Calibri" w:eastAsia="Calibri" w:hAnsi="Calibri" w:cs="Calibri"/>
          <w:b/>
          <w:color w:val="000000"/>
        </w:rPr>
        <w:t>Staff:</w:t>
      </w:r>
      <w:r>
        <w:rPr>
          <w:rFonts w:ascii="Calibri" w:eastAsia="Calibri" w:hAnsi="Calibri" w:cs="Calibri"/>
          <w:b/>
          <w:color w:val="000000"/>
        </w:rPr>
        <w:tab/>
        <w:t xml:space="preserve">Professor:  </w:t>
      </w:r>
      <w:r>
        <w:rPr>
          <w:rFonts w:ascii="Calibri" w:eastAsia="Calibri" w:hAnsi="Calibri" w:cs="Calibri"/>
          <w:b/>
          <w:color w:val="000000"/>
        </w:rPr>
        <w:tab/>
      </w:r>
      <w:r>
        <w:rPr>
          <w:rFonts w:ascii="Calibri" w:eastAsia="Calibri" w:hAnsi="Calibri" w:cs="Calibri"/>
          <w:b/>
          <w:color w:val="000000"/>
        </w:rPr>
        <w:tab/>
        <w:t>Jeffrey Frankel</w:t>
      </w:r>
      <w:r>
        <w:rPr>
          <w:rFonts w:ascii="Calibri" w:eastAsia="Calibri" w:hAnsi="Calibri" w:cs="Calibri"/>
          <w:color w:val="000000"/>
        </w:rPr>
        <w:t xml:space="preserve">     </w:t>
      </w:r>
      <w:r>
        <w:rPr>
          <w:rFonts w:ascii="Calibri" w:eastAsia="Calibri" w:hAnsi="Calibri" w:cs="Calibri"/>
          <w:color w:val="000000"/>
        </w:rPr>
        <w:tab/>
        <w:t xml:space="preserve">           Jeffrey_Frankel@harvard.edu</w:t>
      </w:r>
      <w:r>
        <w:rPr>
          <w:rFonts w:ascii="Calibri" w:eastAsia="Calibri" w:hAnsi="Calibri" w:cs="Calibri"/>
          <w:color w:val="000000"/>
          <w:sz w:val="22"/>
          <w:szCs w:val="22"/>
        </w:rPr>
        <w:tab/>
        <w:t xml:space="preserve"> </w:t>
      </w:r>
    </w:p>
    <w:p w14:paraId="5331C394" w14:textId="77777777" w:rsidR="00F3301D" w:rsidRDefault="00A530E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b/>
        <w:t>Faculty Assistant:</w:t>
      </w:r>
      <w:r>
        <w:rPr>
          <w:rFonts w:ascii="Calibri" w:eastAsia="Calibri" w:hAnsi="Calibri" w:cs="Calibri"/>
          <w:color w:val="000000"/>
        </w:rPr>
        <w:tab/>
        <w:t xml:space="preserve">Minoo </w:t>
      </w:r>
      <w:r>
        <w:rPr>
          <w:rFonts w:ascii="Calibri" w:eastAsia="Calibri" w:hAnsi="Calibri" w:cs="Calibri"/>
          <w:color w:val="000000"/>
        </w:rPr>
        <w:tab/>
        <w:t>Ghoreishi</w:t>
      </w:r>
      <w:r>
        <w:rPr>
          <w:rFonts w:ascii="Calibri" w:eastAsia="Calibri" w:hAnsi="Calibri" w:cs="Calibri"/>
          <w:color w:val="000000"/>
        </w:rPr>
        <w:tab/>
        <w:t xml:space="preserve"> Minoo_Ghoreishi@hks.harvard.edu</w:t>
      </w:r>
    </w:p>
    <w:p w14:paraId="3728EF17" w14:textId="77777777" w:rsidR="00F3301D" w:rsidRDefault="00A530E5">
      <w:pPr>
        <w:ind w:firstLine="720"/>
        <w:rPr>
          <w:rFonts w:ascii="Calibri" w:eastAsia="Calibri" w:hAnsi="Calibri" w:cs="Calibri"/>
        </w:rPr>
      </w:pPr>
      <w:r>
        <w:rPr>
          <w:rFonts w:ascii="Calibri" w:eastAsia="Calibri" w:hAnsi="Calibri" w:cs="Calibri"/>
        </w:rPr>
        <w:t xml:space="preserve">Teaching Fellow: </w:t>
      </w:r>
      <w:r>
        <w:rPr>
          <w:rFonts w:ascii="Calibri" w:eastAsia="Calibri" w:hAnsi="Calibri" w:cs="Calibri"/>
        </w:rPr>
        <w:tab/>
        <w:t>Can Soylu</w:t>
      </w:r>
    </w:p>
    <w:p w14:paraId="75D5DC07" w14:textId="77777777" w:rsidR="0049674E" w:rsidRDefault="00A530E5" w:rsidP="00420786">
      <w:pPr>
        <w:ind w:firstLine="720"/>
        <w:rPr>
          <w:rFonts w:asciiTheme="majorHAnsi" w:hAnsiTheme="majorHAnsi" w:cstheme="majorHAnsi"/>
          <w:shd w:val="clear" w:color="auto" w:fill="FFFFFF"/>
        </w:rPr>
      </w:pPr>
      <w:r>
        <w:rPr>
          <w:rFonts w:ascii="Calibri" w:eastAsia="Calibri" w:hAnsi="Calibri" w:cs="Calibri"/>
        </w:rPr>
        <w:t xml:space="preserve">Course Assistants:      </w:t>
      </w:r>
      <w:r w:rsidRPr="00D777C7">
        <w:rPr>
          <w:rFonts w:asciiTheme="majorHAnsi" w:eastAsia="Calibri" w:hAnsiTheme="majorHAnsi" w:cstheme="majorHAnsi"/>
        </w:rPr>
        <w:t xml:space="preserve"> </w:t>
      </w:r>
      <w:bookmarkStart w:id="0" w:name="_Hlk74740551"/>
      <w:r w:rsidR="009D274C" w:rsidRPr="004D20ED">
        <w:rPr>
          <w:rFonts w:asciiTheme="majorHAnsi" w:eastAsia="Calibri" w:hAnsiTheme="majorHAnsi" w:cstheme="majorHAnsi"/>
        </w:rPr>
        <w:t xml:space="preserve">Maria </w:t>
      </w:r>
      <w:r w:rsidR="009D274C" w:rsidRPr="004D20ED">
        <w:rPr>
          <w:rFonts w:asciiTheme="majorHAnsi" w:hAnsiTheme="majorHAnsi" w:cstheme="majorHAnsi"/>
          <w:shd w:val="clear" w:color="auto" w:fill="FFFFFF"/>
        </w:rPr>
        <w:t>Fayos Herrera, Saurabh Pratap Singh</w:t>
      </w:r>
      <w:r w:rsidR="00D777C7" w:rsidRPr="004D20ED">
        <w:rPr>
          <w:rFonts w:asciiTheme="majorHAnsi" w:hAnsiTheme="majorHAnsi" w:cstheme="majorHAnsi"/>
          <w:shd w:val="clear" w:color="auto" w:fill="FFFFFF"/>
        </w:rPr>
        <w:t xml:space="preserve">, </w:t>
      </w:r>
    </w:p>
    <w:p w14:paraId="1808AC0B" w14:textId="0ECEA4D6" w:rsidR="003918CB" w:rsidRPr="003918CB" w:rsidRDefault="0049674E" w:rsidP="00420786">
      <w:pPr>
        <w:ind w:firstLine="720"/>
        <w:rPr>
          <w:rFonts w:ascii="Calibri" w:eastAsia="Calibri" w:hAnsi="Calibri" w:cs="Calibri"/>
          <w:color w:val="00B050"/>
          <w:sz w:val="16"/>
          <w:szCs w:val="16"/>
        </w:rPr>
      </w:pPr>
      <w:r>
        <w:rPr>
          <w:rFonts w:asciiTheme="majorHAnsi" w:hAnsiTheme="majorHAnsi" w:cstheme="majorHAnsi"/>
          <w:shd w:val="clear" w:color="auto" w:fill="FFFFFF"/>
        </w:rPr>
        <w:t xml:space="preserve">                                        </w:t>
      </w:r>
      <w:r w:rsidRPr="0049674E">
        <w:rPr>
          <w:rFonts w:asciiTheme="majorHAnsi" w:hAnsiTheme="majorHAnsi" w:cstheme="majorHAnsi"/>
          <w:shd w:val="clear" w:color="auto" w:fill="FFFFFF"/>
        </w:rPr>
        <w:t>Xiaocun Qiu</w:t>
      </w:r>
      <w:r>
        <w:rPr>
          <w:rFonts w:asciiTheme="majorHAnsi" w:hAnsiTheme="majorHAnsi" w:cstheme="majorHAnsi"/>
          <w:shd w:val="clear" w:color="auto" w:fill="FFFFFF"/>
        </w:rPr>
        <w:t xml:space="preserve">, and </w:t>
      </w:r>
      <w:r w:rsidR="009D274C" w:rsidRPr="004D20ED">
        <w:rPr>
          <w:rFonts w:asciiTheme="majorHAnsi" w:hAnsiTheme="majorHAnsi" w:cstheme="majorHAnsi"/>
          <w:shd w:val="clear" w:color="auto" w:fill="FFFFFF"/>
        </w:rPr>
        <w:t>Octavio</w:t>
      </w:r>
      <w:r w:rsidR="00D777C7" w:rsidRPr="004D20ED">
        <w:rPr>
          <w:rFonts w:asciiTheme="majorHAnsi" w:hAnsiTheme="majorHAnsi" w:cstheme="majorHAnsi"/>
          <w:shd w:val="clear" w:color="auto" w:fill="FFFFFF"/>
        </w:rPr>
        <w:t xml:space="preserve"> Zunino</w:t>
      </w:r>
      <w:r w:rsidR="00A530E5" w:rsidRPr="004D20ED">
        <w:rPr>
          <w:rFonts w:ascii="Calibri" w:eastAsia="Calibri" w:hAnsi="Calibri" w:cs="Calibri"/>
        </w:rPr>
        <w:t xml:space="preserve"> </w:t>
      </w:r>
      <w:bookmarkEnd w:id="0"/>
      <w:r w:rsidR="00DB08AA" w:rsidRPr="00DB08AA">
        <w:rPr>
          <w:rFonts w:ascii="Calibri" w:eastAsia="Calibri" w:hAnsi="Calibri" w:cs="Calibri"/>
          <w:color w:val="00B050"/>
          <w:sz w:val="8"/>
          <w:szCs w:val="8"/>
        </w:rPr>
        <w:br/>
      </w:r>
      <w:r w:rsidR="00DB08AA" w:rsidRPr="00DB08AA">
        <w:rPr>
          <w:rFonts w:ascii="Calibri" w:eastAsia="Calibri" w:hAnsi="Calibri" w:cs="Calibri"/>
          <w:color w:val="00B050"/>
          <w:sz w:val="8"/>
          <w:szCs w:val="8"/>
        </w:rPr>
        <w:br/>
      </w:r>
      <w:r w:rsidR="00A530E5">
        <w:rPr>
          <w:rFonts w:ascii="Calibri" w:eastAsia="Calibri" w:hAnsi="Calibri" w:cs="Calibri"/>
        </w:rPr>
        <w:t>Email address to send all questions for the teaching team:</w:t>
      </w:r>
      <w:r w:rsidR="00A530E5">
        <w:rPr>
          <w:rFonts w:ascii="Arial" w:eastAsia="Arial" w:hAnsi="Arial" w:cs="Arial"/>
          <w:color w:val="222222"/>
          <w:highlight w:val="white"/>
        </w:rPr>
        <w:t> </w:t>
      </w:r>
      <w:hyperlink r:id="rId7">
        <w:r w:rsidR="00A530E5">
          <w:rPr>
            <w:rFonts w:ascii="Calibri" w:eastAsia="Calibri" w:hAnsi="Calibri" w:cs="Calibri"/>
            <w:color w:val="1155CC"/>
            <w:highlight w:val="white"/>
            <w:u w:val="single"/>
          </w:rPr>
          <w:t>mpaid.macro@gmail.com</w:t>
        </w:r>
      </w:hyperlink>
      <w:r w:rsidR="00A530E5">
        <w:rPr>
          <w:rFonts w:ascii="Calibri" w:eastAsia="Calibri" w:hAnsi="Calibri" w:cs="Calibri"/>
          <w:color w:val="222222"/>
          <w:highlight w:val="white"/>
        </w:rPr>
        <w:t>.</w:t>
      </w:r>
      <w:r w:rsidR="00A530E5">
        <w:rPr>
          <w:rFonts w:ascii="Calibri" w:eastAsia="Calibri" w:hAnsi="Calibri" w:cs="Calibri"/>
        </w:rPr>
        <w:br/>
      </w:r>
      <w:r w:rsidR="001D4C45">
        <w:rPr>
          <w:rFonts w:ascii="Calibri" w:eastAsia="Calibri" w:hAnsi="Calibri" w:cs="Calibri"/>
          <w:b/>
          <w:color w:val="000000"/>
        </w:rPr>
        <w:br/>
      </w:r>
      <w:r w:rsidR="00A530E5">
        <w:rPr>
          <w:rFonts w:ascii="Calibri" w:eastAsia="Calibri" w:hAnsi="Calibri" w:cs="Calibri"/>
          <w:b/>
          <w:color w:val="000000"/>
        </w:rPr>
        <w:t>Times:</w:t>
      </w:r>
      <w:r w:rsidR="00A530E5">
        <w:rPr>
          <w:rFonts w:ascii="Calibri" w:eastAsia="Calibri" w:hAnsi="Calibri" w:cs="Calibri"/>
          <w:b/>
          <w:color w:val="000000"/>
        </w:rPr>
        <w:tab/>
      </w:r>
      <w:r w:rsidR="00A530E5">
        <w:rPr>
          <w:rFonts w:ascii="Calibri" w:eastAsia="Calibri" w:hAnsi="Calibri" w:cs="Calibri"/>
          <w:color w:val="000000"/>
        </w:rPr>
        <w:t xml:space="preserve">Lectures:  </w:t>
      </w:r>
      <w:r w:rsidR="00A530E5">
        <w:rPr>
          <w:rFonts w:ascii="Calibri" w:eastAsia="Calibri" w:hAnsi="Calibri" w:cs="Calibri"/>
          <w:color w:val="000000"/>
        </w:rPr>
        <w:tab/>
        <w:t>Tuesdays</w:t>
      </w:r>
      <w:r w:rsidR="00A530E5" w:rsidRPr="004D20ED">
        <w:rPr>
          <w:rFonts w:ascii="Calibri" w:eastAsia="Calibri" w:hAnsi="Calibri" w:cs="Calibri"/>
        </w:rPr>
        <w:t xml:space="preserve"> and Thursdays, 1:30-</w:t>
      </w:r>
      <w:r w:rsidR="009D274C" w:rsidRPr="004D20ED">
        <w:rPr>
          <w:rFonts w:ascii="Calibri" w:eastAsia="Calibri" w:hAnsi="Calibri" w:cs="Calibri"/>
        </w:rPr>
        <w:t>2</w:t>
      </w:r>
      <w:r w:rsidR="00A530E5" w:rsidRPr="004D20ED">
        <w:rPr>
          <w:rFonts w:ascii="Calibri" w:eastAsia="Calibri" w:hAnsi="Calibri" w:cs="Calibri"/>
        </w:rPr>
        <w:t xml:space="preserve">:45 </w:t>
      </w:r>
      <w:r w:rsidR="009D274C" w:rsidRPr="004D20ED">
        <w:rPr>
          <w:rFonts w:ascii="Calibri" w:eastAsia="Calibri" w:hAnsi="Calibri" w:cs="Calibri"/>
        </w:rPr>
        <w:t>p</w:t>
      </w:r>
      <w:r w:rsidR="00A530E5" w:rsidRPr="004D20ED">
        <w:rPr>
          <w:rFonts w:ascii="Calibri" w:eastAsia="Calibri" w:hAnsi="Calibri" w:cs="Calibri"/>
        </w:rPr>
        <w:t>.m.</w:t>
      </w:r>
      <w:r w:rsidR="00A530E5" w:rsidRPr="004D20ED">
        <w:rPr>
          <w:rFonts w:ascii="Calibri" w:eastAsia="Calibri" w:hAnsi="Calibri" w:cs="Calibri"/>
          <w:vertAlign w:val="superscript"/>
        </w:rPr>
        <w:footnoteReference w:id="1"/>
      </w:r>
      <w:r w:rsidR="00A530E5" w:rsidRPr="004D20ED">
        <w:rPr>
          <w:rFonts w:ascii="Calibri" w:eastAsia="Calibri" w:hAnsi="Calibri" w:cs="Calibri"/>
          <w:vertAlign w:val="superscript"/>
        </w:rPr>
        <w:t xml:space="preserve"> </w:t>
      </w:r>
      <w:r w:rsidR="009D274C" w:rsidRPr="004D20ED">
        <w:rPr>
          <w:rFonts w:ascii="Calibri" w:eastAsia="Calibri" w:hAnsi="Calibri" w:cs="Calibri"/>
        </w:rPr>
        <w:t xml:space="preserve"> </w:t>
      </w:r>
      <w:r w:rsidR="00EB65CA" w:rsidRPr="004D20ED">
        <w:rPr>
          <w:rFonts w:ascii="Calibri" w:eastAsia="Calibri" w:hAnsi="Calibri" w:cs="Calibri"/>
        </w:rPr>
        <w:t>(</w:t>
      </w:r>
      <w:r w:rsidR="009D274C" w:rsidRPr="004D20ED">
        <w:rPr>
          <w:rFonts w:asciiTheme="majorHAnsi" w:hAnsiTheme="majorHAnsi" w:cstheme="majorHAnsi"/>
        </w:rPr>
        <w:t>WEX 436</w:t>
      </w:r>
      <w:r w:rsidR="00EB65CA" w:rsidRPr="004D20ED">
        <w:rPr>
          <w:rFonts w:asciiTheme="majorHAnsi" w:hAnsiTheme="majorHAnsi" w:cstheme="majorHAnsi"/>
        </w:rPr>
        <w:t>)</w:t>
      </w:r>
      <w:r w:rsidR="009D274C" w:rsidRPr="004D20ED">
        <w:br/>
      </w:r>
      <w:r w:rsidR="00A530E5" w:rsidRPr="00D834C2">
        <w:rPr>
          <w:rFonts w:ascii="Calibri" w:eastAsia="Calibri" w:hAnsi="Calibri" w:cs="Calibri"/>
        </w:rPr>
        <w:t xml:space="preserve">Review Sessions: </w:t>
      </w:r>
      <w:r w:rsidR="00A530E5" w:rsidRPr="00D834C2">
        <w:rPr>
          <w:rFonts w:ascii="Calibri" w:eastAsia="Calibri" w:hAnsi="Calibri" w:cs="Calibri"/>
        </w:rPr>
        <w:tab/>
      </w:r>
      <w:r w:rsidR="00EF408F">
        <w:rPr>
          <w:rFonts w:ascii="Calibri" w:eastAsia="Calibri" w:hAnsi="Calibri" w:cs="Calibri"/>
        </w:rPr>
        <w:t>Tuesdays</w:t>
      </w:r>
      <w:r w:rsidR="002536A5">
        <w:rPr>
          <w:rFonts w:ascii="Calibri" w:eastAsia="Calibri" w:hAnsi="Calibri" w:cs="Calibri"/>
        </w:rPr>
        <w:t>,</w:t>
      </w:r>
      <w:r w:rsidR="00EF408F">
        <w:rPr>
          <w:rFonts w:ascii="Calibri" w:eastAsia="Calibri" w:hAnsi="Calibri" w:cs="Calibri"/>
        </w:rPr>
        <w:t xml:space="preserve"> 4:30-5:15 p.m. (b</w:t>
      </w:r>
      <w:r w:rsidR="00540999">
        <w:rPr>
          <w:rFonts w:ascii="Calibri" w:eastAsia="Calibri" w:hAnsi="Calibri" w:cs="Calibri"/>
        </w:rPr>
        <w:t>efore problem set due dates</w:t>
      </w:r>
      <w:r w:rsidR="00EF408F">
        <w:rPr>
          <w:rFonts w:ascii="Calibri" w:eastAsia="Calibri" w:hAnsi="Calibri" w:cs="Calibri"/>
        </w:rPr>
        <w:t>)</w:t>
      </w:r>
      <w:r w:rsidR="00540999">
        <w:rPr>
          <w:rFonts w:ascii="Calibri" w:eastAsia="Calibri" w:hAnsi="Calibri" w:cs="Calibri"/>
        </w:rPr>
        <w:t xml:space="preserve"> </w:t>
      </w:r>
      <w:r w:rsidR="00A530E5" w:rsidRPr="004D20ED">
        <w:rPr>
          <w:rFonts w:ascii="Calibri" w:eastAsia="Calibri" w:hAnsi="Calibri" w:cs="Calibri"/>
          <w:highlight w:val="white"/>
        </w:rPr>
        <w:br/>
      </w:r>
      <w:r w:rsidR="009D274C" w:rsidRPr="00540999">
        <w:rPr>
          <w:rFonts w:asciiTheme="majorHAnsi" w:eastAsia="Calibri" w:hAnsiTheme="majorHAnsi" w:cstheme="majorHAnsi"/>
        </w:rPr>
        <w:t xml:space="preserve">                                        </w:t>
      </w:r>
      <w:r w:rsidR="00A530E5" w:rsidRPr="00540999">
        <w:rPr>
          <w:rFonts w:asciiTheme="majorHAnsi" w:eastAsia="Calibri" w:hAnsiTheme="majorHAnsi" w:cstheme="majorHAnsi"/>
        </w:rPr>
        <w:t>Fridays,</w:t>
      </w:r>
      <w:r w:rsidR="00A530E5" w:rsidRPr="00540999">
        <w:rPr>
          <w:rFonts w:asciiTheme="majorHAnsi" w:eastAsia="Calibri" w:hAnsiTheme="majorHAnsi" w:cstheme="majorHAnsi"/>
          <w:b/>
        </w:rPr>
        <w:t xml:space="preserve"> </w:t>
      </w:r>
      <w:r w:rsidR="009D274C" w:rsidRPr="00540999">
        <w:rPr>
          <w:rFonts w:asciiTheme="majorHAnsi" w:hAnsiTheme="majorHAnsi" w:cstheme="majorHAnsi"/>
        </w:rPr>
        <w:t>10:30-11:45 and 12:00-1:15</w:t>
      </w:r>
      <w:r w:rsidR="00B82C0F">
        <w:rPr>
          <w:rFonts w:asciiTheme="majorHAnsi" w:hAnsiTheme="majorHAnsi" w:cstheme="majorHAnsi"/>
        </w:rPr>
        <w:t>.</w:t>
      </w:r>
      <w:r w:rsidR="00A530E5" w:rsidRPr="00540999">
        <w:rPr>
          <w:rFonts w:asciiTheme="majorHAnsi" w:eastAsia="Calibri" w:hAnsiTheme="majorHAnsi" w:cstheme="majorHAnsi"/>
          <w:highlight w:val="white"/>
          <w:vertAlign w:val="superscript"/>
        </w:rPr>
        <w:footnoteReference w:id="2"/>
      </w:r>
      <w:r w:rsidR="00A530E5" w:rsidRPr="004D20ED">
        <w:rPr>
          <w:rFonts w:ascii="Calibri" w:eastAsia="Calibri" w:hAnsi="Calibri" w:cs="Calibri"/>
          <w:sz w:val="20"/>
          <w:szCs w:val="20"/>
          <w:highlight w:val="white"/>
        </w:rPr>
        <w:t> </w:t>
      </w:r>
      <w:r w:rsidR="009D274C" w:rsidRPr="004D20ED">
        <w:rPr>
          <w:rFonts w:ascii="Calibri" w:eastAsia="Calibri" w:hAnsi="Calibri" w:cs="Calibri"/>
          <w:sz w:val="20"/>
          <w:szCs w:val="20"/>
        </w:rPr>
        <w:t xml:space="preserve">  </w:t>
      </w:r>
      <w:r w:rsidR="00B82C0F">
        <w:rPr>
          <w:rFonts w:ascii="Calibri" w:eastAsia="Calibri" w:hAnsi="Calibri" w:cs="Calibri"/>
          <w:sz w:val="20"/>
          <w:szCs w:val="20"/>
        </w:rPr>
        <w:t xml:space="preserve"> </w:t>
      </w:r>
      <w:r w:rsidR="00B82C0F" w:rsidRPr="00540999">
        <w:rPr>
          <w:rFonts w:asciiTheme="majorHAnsi" w:hAnsiTheme="majorHAnsi" w:cstheme="majorHAnsi"/>
        </w:rPr>
        <w:t>(R</w:t>
      </w:r>
      <w:r w:rsidR="00B82C0F">
        <w:rPr>
          <w:rFonts w:asciiTheme="majorHAnsi" w:hAnsiTheme="majorHAnsi" w:cstheme="majorHAnsi"/>
        </w:rPr>
        <w:t xml:space="preserve"> </w:t>
      </w:r>
      <w:r w:rsidR="00B82C0F" w:rsidRPr="00540999">
        <w:rPr>
          <w:rFonts w:asciiTheme="majorHAnsi" w:hAnsiTheme="majorHAnsi" w:cstheme="majorHAnsi"/>
        </w:rPr>
        <w:t>304).</w:t>
      </w:r>
      <w:r w:rsidR="000E6F37" w:rsidRPr="004D20ED">
        <w:br/>
      </w:r>
      <w:r w:rsidR="00A530E5" w:rsidRPr="004D20ED">
        <w:rPr>
          <w:rFonts w:ascii="Calibri" w:eastAsia="Calibri" w:hAnsi="Calibri" w:cs="Calibri"/>
        </w:rPr>
        <w:t xml:space="preserve">Final exam: </w:t>
      </w:r>
      <w:r w:rsidR="00A530E5" w:rsidRPr="004D20ED">
        <w:rPr>
          <w:rFonts w:ascii="Calibri" w:eastAsia="Calibri" w:hAnsi="Calibri" w:cs="Calibri"/>
        </w:rPr>
        <w:tab/>
      </w:r>
      <w:r w:rsidR="00A530E5" w:rsidRPr="004D20ED">
        <w:rPr>
          <w:rFonts w:ascii="Calibri" w:eastAsia="Calibri" w:hAnsi="Calibri" w:cs="Calibri"/>
        </w:rPr>
        <w:tab/>
      </w:r>
      <w:r w:rsidR="000E6F37" w:rsidRPr="004D20ED">
        <w:rPr>
          <w:rFonts w:ascii="Calibri" w:eastAsia="Calibri" w:hAnsi="Calibri" w:cs="Calibri"/>
        </w:rPr>
        <w:t>Fri</w:t>
      </w:r>
      <w:r w:rsidR="00420786">
        <w:rPr>
          <w:rFonts w:ascii="Calibri" w:eastAsia="Calibri" w:hAnsi="Calibri" w:cs="Calibri"/>
        </w:rPr>
        <w:t>day</w:t>
      </w:r>
      <w:r w:rsidR="000E6F37" w:rsidRPr="004D20ED">
        <w:rPr>
          <w:rFonts w:ascii="Calibri" w:eastAsia="Calibri" w:hAnsi="Calibri" w:cs="Calibri"/>
        </w:rPr>
        <w:t>, Dec. 10</w:t>
      </w:r>
      <w:r w:rsidR="00420786" w:rsidRPr="00AC0E08">
        <w:rPr>
          <w:rFonts w:ascii="Calibri" w:eastAsia="Calibri" w:hAnsi="Calibri" w:cs="Calibri"/>
        </w:rPr>
        <w:t>.</w:t>
      </w:r>
    </w:p>
    <w:p w14:paraId="6E8ABD99" w14:textId="6411D950" w:rsidR="00F3301D" w:rsidRPr="00DB08AA" w:rsidRDefault="003918CB" w:rsidP="00EE3C70">
      <w:pPr>
        <w:ind w:firstLine="720"/>
        <w:rPr>
          <w:rFonts w:ascii="Calibri" w:eastAsia="Calibri" w:hAnsi="Calibri" w:cs="Calibri"/>
          <w:b/>
          <w:color w:val="000000"/>
          <w:sz w:val="2"/>
          <w:szCs w:val="2"/>
        </w:rPr>
      </w:pPr>
      <w:r w:rsidRPr="00EE3C70">
        <w:rPr>
          <w:rFonts w:ascii="Calibri" w:eastAsia="Calibri" w:hAnsi="Calibri" w:cs="Calibri"/>
          <w:b/>
          <w:color w:val="000000"/>
          <w:sz w:val="16"/>
          <w:szCs w:val="16"/>
        </w:rPr>
        <w:br/>
      </w:r>
      <w:r w:rsidR="00A530E5">
        <w:rPr>
          <w:rFonts w:ascii="Calibri" w:eastAsia="Calibri" w:hAnsi="Calibri" w:cs="Calibri"/>
          <w:b/>
          <w:color w:val="000000"/>
          <w:sz w:val="28"/>
          <w:szCs w:val="28"/>
        </w:rPr>
        <w:t>Prospectus</w:t>
      </w:r>
      <w:r w:rsidR="00A530E5" w:rsidRPr="00DB08AA">
        <w:rPr>
          <w:rFonts w:ascii="Calibri" w:eastAsia="Calibri" w:hAnsi="Calibri" w:cs="Calibri"/>
          <w:b/>
          <w:color w:val="000000"/>
          <w:sz w:val="2"/>
          <w:szCs w:val="2"/>
        </w:rPr>
        <w:br/>
      </w:r>
    </w:p>
    <w:p w14:paraId="5B988C72" w14:textId="5C111BDE" w:rsidR="00F3301D" w:rsidRDefault="00A530E5">
      <w:pPr>
        <w:pBdr>
          <w:top w:val="nil"/>
          <w:left w:val="nil"/>
          <w:bottom w:val="nil"/>
          <w:right w:val="nil"/>
          <w:between w:val="nil"/>
        </w:pBdr>
        <w:rPr>
          <w:rFonts w:ascii="Calibri" w:eastAsia="Calibri" w:hAnsi="Calibri" w:cs="Calibri"/>
          <w:color w:val="000000"/>
          <w:sz w:val="8"/>
          <w:szCs w:val="8"/>
        </w:rPr>
      </w:pPr>
      <w:r>
        <w:rPr>
          <w:rFonts w:ascii="Calibri" w:eastAsia="Calibri" w:hAnsi="Calibri" w:cs="Calibri"/>
          <w:b/>
          <w:color w:val="000000"/>
          <w:sz w:val="21"/>
          <w:szCs w:val="21"/>
        </w:rPr>
        <w:t>Course Description</w:t>
      </w:r>
      <w:r>
        <w:rPr>
          <w:rFonts w:ascii="Calibri" w:eastAsia="Calibri" w:hAnsi="Calibri" w:cs="Calibri"/>
          <w:color w:val="000000"/>
          <w:sz w:val="21"/>
          <w:szCs w:val="21"/>
        </w:rPr>
        <w:t xml:space="preserve">: </w:t>
      </w:r>
      <w:r w:rsidR="00C925CB">
        <w:rPr>
          <w:rFonts w:ascii="Calibri" w:eastAsia="Calibri" w:hAnsi="Calibri" w:cs="Calibri"/>
          <w:color w:val="000000"/>
          <w:sz w:val="21"/>
          <w:szCs w:val="21"/>
        </w:rPr>
        <w:t>API-119</w:t>
      </w:r>
      <w:r>
        <w:rPr>
          <w:rFonts w:ascii="Calibri" w:eastAsia="Calibri" w:hAnsi="Calibri" w:cs="Calibri"/>
          <w:color w:val="000000"/>
          <w:sz w:val="21"/>
          <w:szCs w:val="21"/>
        </w:rPr>
        <w:t xml:space="preserve"> is the first in the two-course sequence on Macroeconomic Policy in the MPA/ID program. It particularly emphasizes the international dimension. The general perspective is that of developing countries and other small open economies, defined as those for whom world income, world inflation and world interest rates can be taken as given, and possibly the terms of trade as well. The focus is on monetary, fiscal, and exchange rate policy, and on the determination of the current account balance, national income, and inflation. Models of devaluation include one that focuses on the price of internationally traded goods relative to non-traded goods. A theme is the implications of increased integration of global financial markets. Another is countries’ choice of monetary regime, </w:t>
      </w:r>
      <w:r w:rsidR="00C925CB">
        <w:rPr>
          <w:rFonts w:ascii="Calibri" w:eastAsia="Calibri" w:hAnsi="Calibri" w:cs="Calibri"/>
          <w:color w:val="000000"/>
          <w:sz w:val="21"/>
          <w:szCs w:val="21"/>
        </w:rPr>
        <w:t>particular</w:t>
      </w:r>
      <w:r>
        <w:rPr>
          <w:rFonts w:ascii="Calibri" w:eastAsia="Calibri" w:hAnsi="Calibri" w:cs="Calibri"/>
          <w:color w:val="000000"/>
          <w:sz w:val="21"/>
          <w:szCs w:val="21"/>
        </w:rPr>
        <w:t>ly the degree of exchange rate flexibility. Applications include Emerging Market crises and problems of commodity-exporting countries.  (S</w:t>
      </w:r>
      <w:r w:rsidR="001D4C45">
        <w:rPr>
          <w:rFonts w:ascii="Calibri" w:eastAsia="Calibri" w:hAnsi="Calibri" w:cs="Calibri"/>
          <w:color w:val="000000"/>
          <w:sz w:val="21"/>
          <w:szCs w:val="21"/>
        </w:rPr>
        <w:t>ome financial</w:t>
      </w:r>
      <w:r>
        <w:rPr>
          <w:rFonts w:ascii="Calibri" w:eastAsia="Calibri" w:hAnsi="Calibri" w:cs="Calibri"/>
          <w:color w:val="000000"/>
          <w:sz w:val="21"/>
          <w:szCs w:val="21"/>
        </w:rPr>
        <w:t xml:space="preserve"> topics</w:t>
      </w:r>
      <w:r w:rsidR="001D4C45">
        <w:rPr>
          <w:rFonts w:ascii="Calibri" w:eastAsia="Calibri" w:hAnsi="Calibri" w:cs="Calibri"/>
          <w:color w:val="000000"/>
          <w:sz w:val="21"/>
          <w:szCs w:val="21"/>
        </w:rPr>
        <w:t xml:space="preserve">, including </w:t>
      </w:r>
      <w:r>
        <w:rPr>
          <w:rFonts w:ascii="Calibri" w:eastAsia="Calibri" w:hAnsi="Calibri" w:cs="Calibri"/>
          <w:color w:val="000000"/>
          <w:sz w:val="21"/>
          <w:szCs w:val="21"/>
        </w:rPr>
        <w:t>exchange rate overshooting, speculative attacks, portfolio diversification and debt crises will be covered in the first half of Macro II</w:t>
      </w:r>
      <w:r w:rsidR="00C925CB">
        <w:rPr>
          <w:rFonts w:ascii="Calibri" w:eastAsia="Calibri" w:hAnsi="Calibri" w:cs="Calibri"/>
          <w:color w:val="000000"/>
          <w:sz w:val="21"/>
          <w:szCs w:val="21"/>
        </w:rPr>
        <w:t>, API-120,</w:t>
      </w:r>
      <w:r>
        <w:rPr>
          <w:rFonts w:ascii="Calibri" w:eastAsia="Calibri" w:hAnsi="Calibri" w:cs="Calibri"/>
          <w:color w:val="000000"/>
          <w:sz w:val="21"/>
          <w:szCs w:val="21"/>
        </w:rPr>
        <w:t xml:space="preserve"> in February-March.)</w:t>
      </w:r>
    </w:p>
    <w:p w14:paraId="0650CC28" w14:textId="77777777" w:rsidR="00F3301D" w:rsidRDefault="00F3301D">
      <w:pPr>
        <w:pBdr>
          <w:top w:val="nil"/>
          <w:left w:val="nil"/>
          <w:bottom w:val="nil"/>
          <w:right w:val="nil"/>
          <w:between w:val="nil"/>
        </w:pBdr>
        <w:rPr>
          <w:rFonts w:ascii="Calibri" w:eastAsia="Calibri" w:hAnsi="Calibri" w:cs="Calibri"/>
          <w:color w:val="000000"/>
          <w:sz w:val="8"/>
          <w:szCs w:val="8"/>
        </w:rPr>
      </w:pPr>
    </w:p>
    <w:p w14:paraId="64B4CCBB" w14:textId="77777777" w:rsidR="00F3301D" w:rsidRDefault="00A530E5">
      <w:pPr>
        <w:pBdr>
          <w:top w:val="nil"/>
          <w:left w:val="nil"/>
          <w:bottom w:val="nil"/>
          <w:right w:val="nil"/>
          <w:between w:val="nil"/>
        </w:pBdr>
        <w:rPr>
          <w:rFonts w:ascii="Calibri" w:eastAsia="Calibri" w:hAnsi="Calibri" w:cs="Calibri"/>
          <w:color w:val="000000"/>
          <w:sz w:val="8"/>
          <w:szCs w:val="8"/>
        </w:rPr>
      </w:pPr>
      <w:r>
        <w:rPr>
          <w:rFonts w:ascii="Calibri" w:eastAsia="Calibri" w:hAnsi="Calibri" w:cs="Calibri"/>
          <w:b/>
          <w:color w:val="000000"/>
          <w:sz w:val="21"/>
          <w:szCs w:val="21"/>
        </w:rPr>
        <w:t>Nature of the approach</w:t>
      </w:r>
      <w:r>
        <w:rPr>
          <w:rFonts w:ascii="Calibri" w:eastAsia="Calibri" w:hAnsi="Calibri" w:cs="Calibri"/>
          <w:color w:val="000000"/>
          <w:sz w:val="21"/>
          <w:szCs w:val="21"/>
        </w:rPr>
        <w:t>:</w:t>
      </w:r>
      <w:r>
        <w:rPr>
          <w:rFonts w:ascii="Calibri" w:eastAsia="Calibri" w:hAnsi="Calibri" w:cs="Calibri"/>
          <w:i/>
          <w:color w:val="000000"/>
          <w:sz w:val="21"/>
          <w:szCs w:val="21"/>
        </w:rPr>
        <w:t xml:space="preserve">  </w:t>
      </w:r>
      <w:r>
        <w:rPr>
          <w:rFonts w:ascii="Calibri" w:eastAsia="Calibri" w:hAnsi="Calibri" w:cs="Calibri"/>
          <w:color w:val="000000"/>
          <w:sz w:val="21"/>
          <w:szCs w:val="21"/>
        </w:rPr>
        <w:t xml:space="preserve">The course is largely built around analytical models. Although real-world examples will appear throughout, we will rely heavily on theoretical and econometric analysis, as is customary in economics classes. Having said that, the course largely leaves to the successor course, API 120, the mathematical derivation of behavioral equations from first principles of individuals’ optimization of intertemporal utility. </w:t>
      </w:r>
    </w:p>
    <w:p w14:paraId="071F169A" w14:textId="77777777" w:rsidR="00F3301D" w:rsidRDefault="00F3301D">
      <w:pPr>
        <w:pBdr>
          <w:top w:val="nil"/>
          <w:left w:val="nil"/>
          <w:bottom w:val="nil"/>
          <w:right w:val="nil"/>
          <w:between w:val="nil"/>
        </w:pBdr>
        <w:rPr>
          <w:rFonts w:ascii="Calibri" w:eastAsia="Calibri" w:hAnsi="Calibri" w:cs="Calibri"/>
          <w:color w:val="000000"/>
          <w:sz w:val="8"/>
          <w:szCs w:val="8"/>
        </w:rPr>
      </w:pPr>
    </w:p>
    <w:p w14:paraId="4EB2BE4D" w14:textId="0F4FC84C" w:rsidR="00F3301D" w:rsidRPr="00DB08AA" w:rsidRDefault="00A530E5">
      <w:pPr>
        <w:pBdr>
          <w:top w:val="nil"/>
          <w:left w:val="nil"/>
          <w:bottom w:val="nil"/>
          <w:right w:val="nil"/>
          <w:between w:val="nil"/>
        </w:pBdr>
        <w:rPr>
          <w:rFonts w:ascii="Calibri" w:eastAsia="Calibri" w:hAnsi="Calibri" w:cs="Calibri"/>
          <w:color w:val="000000"/>
          <w:sz w:val="6"/>
          <w:szCs w:val="6"/>
        </w:rPr>
      </w:pPr>
      <w:r>
        <w:rPr>
          <w:rFonts w:ascii="Calibri" w:eastAsia="Calibri" w:hAnsi="Calibri" w:cs="Calibri"/>
          <w:b/>
          <w:color w:val="000000"/>
          <w:sz w:val="21"/>
          <w:szCs w:val="21"/>
        </w:rPr>
        <w:t>Who is expected to take the course</w:t>
      </w:r>
      <w:r>
        <w:rPr>
          <w:rFonts w:ascii="Calibri" w:eastAsia="Calibri" w:hAnsi="Calibri" w:cs="Calibri"/>
          <w:color w:val="000000"/>
          <w:sz w:val="21"/>
          <w:szCs w:val="21"/>
        </w:rPr>
        <w:t xml:space="preserve">: This course, like Advanced Macroeconomics for the Open Economy II (API 120), is a required component of the </w:t>
      </w:r>
      <w:r w:rsidR="002536A5">
        <w:rPr>
          <w:rFonts w:ascii="Calibri" w:eastAsia="Calibri" w:hAnsi="Calibri" w:cs="Calibri"/>
          <w:color w:val="000000"/>
          <w:sz w:val="21"/>
          <w:szCs w:val="21"/>
        </w:rPr>
        <w:t xml:space="preserve">core sequence in the </w:t>
      </w:r>
      <w:r>
        <w:rPr>
          <w:rFonts w:ascii="Calibri" w:eastAsia="Calibri" w:hAnsi="Calibri" w:cs="Calibri"/>
          <w:color w:val="000000"/>
          <w:sz w:val="21"/>
          <w:szCs w:val="21"/>
        </w:rPr>
        <w:t xml:space="preserve">MPA in International Development </w:t>
      </w:r>
      <w:r w:rsidR="002536A5">
        <w:rPr>
          <w:rFonts w:ascii="Calibri" w:eastAsia="Calibri" w:hAnsi="Calibri" w:cs="Calibri"/>
          <w:color w:val="000000"/>
          <w:sz w:val="21"/>
          <w:szCs w:val="21"/>
        </w:rPr>
        <w:t>program</w:t>
      </w:r>
      <w:r>
        <w:rPr>
          <w:rFonts w:ascii="Calibri" w:eastAsia="Calibri" w:hAnsi="Calibri" w:cs="Calibri"/>
          <w:color w:val="000000"/>
          <w:sz w:val="21"/>
          <w:szCs w:val="21"/>
        </w:rPr>
        <w:t xml:space="preserve">. It is envisioned that some students might one day be making policy recommendations or decisions in a central bank or economics ministry or an international financial institution, but first need training at a high level of intellectual rigor.  Many other students are less macro-oriented, and just want to be able better to read the </w:t>
      </w:r>
      <w:r>
        <w:rPr>
          <w:rFonts w:ascii="Calibri" w:eastAsia="Calibri" w:hAnsi="Calibri" w:cs="Calibri"/>
          <w:i/>
          <w:color w:val="000000"/>
          <w:sz w:val="21"/>
          <w:szCs w:val="21"/>
        </w:rPr>
        <w:t>Economist</w:t>
      </w:r>
      <w:r>
        <w:rPr>
          <w:rFonts w:ascii="Calibri" w:eastAsia="Calibri" w:hAnsi="Calibri" w:cs="Calibri"/>
          <w:color w:val="000000"/>
          <w:sz w:val="21"/>
          <w:szCs w:val="21"/>
        </w:rPr>
        <w:t xml:space="preserve"> or </w:t>
      </w:r>
      <w:r>
        <w:rPr>
          <w:rFonts w:ascii="Calibri" w:eastAsia="Calibri" w:hAnsi="Calibri" w:cs="Calibri"/>
          <w:i/>
          <w:color w:val="000000"/>
          <w:sz w:val="21"/>
          <w:szCs w:val="21"/>
        </w:rPr>
        <w:t>Financial Times</w:t>
      </w:r>
      <w:r w:rsidR="00A42BC9">
        <w:rPr>
          <w:rFonts w:ascii="Calibri" w:eastAsia="Calibri" w:hAnsi="Calibri" w:cs="Calibri"/>
          <w:color w:val="000000"/>
          <w:sz w:val="21"/>
          <w:szCs w:val="21"/>
        </w:rPr>
        <w:t xml:space="preserve"> and understand what is going on. </w:t>
      </w:r>
      <w:r>
        <w:rPr>
          <w:rFonts w:ascii="Calibri" w:eastAsia="Calibri" w:hAnsi="Calibri" w:cs="Calibri"/>
          <w:color w:val="000000"/>
          <w:sz w:val="21"/>
          <w:szCs w:val="21"/>
        </w:rPr>
        <w:t xml:space="preserve"> In addition to MPA/IDs, a very few other students are sometimes admitted by permission of instructor – e.g., someone who has taken BGP-620 and done well in it, and who in addition is comfortable with calculus and the other mathematical tools that distinguish the MPA/ID curriculum.</w:t>
      </w:r>
    </w:p>
    <w:p w14:paraId="3A3B7E31" w14:textId="77777777" w:rsidR="00F3301D" w:rsidRPr="00DB08AA" w:rsidRDefault="00F3301D">
      <w:pPr>
        <w:pBdr>
          <w:top w:val="nil"/>
          <w:left w:val="nil"/>
          <w:bottom w:val="nil"/>
          <w:right w:val="nil"/>
          <w:between w:val="nil"/>
        </w:pBdr>
        <w:rPr>
          <w:rFonts w:ascii="Calibri" w:eastAsia="Calibri" w:hAnsi="Calibri" w:cs="Calibri"/>
          <w:b/>
          <w:color w:val="000000"/>
          <w:sz w:val="6"/>
          <w:szCs w:val="6"/>
        </w:rPr>
      </w:pPr>
    </w:p>
    <w:p w14:paraId="1899B373" w14:textId="18B965ED" w:rsidR="00F3301D" w:rsidRDefault="00A530E5" w:rsidP="00EE3C70">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sz w:val="21"/>
          <w:szCs w:val="21"/>
        </w:rPr>
        <w:t>Required tools</w:t>
      </w:r>
      <w:r>
        <w:rPr>
          <w:rFonts w:ascii="Calibri" w:eastAsia="Calibri" w:hAnsi="Calibri" w:cs="Calibri"/>
          <w:color w:val="000000"/>
          <w:sz w:val="21"/>
          <w:szCs w:val="21"/>
        </w:rPr>
        <w:t xml:space="preserve">: Besides basic macroeconomics, some knowledge of basic microeconomics is presumed. Analytical tools to be used include especially calculus. </w:t>
      </w:r>
      <w:r w:rsidR="00A42BC9">
        <w:rPr>
          <w:rFonts w:ascii="Calibri" w:eastAsia="Calibri" w:hAnsi="Calibri" w:cs="Calibri"/>
          <w:color w:val="000000"/>
          <w:sz w:val="21"/>
          <w:szCs w:val="21"/>
        </w:rPr>
        <w:br/>
      </w:r>
      <w:r w:rsidR="00D777C7">
        <w:rPr>
          <w:rFonts w:ascii="Calibri" w:eastAsia="Calibri" w:hAnsi="Calibri" w:cs="Calibri"/>
          <w:color w:val="000000"/>
          <w:sz w:val="21"/>
          <w:szCs w:val="21"/>
        </w:rPr>
        <w:lastRenderedPageBreak/>
        <w:br/>
      </w:r>
      <w:r>
        <w:rPr>
          <w:rFonts w:ascii="Calibri" w:eastAsia="Calibri" w:hAnsi="Calibri" w:cs="Calibri"/>
          <w:color w:val="000000"/>
          <w:sz w:val="21"/>
          <w:szCs w:val="21"/>
        </w:rPr>
        <w:t xml:space="preserve">  </w:t>
      </w:r>
      <w:r>
        <w:rPr>
          <w:rFonts w:ascii="Calibri" w:eastAsia="Calibri" w:hAnsi="Calibri" w:cs="Calibri"/>
          <w:b/>
          <w:color w:val="000000"/>
          <w:sz w:val="28"/>
          <w:szCs w:val="28"/>
        </w:rPr>
        <w:t>Weekly structure of the course:</w:t>
      </w:r>
      <w:r>
        <w:rPr>
          <w:rFonts w:ascii="Calibri" w:eastAsia="Calibri" w:hAnsi="Calibri" w:cs="Calibri"/>
          <w:color w:val="000000"/>
          <w:sz w:val="16"/>
          <w:szCs w:val="16"/>
        </w:rPr>
        <w:t xml:space="preserve">    </w:t>
      </w:r>
      <w:r>
        <w:rPr>
          <w:rFonts w:ascii="Calibri" w:eastAsia="Calibri" w:hAnsi="Calibri" w:cs="Calibri"/>
          <w:color w:val="000000"/>
          <w:sz w:val="16"/>
          <w:szCs w:val="16"/>
        </w:rPr>
        <w:br/>
      </w:r>
      <w:r>
        <w:rPr>
          <w:rFonts w:ascii="Calibri" w:eastAsia="Calibri" w:hAnsi="Calibri" w:cs="Calibri"/>
          <w:color w:val="000000"/>
          <w:sz w:val="16"/>
          <w:szCs w:val="16"/>
        </w:rPr>
        <w:br/>
      </w:r>
      <w:r>
        <w:rPr>
          <w:rFonts w:ascii="Calibri" w:eastAsia="Calibri" w:hAnsi="Calibri" w:cs="Calibri"/>
          <w:color w:val="000000"/>
        </w:rPr>
        <w:t xml:space="preserve">     A standard week will consist of two units.  Each unit will consist of:</w:t>
      </w:r>
      <w:r>
        <w:rPr>
          <w:rFonts w:ascii="Calibri" w:eastAsia="Calibri" w:hAnsi="Calibri" w:cs="Calibri"/>
          <w:color w:val="000000"/>
        </w:rPr>
        <w:br/>
        <w:t>(</w:t>
      </w:r>
      <w:proofErr w:type="spellStart"/>
      <w:r>
        <w:rPr>
          <w:rFonts w:ascii="Calibri" w:eastAsia="Calibri" w:hAnsi="Calibri" w:cs="Calibri"/>
          <w:color w:val="000000"/>
        </w:rPr>
        <w:t>i</w:t>
      </w:r>
      <w:proofErr w:type="spellEnd"/>
      <w:r>
        <w:rPr>
          <w:rFonts w:ascii="Calibri" w:eastAsia="Calibri" w:hAnsi="Calibri" w:cs="Calibri"/>
          <w:color w:val="000000"/>
        </w:rPr>
        <w:t>) a required reading (plus other</w:t>
      </w:r>
      <w:r w:rsidR="00A42BC9">
        <w:rPr>
          <w:rFonts w:ascii="Calibri" w:eastAsia="Calibri" w:hAnsi="Calibri" w:cs="Calibri"/>
          <w:color w:val="000000"/>
        </w:rPr>
        <w:t xml:space="preserve"> </w:t>
      </w:r>
      <w:r>
        <w:rPr>
          <w:rFonts w:ascii="Calibri" w:eastAsia="Calibri" w:hAnsi="Calibri" w:cs="Calibri"/>
          <w:color w:val="000000"/>
        </w:rPr>
        <w:t>recommended</w:t>
      </w:r>
      <w:r w:rsidR="00A42BC9">
        <w:rPr>
          <w:rFonts w:ascii="Calibri" w:eastAsia="Calibri" w:hAnsi="Calibri" w:cs="Calibri"/>
          <w:color w:val="000000"/>
        </w:rPr>
        <w:t xml:space="preserve"> readings, including applications from the press</w:t>
      </w:r>
      <w:r>
        <w:rPr>
          <w:rFonts w:ascii="Calibri" w:eastAsia="Calibri" w:hAnsi="Calibri" w:cs="Calibri"/>
          <w:color w:val="000000"/>
        </w:rPr>
        <w:t>)</w:t>
      </w:r>
      <w:r w:rsidR="00A42BC9">
        <w:rPr>
          <w:rFonts w:ascii="Calibri" w:eastAsia="Calibri" w:hAnsi="Calibri" w:cs="Calibri"/>
          <w:color w:val="000000"/>
        </w:rPr>
        <w:t>,</w:t>
      </w:r>
    </w:p>
    <w:p w14:paraId="5B8603D0" w14:textId="77777777" w:rsidR="00F3301D" w:rsidRDefault="00A530E5">
      <w:pPr>
        <w:pBdr>
          <w:top w:val="nil"/>
          <w:left w:val="nil"/>
          <w:bottom w:val="nil"/>
          <w:right w:val="nil"/>
          <w:between w:val="nil"/>
        </w:pBdr>
        <w:ind w:left="-90"/>
        <w:rPr>
          <w:rFonts w:ascii="Calibri" w:eastAsia="Calibri" w:hAnsi="Calibri" w:cs="Calibri"/>
          <w:color w:val="000000"/>
        </w:rPr>
      </w:pPr>
      <w:r>
        <w:rPr>
          <w:rFonts w:ascii="Calibri" w:eastAsia="Calibri" w:hAnsi="Calibri" w:cs="Calibri"/>
          <w:color w:val="000000"/>
        </w:rPr>
        <w:t xml:space="preserve">(ii) the live lecture from the Professor, </w:t>
      </w:r>
    </w:p>
    <w:p w14:paraId="3F4D35E1" w14:textId="14DDBC72" w:rsidR="00F3301D" w:rsidRDefault="00A530E5">
      <w:pPr>
        <w:pBdr>
          <w:top w:val="nil"/>
          <w:left w:val="nil"/>
          <w:bottom w:val="nil"/>
          <w:right w:val="nil"/>
          <w:between w:val="nil"/>
        </w:pBdr>
        <w:ind w:left="-90"/>
        <w:rPr>
          <w:rFonts w:ascii="Calibri" w:eastAsia="Calibri" w:hAnsi="Calibri" w:cs="Calibri"/>
          <w:color w:val="000000"/>
        </w:rPr>
      </w:pPr>
      <w:r>
        <w:rPr>
          <w:rFonts w:ascii="Calibri" w:eastAsia="Calibri" w:hAnsi="Calibri" w:cs="Calibri"/>
          <w:color w:val="000000"/>
        </w:rPr>
        <w:t>(iii) an asynchronous component, which include</w:t>
      </w:r>
      <w:r w:rsidR="00537399">
        <w:rPr>
          <w:rFonts w:ascii="Calibri" w:eastAsia="Calibri" w:hAnsi="Calibri" w:cs="Calibri"/>
          <w:color w:val="000000"/>
        </w:rPr>
        <w:t>s</w:t>
      </w:r>
      <w:r>
        <w:rPr>
          <w:rFonts w:ascii="Calibri" w:eastAsia="Calibri" w:hAnsi="Calibri" w:cs="Calibri"/>
          <w:color w:val="000000"/>
        </w:rPr>
        <w:t xml:space="preserve"> one or more mini-Lectures </w:t>
      </w:r>
      <w:r w:rsidR="009616CD">
        <w:rPr>
          <w:rFonts w:ascii="Calibri" w:eastAsia="Calibri" w:hAnsi="Calibri" w:cs="Calibri"/>
          <w:color w:val="000000"/>
        </w:rPr>
        <w:t xml:space="preserve">recorded by </w:t>
      </w:r>
      <w:r>
        <w:rPr>
          <w:rFonts w:ascii="Calibri" w:eastAsia="Calibri" w:hAnsi="Calibri" w:cs="Calibri"/>
          <w:color w:val="000000"/>
        </w:rPr>
        <w:t xml:space="preserve">the professor plus </w:t>
      </w:r>
      <w:r w:rsidR="00537399">
        <w:rPr>
          <w:rFonts w:ascii="Calibri" w:eastAsia="Calibri" w:hAnsi="Calibri" w:cs="Calibri"/>
          <w:color w:val="000000"/>
        </w:rPr>
        <w:t xml:space="preserve">short </w:t>
      </w:r>
      <w:r>
        <w:rPr>
          <w:rFonts w:ascii="Calibri" w:eastAsia="Calibri" w:hAnsi="Calibri" w:cs="Calibri"/>
          <w:color w:val="000000"/>
        </w:rPr>
        <w:t>quizzes on all the material for that unit.</w:t>
      </w:r>
    </w:p>
    <w:p w14:paraId="1018C11F" w14:textId="77777777" w:rsidR="00F3301D" w:rsidRDefault="00A530E5">
      <w:pPr>
        <w:pBdr>
          <w:top w:val="nil"/>
          <w:left w:val="nil"/>
          <w:bottom w:val="nil"/>
          <w:right w:val="nil"/>
          <w:between w:val="nil"/>
        </w:pBdr>
        <w:ind w:left="-90"/>
        <w:rPr>
          <w:rFonts w:ascii="Calibri" w:eastAsia="Calibri" w:hAnsi="Calibri" w:cs="Calibri"/>
          <w:color w:val="000000"/>
        </w:rPr>
      </w:pPr>
      <w:r>
        <w:rPr>
          <w:rFonts w:ascii="Calibri" w:eastAsia="Calibri" w:hAnsi="Calibri" w:cs="Calibri"/>
          <w:color w:val="000000"/>
        </w:rPr>
        <w:t>Before each live lecture, you should complete the required reading for the new unit.  In addition, you ideally will have also completed the asynchronous module for the preceding lecture.</w:t>
      </w:r>
    </w:p>
    <w:p w14:paraId="342EC7A3" w14:textId="77777777" w:rsidR="00AC0E08" w:rsidRDefault="00A530E5">
      <w:pPr>
        <w:pBdr>
          <w:top w:val="nil"/>
          <w:left w:val="nil"/>
          <w:bottom w:val="nil"/>
          <w:right w:val="nil"/>
          <w:between w:val="nil"/>
        </w:pBdr>
        <w:ind w:left="-90"/>
        <w:rPr>
          <w:rFonts w:ascii="Calibri" w:eastAsia="Calibri" w:hAnsi="Calibri" w:cs="Calibri"/>
          <w:color w:val="000000"/>
        </w:rPr>
      </w:pPr>
      <w:bookmarkStart w:id="1" w:name="_gjdgxs" w:colFirst="0" w:colLast="0"/>
      <w:bookmarkEnd w:id="1"/>
      <w:r>
        <w:rPr>
          <w:rFonts w:ascii="Calibri" w:eastAsia="Calibri" w:hAnsi="Calibri" w:cs="Calibri"/>
          <w:color w:val="000000"/>
        </w:rPr>
        <w:t xml:space="preserve">     Most weeks will also include</w:t>
      </w:r>
      <w:r w:rsidR="00AC0E08">
        <w:rPr>
          <w:rFonts w:ascii="Calibri" w:eastAsia="Calibri" w:hAnsi="Calibri" w:cs="Calibri"/>
          <w:color w:val="000000"/>
        </w:rPr>
        <w:t>:</w:t>
      </w:r>
    </w:p>
    <w:p w14:paraId="21453037" w14:textId="29C5F4D5" w:rsidR="00AC0E08" w:rsidRDefault="002536A5" w:rsidP="00AC0E08">
      <w:pPr>
        <w:pStyle w:val="ListParagraph"/>
        <w:numPr>
          <w:ilvl w:val="0"/>
          <w:numId w:val="6"/>
        </w:numPr>
        <w:pBdr>
          <w:top w:val="nil"/>
          <w:left w:val="nil"/>
          <w:bottom w:val="nil"/>
          <w:right w:val="nil"/>
          <w:between w:val="nil"/>
        </w:pBdr>
        <w:rPr>
          <w:rFonts w:ascii="Calibri" w:eastAsia="Calibri" w:hAnsi="Calibri" w:cs="Calibri"/>
          <w:color w:val="000000"/>
        </w:rPr>
      </w:pPr>
      <w:r w:rsidRPr="00AC0E08">
        <w:rPr>
          <w:rFonts w:ascii="Calibri" w:eastAsia="Calibri" w:hAnsi="Calibri" w:cs="Calibri"/>
          <w:color w:val="000000"/>
        </w:rPr>
        <w:t>A</w:t>
      </w:r>
      <w:r>
        <w:rPr>
          <w:rFonts w:ascii="Calibri" w:eastAsia="Calibri" w:hAnsi="Calibri" w:cs="Calibri"/>
          <w:color w:val="000000"/>
        </w:rPr>
        <w:t xml:space="preserve"> Tuesday</w:t>
      </w:r>
      <w:r w:rsidR="00801218" w:rsidRPr="00AC0E08">
        <w:rPr>
          <w:rFonts w:ascii="Calibri" w:eastAsia="Calibri" w:hAnsi="Calibri" w:cs="Calibri"/>
          <w:color w:val="000000"/>
        </w:rPr>
        <w:t xml:space="preserve"> review session conducted by the Teaching Fellow (TF), concentrating on material relevant for that week’s problem set;</w:t>
      </w:r>
      <w:r w:rsidR="00A530E5" w:rsidRPr="00AC0E08">
        <w:rPr>
          <w:rFonts w:ascii="Calibri" w:eastAsia="Calibri" w:hAnsi="Calibri" w:cs="Calibri"/>
          <w:color w:val="000000"/>
        </w:rPr>
        <w:t xml:space="preserve"> </w:t>
      </w:r>
    </w:p>
    <w:p w14:paraId="11E66FCF" w14:textId="7442528B" w:rsidR="00AC0E08" w:rsidRDefault="00801218" w:rsidP="00AC0E08">
      <w:pPr>
        <w:pStyle w:val="ListParagraph"/>
        <w:numPr>
          <w:ilvl w:val="0"/>
          <w:numId w:val="6"/>
        </w:numPr>
        <w:pBdr>
          <w:top w:val="nil"/>
          <w:left w:val="nil"/>
          <w:bottom w:val="nil"/>
          <w:right w:val="nil"/>
          <w:between w:val="nil"/>
        </w:pBdr>
        <w:rPr>
          <w:rFonts w:ascii="Calibri" w:eastAsia="Calibri" w:hAnsi="Calibri" w:cs="Calibri"/>
          <w:color w:val="000000"/>
        </w:rPr>
      </w:pPr>
      <w:r w:rsidRPr="00AC0E08">
        <w:rPr>
          <w:rFonts w:ascii="Calibri" w:eastAsia="Calibri" w:hAnsi="Calibri" w:cs="Calibri"/>
          <w:color w:val="000000"/>
        </w:rPr>
        <w:t>the</w:t>
      </w:r>
      <w:r w:rsidR="00A530E5" w:rsidRPr="00AC0E08">
        <w:rPr>
          <w:rFonts w:ascii="Calibri" w:eastAsia="Calibri" w:hAnsi="Calibri" w:cs="Calibri"/>
          <w:color w:val="000000"/>
        </w:rPr>
        <w:t xml:space="preserve"> problem set </w:t>
      </w:r>
      <w:r w:rsidR="00AC0E08">
        <w:rPr>
          <w:rFonts w:ascii="Calibri" w:eastAsia="Calibri" w:hAnsi="Calibri" w:cs="Calibri"/>
          <w:color w:val="000000"/>
        </w:rPr>
        <w:t xml:space="preserve">itself, </w:t>
      </w:r>
      <w:r w:rsidR="00A530E5" w:rsidRPr="00AC0E08">
        <w:rPr>
          <w:rFonts w:ascii="Calibri" w:eastAsia="Calibri" w:hAnsi="Calibri" w:cs="Calibri"/>
          <w:color w:val="000000"/>
        </w:rPr>
        <w:t xml:space="preserve">due </w:t>
      </w:r>
      <w:r w:rsidRPr="00AC0E08">
        <w:rPr>
          <w:rFonts w:ascii="Calibri" w:eastAsia="Calibri" w:hAnsi="Calibri" w:cs="Calibri"/>
          <w:color w:val="7030A0"/>
        </w:rPr>
        <w:t>Friday</w:t>
      </w:r>
      <w:r w:rsidR="00AC0E08" w:rsidRPr="00AC0E08">
        <w:rPr>
          <w:rFonts w:ascii="Calibri" w:eastAsia="Calibri" w:hAnsi="Calibri" w:cs="Calibri"/>
          <w:color w:val="7030A0"/>
        </w:rPr>
        <w:t>,</w:t>
      </w:r>
      <w:r w:rsidRPr="00AC0E08">
        <w:rPr>
          <w:rFonts w:ascii="Calibri" w:eastAsia="Calibri" w:hAnsi="Calibri" w:cs="Calibri"/>
          <w:color w:val="000000"/>
        </w:rPr>
        <w:t xml:space="preserve"> </w:t>
      </w:r>
      <w:r w:rsidR="00AC0E08" w:rsidRPr="00AC0E08">
        <w:rPr>
          <w:rFonts w:ascii="Calibri" w:eastAsia="Calibri" w:hAnsi="Calibri" w:cs="Calibri"/>
          <w:color w:val="000000"/>
        </w:rPr>
        <w:t xml:space="preserve">8:30 </w:t>
      </w:r>
      <w:r w:rsidRPr="00AC0E08">
        <w:rPr>
          <w:rFonts w:ascii="Calibri" w:eastAsia="Calibri" w:hAnsi="Calibri" w:cs="Calibri"/>
          <w:color w:val="000000"/>
        </w:rPr>
        <w:t>a.m.;</w:t>
      </w:r>
      <w:r w:rsidR="00A530E5" w:rsidRPr="00AC0E08">
        <w:rPr>
          <w:rFonts w:ascii="Calibri" w:eastAsia="Calibri" w:hAnsi="Calibri" w:cs="Calibri"/>
          <w:color w:val="000000"/>
        </w:rPr>
        <w:t xml:space="preserve"> </w:t>
      </w:r>
      <w:r w:rsidRPr="00AC0E08">
        <w:rPr>
          <w:rFonts w:ascii="Calibri" w:eastAsia="Calibri" w:hAnsi="Calibri" w:cs="Calibri"/>
          <w:color w:val="000000"/>
        </w:rPr>
        <w:t xml:space="preserve">and </w:t>
      </w:r>
    </w:p>
    <w:p w14:paraId="6F5B5616" w14:textId="5977C990" w:rsidR="00AC0E08" w:rsidRDefault="002536A5" w:rsidP="00AC0E08">
      <w:pPr>
        <w:pStyle w:val="ListParagraph"/>
        <w:numPr>
          <w:ilvl w:val="0"/>
          <w:numId w:val="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w:t>
      </w:r>
      <w:r w:rsidR="00801218" w:rsidRPr="00AC0E08">
        <w:rPr>
          <w:rFonts w:ascii="Calibri" w:eastAsia="Calibri" w:hAnsi="Calibri" w:cs="Calibri"/>
          <w:color w:val="000000"/>
        </w:rPr>
        <w:t xml:space="preserve">TF’s </w:t>
      </w:r>
      <w:r w:rsidR="00A1618D">
        <w:rPr>
          <w:rFonts w:ascii="Calibri" w:eastAsia="Calibri" w:hAnsi="Calibri" w:cs="Calibri"/>
          <w:color w:val="000000"/>
        </w:rPr>
        <w:t xml:space="preserve">regular Friday </w:t>
      </w:r>
      <w:r w:rsidR="00801218" w:rsidRPr="00AC0E08">
        <w:rPr>
          <w:rFonts w:ascii="Calibri" w:eastAsia="Calibri" w:hAnsi="Calibri" w:cs="Calibri"/>
          <w:color w:val="000000"/>
        </w:rPr>
        <w:t>review sessions</w:t>
      </w:r>
      <w:r w:rsidR="00A1618D">
        <w:rPr>
          <w:rFonts w:ascii="Calibri" w:eastAsia="Calibri" w:hAnsi="Calibri" w:cs="Calibri"/>
          <w:color w:val="000000"/>
        </w:rPr>
        <w:t>,</w:t>
      </w:r>
      <w:r w:rsidR="00801218" w:rsidRPr="00AC0E08">
        <w:rPr>
          <w:rFonts w:ascii="Calibri" w:eastAsia="Calibri" w:hAnsi="Calibri" w:cs="Calibri"/>
          <w:color w:val="000000"/>
        </w:rPr>
        <w:t xml:space="preserve"> reviewing the week’s material. </w:t>
      </w:r>
    </w:p>
    <w:p w14:paraId="20B58793" w14:textId="53D7AE0E" w:rsidR="00F3301D" w:rsidRPr="00AC0E08" w:rsidRDefault="00A530E5" w:rsidP="00AC0E08">
      <w:pPr>
        <w:pBdr>
          <w:top w:val="nil"/>
          <w:left w:val="nil"/>
          <w:bottom w:val="nil"/>
          <w:right w:val="nil"/>
          <w:between w:val="nil"/>
        </w:pBdr>
        <w:ind w:left="-90"/>
        <w:rPr>
          <w:rFonts w:ascii="Calibri" w:eastAsia="Calibri" w:hAnsi="Calibri" w:cs="Calibri"/>
          <w:color w:val="000000"/>
        </w:rPr>
      </w:pPr>
      <w:r w:rsidRPr="00AC0E08">
        <w:rPr>
          <w:rFonts w:ascii="Calibri" w:eastAsia="Calibri" w:hAnsi="Calibri" w:cs="Calibri"/>
          <w:color w:val="222222"/>
          <w:highlight w:val="white"/>
        </w:rPr>
        <w:t>Attending at least one of the review sessions is strongly recommended;</w:t>
      </w:r>
      <w:r w:rsidR="00A1618D">
        <w:rPr>
          <w:rFonts w:ascii="Calibri" w:eastAsia="Calibri" w:hAnsi="Calibri" w:cs="Calibri"/>
          <w:color w:val="222222"/>
          <w:highlight w:val="white"/>
        </w:rPr>
        <w:t xml:space="preserve"> students</w:t>
      </w:r>
      <w:r w:rsidRPr="00AC0E08">
        <w:rPr>
          <w:rFonts w:ascii="Calibri" w:eastAsia="Calibri" w:hAnsi="Calibri" w:cs="Calibri"/>
          <w:color w:val="222222"/>
          <w:highlight w:val="white"/>
        </w:rPr>
        <w:t xml:space="preserve"> are encouraged to attend both</w:t>
      </w:r>
      <w:r w:rsidR="00801218" w:rsidRPr="00AC0E08">
        <w:rPr>
          <w:rFonts w:ascii="Calibri" w:eastAsia="Calibri" w:hAnsi="Calibri" w:cs="Calibri"/>
          <w:color w:val="222222"/>
          <w:highlight w:val="white"/>
        </w:rPr>
        <w:t xml:space="preserve"> the midweek and Friday sessions.</w:t>
      </w:r>
      <w:r w:rsidR="00AC0E08" w:rsidRPr="00AC0E08">
        <w:rPr>
          <w:rFonts w:ascii="Calibri" w:eastAsia="Calibri" w:hAnsi="Calibri" w:cs="Calibri"/>
          <w:color w:val="222222"/>
        </w:rPr>
        <w:br/>
      </w:r>
    </w:p>
    <w:p w14:paraId="6F1EC68D" w14:textId="0406044D" w:rsidR="00F3301D" w:rsidRDefault="00A530E5">
      <w:pPr>
        <w:pBdr>
          <w:top w:val="nil"/>
          <w:left w:val="nil"/>
          <w:bottom w:val="nil"/>
          <w:right w:val="nil"/>
          <w:between w:val="nil"/>
        </w:pBdr>
        <w:ind w:left="-90"/>
        <w:rPr>
          <w:rFonts w:ascii="Calibri" w:eastAsia="Calibri" w:hAnsi="Calibri" w:cs="Calibri"/>
          <w:color w:val="000000"/>
        </w:rPr>
      </w:pPr>
      <w:r>
        <w:rPr>
          <w:rFonts w:ascii="Calibri" w:eastAsia="Calibri" w:hAnsi="Calibri" w:cs="Calibri"/>
          <w:color w:val="000000"/>
        </w:rPr>
        <w:t xml:space="preserve">      The entire teaching team will also hold office hours. Students should make heavy use of </w:t>
      </w:r>
      <w:hyperlink r:id="rId8">
        <w:r>
          <w:rPr>
            <w:rFonts w:ascii="Calibri" w:eastAsia="Calibri" w:hAnsi="Calibri" w:cs="Calibri"/>
            <w:color w:val="1155CC"/>
            <w:highlight w:val="white"/>
            <w:u w:val="single"/>
          </w:rPr>
          <w:t>mpaid.macro@gmail.com</w:t>
        </w:r>
      </w:hyperlink>
      <w:r>
        <w:rPr>
          <w:rFonts w:ascii="Calibri" w:eastAsia="Calibri" w:hAnsi="Calibri" w:cs="Calibri"/>
          <w:color w:val="000000"/>
        </w:rPr>
        <w:t>, sending any and all questions to it. The teaching team will monitor it frequently.  The response to a student’s question may be a directly e-mailed answer, a decision to dedicate somebody’s office hours to the topic in question, or the arrangement of a special bilateral appointment.</w:t>
      </w:r>
      <w:r>
        <w:rPr>
          <w:rFonts w:ascii="Calibri" w:eastAsia="Calibri" w:hAnsi="Calibri" w:cs="Calibri"/>
          <w:b/>
          <w:color w:val="000000"/>
          <w:sz w:val="28"/>
          <w:szCs w:val="28"/>
        </w:rPr>
        <w:br/>
      </w:r>
    </w:p>
    <w:p w14:paraId="0AB3F940" w14:textId="05A5DB7B" w:rsidR="00F3301D" w:rsidRDefault="00A530E5">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sz w:val="28"/>
          <w:szCs w:val="28"/>
        </w:rPr>
        <w:t>Grading</w:t>
      </w:r>
      <w:r>
        <w:rPr>
          <w:rFonts w:ascii="Calibri" w:eastAsia="Calibri" w:hAnsi="Calibri" w:cs="Calibri"/>
          <w:color w:val="000000"/>
          <w:sz w:val="28"/>
          <w:szCs w:val="28"/>
        </w:rPr>
        <w:t>:</w:t>
      </w:r>
      <w:r>
        <w:rPr>
          <w:rFonts w:ascii="Calibri" w:eastAsia="Calibri" w:hAnsi="Calibri" w:cs="Calibri"/>
          <w:color w:val="000000"/>
        </w:rPr>
        <w:t xml:space="preserve">  </w:t>
      </w:r>
      <w:r>
        <w:rPr>
          <w:rFonts w:ascii="Calibri" w:eastAsia="Calibri" w:hAnsi="Calibri" w:cs="Calibri"/>
          <w:color w:val="000000"/>
        </w:rPr>
        <w:tab/>
      </w:r>
      <w:r w:rsidRPr="00084AC2">
        <w:rPr>
          <w:rFonts w:ascii="Calibri" w:eastAsia="Calibri" w:hAnsi="Calibri" w:cs="Calibri"/>
          <w:color w:val="7030A0"/>
        </w:rPr>
        <w:t xml:space="preserve"> 25%: </w:t>
      </w:r>
      <w:r w:rsidR="00A93276">
        <w:rPr>
          <w:rFonts w:ascii="Calibri" w:eastAsia="Calibri" w:hAnsi="Calibri" w:cs="Calibri"/>
          <w:color w:val="000000"/>
        </w:rPr>
        <w:t>9</w:t>
      </w:r>
      <w:r>
        <w:rPr>
          <w:rFonts w:ascii="Calibri" w:eastAsia="Calibri" w:hAnsi="Calibri" w:cs="Calibri"/>
          <w:color w:val="000000"/>
        </w:rPr>
        <w:t xml:space="preserve"> Problem sets</w:t>
      </w:r>
      <w:r>
        <w:rPr>
          <w:rFonts w:ascii="Calibri" w:eastAsia="Calibri" w:hAnsi="Calibri" w:cs="Calibri"/>
          <w:color w:val="000000"/>
        </w:rPr>
        <w:br/>
      </w:r>
      <w:r>
        <w:rPr>
          <w:rFonts w:ascii="Calibri" w:eastAsia="Calibri" w:hAnsi="Calibri" w:cs="Calibri"/>
          <w:color w:val="000000"/>
        </w:rPr>
        <w:tab/>
      </w:r>
      <w:r>
        <w:rPr>
          <w:rFonts w:ascii="Calibri" w:eastAsia="Calibri" w:hAnsi="Calibri" w:cs="Calibri"/>
          <w:color w:val="000000"/>
        </w:rPr>
        <w:tab/>
      </w:r>
      <w:r w:rsidRPr="00AC0E08">
        <w:rPr>
          <w:rFonts w:ascii="Calibri" w:eastAsia="Calibri" w:hAnsi="Calibri" w:cs="Calibri"/>
          <w:color w:val="7030A0"/>
        </w:rPr>
        <w:t xml:space="preserve"> </w:t>
      </w:r>
      <w:r w:rsidR="009616CD" w:rsidRPr="00AC0E08">
        <w:rPr>
          <w:rFonts w:ascii="Calibri" w:eastAsia="Calibri" w:hAnsi="Calibri" w:cs="Calibri"/>
          <w:color w:val="7030A0"/>
        </w:rPr>
        <w:t>15</w:t>
      </w:r>
      <w:r>
        <w:rPr>
          <w:rFonts w:ascii="Calibri" w:eastAsia="Calibri" w:hAnsi="Calibri" w:cs="Calibri"/>
          <w:color w:val="000000"/>
        </w:rPr>
        <w:t xml:space="preserve">%: Quizzes (in asynchronous modules, covering entire </w:t>
      </w:r>
      <w:r w:rsidR="00BD7292">
        <w:rPr>
          <w:rFonts w:ascii="Calibri" w:eastAsia="Calibri" w:hAnsi="Calibri" w:cs="Calibri"/>
          <w:color w:val="000000"/>
        </w:rPr>
        <w:t xml:space="preserve">half-week </w:t>
      </w:r>
      <w:r>
        <w:rPr>
          <w:rFonts w:ascii="Calibri" w:eastAsia="Calibri" w:hAnsi="Calibri" w:cs="Calibri"/>
          <w:color w:val="000000"/>
        </w:rPr>
        <w:t>unit)</w:t>
      </w:r>
      <w:r>
        <w:rPr>
          <w:rFonts w:ascii="Calibri" w:eastAsia="Calibri" w:hAnsi="Calibri" w:cs="Calibri"/>
          <w:color w:val="000000"/>
        </w:rPr>
        <w:br/>
      </w:r>
      <w:r>
        <w:rPr>
          <w:rFonts w:ascii="Calibri" w:eastAsia="Calibri" w:hAnsi="Calibri" w:cs="Calibri"/>
          <w:color w:val="000000"/>
        </w:rPr>
        <w:tab/>
      </w:r>
      <w:r>
        <w:rPr>
          <w:rFonts w:ascii="Calibri" w:eastAsia="Calibri" w:hAnsi="Calibri" w:cs="Calibri"/>
          <w:color w:val="000000"/>
        </w:rPr>
        <w:tab/>
        <w:t xml:space="preserve"> 20%: Mid-term exam</w:t>
      </w:r>
      <w:r>
        <w:rPr>
          <w:rFonts w:ascii="Calibri" w:eastAsia="Calibri" w:hAnsi="Calibri" w:cs="Calibri"/>
          <w:color w:val="000000"/>
        </w:rPr>
        <w:br/>
      </w:r>
      <w:r>
        <w:rPr>
          <w:rFonts w:ascii="Calibri" w:eastAsia="Calibri" w:hAnsi="Calibri" w:cs="Calibri"/>
          <w:color w:val="000000"/>
        </w:rPr>
        <w:tab/>
      </w:r>
      <w:r>
        <w:rPr>
          <w:rFonts w:ascii="Calibri" w:eastAsia="Calibri" w:hAnsi="Calibri" w:cs="Calibri"/>
          <w:color w:val="000000"/>
        </w:rPr>
        <w:tab/>
      </w:r>
      <w:r w:rsidRPr="00084AC2">
        <w:rPr>
          <w:rFonts w:ascii="Calibri" w:eastAsia="Calibri" w:hAnsi="Calibri" w:cs="Calibri"/>
          <w:color w:val="7030A0"/>
        </w:rPr>
        <w:t xml:space="preserve"> </w:t>
      </w:r>
      <w:r w:rsidR="000D0A20" w:rsidRPr="00084AC2">
        <w:rPr>
          <w:rFonts w:ascii="Calibri" w:eastAsia="Calibri" w:hAnsi="Calibri" w:cs="Calibri"/>
          <w:color w:val="7030A0"/>
        </w:rPr>
        <w:t>35%</w:t>
      </w:r>
      <w:r w:rsidRPr="00084AC2">
        <w:rPr>
          <w:rFonts w:ascii="Calibri" w:eastAsia="Calibri" w:hAnsi="Calibri" w:cs="Calibri"/>
          <w:color w:val="7030A0"/>
        </w:rPr>
        <w:t xml:space="preserve">: </w:t>
      </w:r>
      <w:r>
        <w:rPr>
          <w:rFonts w:ascii="Calibri" w:eastAsia="Calibri" w:hAnsi="Calibri" w:cs="Calibri"/>
          <w:color w:val="000000"/>
        </w:rPr>
        <w:t xml:space="preserve">Final exam </w:t>
      </w:r>
      <w:r>
        <w:rPr>
          <w:rFonts w:ascii="Calibri" w:eastAsia="Calibri" w:hAnsi="Calibri" w:cs="Calibri"/>
          <w:color w:val="000000"/>
        </w:rPr>
        <w:br/>
      </w:r>
      <w:r>
        <w:rPr>
          <w:rFonts w:ascii="Calibri" w:eastAsia="Calibri" w:hAnsi="Calibri" w:cs="Calibri"/>
          <w:color w:val="000000"/>
        </w:rPr>
        <w:tab/>
      </w:r>
      <w:r>
        <w:rPr>
          <w:rFonts w:ascii="Calibri" w:eastAsia="Calibri" w:hAnsi="Calibri" w:cs="Calibri"/>
          <w:color w:val="000000"/>
        </w:rPr>
        <w:tab/>
        <w:t xml:space="preserve">   5%: C</w:t>
      </w:r>
      <w:r w:rsidR="00C660E2">
        <w:rPr>
          <w:rFonts w:ascii="Calibri" w:eastAsia="Calibri" w:hAnsi="Calibri" w:cs="Calibri"/>
          <w:color w:val="000000"/>
        </w:rPr>
        <w:t>lass</w:t>
      </w:r>
      <w:r>
        <w:rPr>
          <w:rFonts w:ascii="Calibri" w:eastAsia="Calibri" w:hAnsi="Calibri" w:cs="Calibri"/>
          <w:color w:val="000000"/>
        </w:rPr>
        <w:t xml:space="preserve"> participation.</w:t>
      </w:r>
    </w:p>
    <w:p w14:paraId="356DC0A0" w14:textId="77777777" w:rsidR="00F3301D" w:rsidRDefault="00F3301D">
      <w:pPr>
        <w:rPr>
          <w:rFonts w:ascii="Calibri" w:eastAsia="Calibri" w:hAnsi="Calibri" w:cs="Calibri"/>
          <w:color w:val="000000"/>
          <w:sz w:val="16"/>
          <w:szCs w:val="16"/>
        </w:rPr>
      </w:pPr>
    </w:p>
    <w:p w14:paraId="4E8392B1" w14:textId="2022C357" w:rsidR="00F3301D" w:rsidRDefault="00A530E5">
      <w:pPr>
        <w:pStyle w:val="Heading3"/>
        <w:ind w:left="2160" w:hanging="2160"/>
        <w:rPr>
          <w:rFonts w:ascii="Calibri" w:eastAsia="Calibri" w:hAnsi="Calibri" w:cs="Calibri"/>
          <w:b w:val="0"/>
          <w:sz w:val="4"/>
          <w:szCs w:val="4"/>
        </w:rPr>
      </w:pPr>
      <w:r>
        <w:rPr>
          <w:rFonts w:ascii="Calibri" w:eastAsia="Calibri" w:hAnsi="Calibri" w:cs="Calibri"/>
        </w:rPr>
        <w:t xml:space="preserve">Problem Set              </w:t>
      </w:r>
      <w:r>
        <w:rPr>
          <w:rFonts w:ascii="Calibri" w:eastAsia="Calibri" w:hAnsi="Calibri" w:cs="Calibri"/>
          <w:sz w:val="22"/>
          <w:szCs w:val="22"/>
        </w:rPr>
        <w:t xml:space="preserve">Due date (8:30 am).  No late problem sets.    </w:t>
      </w:r>
      <w:r>
        <w:rPr>
          <w:rFonts w:ascii="Calibri" w:eastAsia="Calibri" w:hAnsi="Calibri" w:cs="Calibri"/>
          <w:sz w:val="4"/>
          <w:szCs w:val="4"/>
        </w:rPr>
        <w:t xml:space="preserve">      </w:t>
      </w:r>
      <w:r>
        <w:rPr>
          <w:rFonts w:ascii="Calibri" w:eastAsia="Calibri" w:hAnsi="Calibri" w:cs="Calibri"/>
          <w:sz w:val="4"/>
          <w:szCs w:val="4"/>
        </w:rPr>
        <w:tab/>
      </w:r>
    </w:p>
    <w:p w14:paraId="289F5E9A" w14:textId="77777777" w:rsidR="00F3301D" w:rsidRDefault="00A530E5">
      <w:pPr>
        <w:shd w:val="clear" w:color="auto" w:fill="FFFFFF"/>
        <w:rPr>
          <w:rFonts w:ascii="Calibri" w:eastAsia="Calibri" w:hAnsi="Calibri" w:cs="Calibri"/>
          <w:color w:val="222222"/>
          <w:sz w:val="4"/>
          <w:szCs w:val="4"/>
        </w:rPr>
      </w:pPr>
      <w:r>
        <w:rPr>
          <w:rFonts w:ascii="Calibri" w:eastAsia="Calibri" w:hAnsi="Calibri" w:cs="Calibri"/>
          <w:color w:val="000000"/>
          <w:sz w:val="4"/>
          <w:szCs w:val="4"/>
        </w:rPr>
        <w:tab/>
      </w:r>
      <w:r>
        <w:rPr>
          <w:rFonts w:ascii="Calibri" w:eastAsia="Calibri" w:hAnsi="Calibri" w:cs="Calibri"/>
          <w:color w:val="000000"/>
          <w:sz w:val="4"/>
          <w:szCs w:val="4"/>
        </w:rPr>
        <w:tab/>
      </w:r>
    </w:p>
    <w:p w14:paraId="04FD0CAC" w14:textId="396E839E"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w:t>
      </w:r>
      <w:r w:rsidR="001D4F48">
        <w:rPr>
          <w:rFonts w:ascii="Calibri" w:eastAsia="Calibri" w:hAnsi="Calibri" w:cs="Calibri"/>
          <w:color w:val="000000"/>
        </w:rPr>
        <w:t>Fri., Sept.10</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w:t>
      </w:r>
    </w:p>
    <w:p w14:paraId="7ADBC3F9" w14:textId="44BAB536"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ab/>
      </w:r>
      <w:r>
        <w:rPr>
          <w:rFonts w:ascii="Calibri" w:eastAsia="Calibri" w:hAnsi="Calibri" w:cs="Calibri"/>
          <w:i/>
          <w:color w:val="000000"/>
        </w:rPr>
        <w:tab/>
      </w:r>
      <w:r>
        <w:rPr>
          <w:rFonts w:ascii="Calibri" w:eastAsia="Calibri" w:hAnsi="Calibri" w:cs="Calibri"/>
          <w:b/>
          <w:i/>
          <w:color w:val="000000"/>
        </w:rPr>
        <w:tab/>
        <w:t xml:space="preserve"> </w:t>
      </w:r>
      <w:r w:rsidR="001D4F48">
        <w:rPr>
          <w:rFonts w:ascii="Calibri" w:eastAsia="Calibri" w:hAnsi="Calibri" w:cs="Calibri"/>
          <w:color w:val="000000"/>
        </w:rPr>
        <w:t>Fri., Sept.17</w:t>
      </w:r>
      <w:r>
        <w:rPr>
          <w:rFonts w:ascii="Calibri" w:eastAsia="Calibri" w:hAnsi="Calibri" w:cs="Calibri"/>
          <w:color w:val="000000"/>
        </w:rPr>
        <w:tab/>
      </w:r>
    </w:p>
    <w:p w14:paraId="5BFA2F13" w14:textId="07EC862E"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sidR="001D4F48">
        <w:rPr>
          <w:rFonts w:ascii="Calibri" w:eastAsia="Calibri" w:hAnsi="Calibri" w:cs="Calibri"/>
          <w:color w:val="000000"/>
        </w:rPr>
        <w:t xml:space="preserve"> Fri., Sept.24</w:t>
      </w:r>
      <w:r>
        <w:rPr>
          <w:rFonts w:ascii="Calibri" w:eastAsia="Calibri" w:hAnsi="Calibri" w:cs="Calibri"/>
          <w:color w:val="000000"/>
        </w:rPr>
        <w:tab/>
      </w:r>
    </w:p>
    <w:p w14:paraId="27ECE36A" w14:textId="05F4861F"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 xml:space="preserve">                                        </w:t>
      </w:r>
      <w:r w:rsidR="001D4F48">
        <w:rPr>
          <w:rFonts w:ascii="Calibri" w:eastAsia="Calibri" w:hAnsi="Calibri" w:cs="Calibri"/>
          <w:color w:val="000000"/>
        </w:rPr>
        <w:t xml:space="preserve"> Fri., </w:t>
      </w:r>
      <w:r w:rsidR="0048497E">
        <w:rPr>
          <w:rFonts w:ascii="Calibri" w:eastAsia="Calibri" w:hAnsi="Calibri" w:cs="Calibri"/>
          <w:color w:val="000000"/>
        </w:rPr>
        <w:t xml:space="preserve"> </w:t>
      </w:r>
      <w:r w:rsidR="001D4F48">
        <w:rPr>
          <w:rFonts w:ascii="Calibri" w:eastAsia="Calibri" w:hAnsi="Calibri" w:cs="Calibri"/>
          <w:color w:val="000000"/>
        </w:rPr>
        <w:t>Oct. 1</w:t>
      </w:r>
      <w:r>
        <w:rPr>
          <w:rFonts w:ascii="Calibri" w:eastAsia="Calibri" w:hAnsi="Calibri" w:cs="Calibri"/>
          <w:color w:val="000000"/>
        </w:rPr>
        <w:tab/>
        <w:t xml:space="preserve"> </w:t>
      </w:r>
    </w:p>
    <w:p w14:paraId="45DD287B" w14:textId="5DF68431"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 xml:space="preserve">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sidR="00A93276">
        <w:rPr>
          <w:rFonts w:ascii="Calibri" w:eastAsia="Calibri" w:hAnsi="Calibri" w:cs="Calibri"/>
          <w:color w:val="000000"/>
        </w:rPr>
        <w:t xml:space="preserve"> </w:t>
      </w:r>
      <w:r w:rsidR="001D4F48">
        <w:rPr>
          <w:rFonts w:ascii="Calibri" w:eastAsia="Calibri" w:hAnsi="Calibri" w:cs="Calibri"/>
          <w:color w:val="000000"/>
        </w:rPr>
        <w:t xml:space="preserve">Fri., </w:t>
      </w:r>
      <w:r w:rsidR="0048497E">
        <w:rPr>
          <w:rFonts w:ascii="Calibri" w:eastAsia="Calibri" w:hAnsi="Calibri" w:cs="Calibri"/>
          <w:color w:val="000000"/>
        </w:rPr>
        <w:t xml:space="preserve"> </w:t>
      </w:r>
      <w:r w:rsidR="001D4F48">
        <w:rPr>
          <w:rFonts w:ascii="Calibri" w:eastAsia="Calibri" w:hAnsi="Calibri" w:cs="Calibri"/>
          <w:color w:val="000000"/>
        </w:rPr>
        <w:t>Oct. 8</w:t>
      </w:r>
      <w:r>
        <w:rPr>
          <w:rFonts w:ascii="Calibri" w:eastAsia="Calibri" w:hAnsi="Calibri" w:cs="Calibri"/>
          <w:color w:val="000000"/>
        </w:rPr>
        <w:tab/>
      </w:r>
      <w:r>
        <w:rPr>
          <w:rFonts w:ascii="Calibri" w:eastAsia="Calibri" w:hAnsi="Calibri" w:cs="Calibri"/>
          <w:color w:val="000000"/>
        </w:rPr>
        <w:br/>
      </w:r>
      <w:r>
        <w:rPr>
          <w:rFonts w:ascii="Calibri" w:eastAsia="Calibri" w:hAnsi="Calibri" w:cs="Calibri"/>
          <w:i/>
          <w:color w:val="222222"/>
          <w:sz w:val="20"/>
          <w:szCs w:val="20"/>
        </w:rPr>
        <w:t xml:space="preserve">                  </w:t>
      </w:r>
      <w:r w:rsidRPr="00A94D1F">
        <w:rPr>
          <w:rFonts w:ascii="Calibri" w:eastAsia="Calibri" w:hAnsi="Calibri" w:cs="Calibri"/>
          <w:iCs/>
          <w:color w:val="222222"/>
          <w:sz w:val="20"/>
          <w:szCs w:val="20"/>
        </w:rPr>
        <w:t>[</w:t>
      </w:r>
      <w:r>
        <w:rPr>
          <w:rFonts w:ascii="Calibri" w:eastAsia="Calibri" w:hAnsi="Calibri" w:cs="Calibri"/>
          <w:i/>
          <w:color w:val="222222"/>
          <w:sz w:val="20"/>
          <w:szCs w:val="20"/>
        </w:rPr>
        <w:t>Midterm exam:  Thurs.,  Oct.</w:t>
      </w:r>
      <w:r w:rsidRPr="00BD7292">
        <w:rPr>
          <w:rFonts w:ascii="Calibri" w:eastAsia="Calibri" w:hAnsi="Calibri" w:cs="Calibri"/>
          <w:i/>
          <w:color w:val="7030A0"/>
          <w:sz w:val="20"/>
          <w:szCs w:val="20"/>
        </w:rPr>
        <w:t xml:space="preserve"> 1</w:t>
      </w:r>
      <w:r w:rsidR="003B734F" w:rsidRPr="00BD7292">
        <w:rPr>
          <w:rFonts w:ascii="Calibri" w:eastAsia="Calibri" w:hAnsi="Calibri" w:cs="Calibri"/>
          <w:i/>
          <w:color w:val="7030A0"/>
          <w:sz w:val="20"/>
          <w:szCs w:val="20"/>
        </w:rPr>
        <w:t>4</w:t>
      </w:r>
      <w:r w:rsidRPr="00BD7292">
        <w:rPr>
          <w:rFonts w:ascii="Calibri" w:eastAsia="Calibri" w:hAnsi="Calibri" w:cs="Calibri"/>
          <w:i/>
          <w:color w:val="7030A0"/>
          <w:sz w:val="20"/>
          <w:szCs w:val="20"/>
        </w:rPr>
        <w:t xml:space="preserve"> </w:t>
      </w:r>
      <w:r w:rsidRPr="00A94D1F">
        <w:rPr>
          <w:rFonts w:ascii="Calibri" w:eastAsia="Calibri" w:hAnsi="Calibri" w:cs="Calibri"/>
          <w:iCs/>
          <w:color w:val="222222"/>
          <w:sz w:val="20"/>
          <w:szCs w:val="20"/>
        </w:rPr>
        <w:t>]</w:t>
      </w:r>
    </w:p>
    <w:p w14:paraId="5066E1C1" w14:textId="1C671BAF" w:rsidR="00F3301D" w:rsidRPr="00EE3C70" w:rsidRDefault="00A530E5">
      <w:pPr>
        <w:widowControl/>
        <w:numPr>
          <w:ilvl w:val="0"/>
          <w:numId w:val="2"/>
        </w:numPr>
        <w:pBdr>
          <w:top w:val="nil"/>
          <w:left w:val="nil"/>
          <w:bottom w:val="nil"/>
          <w:right w:val="nil"/>
          <w:between w:val="nil"/>
        </w:pBdr>
        <w:shd w:val="clear" w:color="auto" w:fill="FFFFFF"/>
        <w:rPr>
          <w:rFonts w:ascii="Calibri" w:eastAsia="Calibri" w:hAnsi="Calibri" w:cs="Calibri"/>
        </w:rPr>
      </w:pPr>
      <w:bookmarkStart w:id="2" w:name="_Hlk78371022"/>
      <w:r w:rsidRPr="00EE3C70">
        <w:rPr>
          <w:rFonts w:ascii="Calibri" w:eastAsia="Calibri" w:hAnsi="Calibri" w:cs="Calibri"/>
        </w:rPr>
        <w:t xml:space="preserve">                                        </w:t>
      </w:r>
      <w:r w:rsidR="0048497E" w:rsidRPr="00EE3C70">
        <w:rPr>
          <w:rFonts w:ascii="Calibri" w:eastAsia="Calibri" w:hAnsi="Calibri" w:cs="Calibri"/>
        </w:rPr>
        <w:t xml:space="preserve">  Fri., Oct.29</w:t>
      </w:r>
      <w:r w:rsidRPr="00EE3C70">
        <w:rPr>
          <w:rFonts w:ascii="Calibri" w:eastAsia="Calibri" w:hAnsi="Calibri" w:cs="Calibri"/>
        </w:rPr>
        <w:tab/>
      </w:r>
      <w:r w:rsidR="008F6597">
        <w:rPr>
          <w:rFonts w:ascii="Calibri" w:eastAsia="Calibri" w:hAnsi="Calibri" w:cs="Calibri"/>
        </w:rPr>
        <w:tab/>
      </w:r>
      <w:r w:rsidRPr="00EE3C70">
        <w:rPr>
          <w:rFonts w:ascii="Calibri" w:eastAsia="Calibri" w:hAnsi="Calibri" w:cs="Calibri"/>
        </w:rPr>
        <w:tab/>
      </w:r>
    </w:p>
    <w:p w14:paraId="2B179C90" w14:textId="2A4E58A0" w:rsidR="00195589" w:rsidRPr="00195589" w:rsidRDefault="00A530E5" w:rsidP="00195589">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sidRPr="00EE3C70">
        <w:rPr>
          <w:rFonts w:ascii="Calibri" w:eastAsia="Calibri" w:hAnsi="Calibri" w:cs="Calibri"/>
        </w:rPr>
        <w:tab/>
      </w:r>
      <w:r w:rsidRPr="00EE3C70">
        <w:rPr>
          <w:rFonts w:ascii="Calibri" w:eastAsia="Calibri" w:hAnsi="Calibri" w:cs="Calibri"/>
        </w:rPr>
        <w:tab/>
      </w:r>
      <w:r w:rsidRPr="00EE3C70">
        <w:rPr>
          <w:rFonts w:ascii="Calibri" w:eastAsia="Calibri" w:hAnsi="Calibri" w:cs="Calibri"/>
        </w:rPr>
        <w:tab/>
      </w:r>
      <w:r w:rsidR="0048497E" w:rsidRPr="00EE3C70">
        <w:rPr>
          <w:rFonts w:ascii="Calibri" w:eastAsia="Calibri" w:hAnsi="Calibri" w:cs="Calibri"/>
        </w:rPr>
        <w:t xml:space="preserve">  Fri., Nov. 5</w:t>
      </w:r>
      <w:r w:rsidRPr="00EE3C70">
        <w:rPr>
          <w:rFonts w:ascii="Calibri" w:eastAsia="Calibri" w:hAnsi="Calibri" w:cs="Calibri"/>
        </w:rPr>
        <w:tab/>
      </w:r>
      <w:r w:rsidR="008F6597">
        <w:rPr>
          <w:rFonts w:ascii="Calibri" w:eastAsia="Calibri" w:hAnsi="Calibri" w:cs="Calibri"/>
        </w:rPr>
        <w:tab/>
      </w:r>
      <w:r>
        <w:rPr>
          <w:rFonts w:ascii="Calibri" w:eastAsia="Calibri" w:hAnsi="Calibri" w:cs="Calibri"/>
          <w:color w:val="000000"/>
        </w:rPr>
        <w:tab/>
      </w:r>
    </w:p>
    <w:p w14:paraId="7F0CFEE4" w14:textId="33E4FFD2" w:rsidR="00A93276" w:rsidRPr="004D20ED" w:rsidRDefault="00195589" w:rsidP="00A93276">
      <w:pPr>
        <w:widowControl/>
        <w:numPr>
          <w:ilvl w:val="0"/>
          <w:numId w:val="2"/>
        </w:numPr>
        <w:pBdr>
          <w:top w:val="nil"/>
          <w:left w:val="nil"/>
          <w:bottom w:val="nil"/>
          <w:right w:val="nil"/>
          <w:between w:val="nil"/>
        </w:pBdr>
        <w:shd w:val="clear" w:color="auto" w:fill="FFFFFF"/>
        <w:rPr>
          <w:rFonts w:ascii="Calibri" w:eastAsia="Calibri" w:hAnsi="Calibri" w:cs="Calibri"/>
          <w:color w:val="222222"/>
          <w:sz w:val="16"/>
          <w:szCs w:val="16"/>
        </w:rPr>
      </w:pPr>
      <w:r>
        <w:rPr>
          <w:rFonts w:ascii="Calibri" w:eastAsia="Calibri" w:hAnsi="Calibri" w:cs="Calibri"/>
          <w:color w:val="000000"/>
        </w:rPr>
        <w:t xml:space="preserve">                                        </w:t>
      </w:r>
      <w:r w:rsidR="00A530E5" w:rsidRPr="00195589">
        <w:rPr>
          <w:rFonts w:ascii="Calibri" w:eastAsia="Calibri" w:hAnsi="Calibri" w:cs="Calibri"/>
          <w:color w:val="000000"/>
        </w:rPr>
        <w:t xml:space="preserve"> </w:t>
      </w:r>
      <w:r w:rsidR="00AE5456">
        <w:rPr>
          <w:rFonts w:ascii="Calibri" w:eastAsia="Calibri" w:hAnsi="Calibri" w:cs="Calibri"/>
          <w:color w:val="000000"/>
        </w:rPr>
        <w:t xml:space="preserve"> Fri., Nov. 12</w:t>
      </w:r>
      <w:r w:rsidR="00A93276">
        <w:rPr>
          <w:rFonts w:ascii="Calibri" w:eastAsia="Calibri" w:hAnsi="Calibri" w:cs="Calibri"/>
          <w:color w:val="000000"/>
        </w:rPr>
        <w:t xml:space="preserve"> </w:t>
      </w:r>
      <w:r w:rsidR="008F6597">
        <w:rPr>
          <w:rFonts w:ascii="Calibri" w:eastAsia="Calibri" w:hAnsi="Calibri" w:cs="Calibri"/>
          <w:color w:val="000000"/>
        </w:rPr>
        <w:tab/>
      </w:r>
      <w:r w:rsidR="008F6597">
        <w:rPr>
          <w:rFonts w:ascii="Calibri" w:eastAsia="Calibri" w:hAnsi="Calibri" w:cs="Calibri"/>
          <w:color w:val="000000"/>
        </w:rPr>
        <w:tab/>
      </w:r>
    </w:p>
    <w:p w14:paraId="23BE56F0" w14:textId="27F317CE" w:rsidR="00F3301D" w:rsidRPr="00EE3C70" w:rsidRDefault="00A93276" w:rsidP="00EE3C70">
      <w:pPr>
        <w:widowControl/>
        <w:numPr>
          <w:ilvl w:val="0"/>
          <w:numId w:val="2"/>
        </w:numPr>
        <w:pBdr>
          <w:top w:val="nil"/>
          <w:left w:val="nil"/>
          <w:bottom w:val="nil"/>
          <w:right w:val="nil"/>
          <w:between w:val="nil"/>
        </w:pBdr>
        <w:shd w:val="clear" w:color="auto" w:fill="FFFFFF"/>
        <w:rPr>
          <w:rFonts w:asciiTheme="majorHAnsi" w:eastAsia="Calibri" w:hAnsiTheme="majorHAnsi" w:cstheme="majorHAnsi"/>
          <w:color w:val="222222"/>
          <w:sz w:val="16"/>
          <w:szCs w:val="16"/>
        </w:rPr>
      </w:pPr>
      <w:r>
        <w:rPr>
          <w:color w:val="FF0000"/>
          <w:sz w:val="22"/>
          <w:szCs w:val="22"/>
        </w:rPr>
        <w:t xml:space="preserve">  </w:t>
      </w:r>
      <w:r>
        <w:rPr>
          <w:color w:val="FF0000"/>
          <w:sz w:val="22"/>
          <w:szCs w:val="22"/>
        </w:rPr>
        <w:tab/>
      </w:r>
      <w:r>
        <w:rPr>
          <w:color w:val="FF0000"/>
          <w:sz w:val="22"/>
          <w:szCs w:val="22"/>
        </w:rPr>
        <w:tab/>
      </w:r>
      <w:r w:rsidRPr="00EE3C70">
        <w:rPr>
          <w:color w:val="FF0000"/>
        </w:rPr>
        <w:tab/>
      </w:r>
      <w:r w:rsidRPr="00A1618D">
        <w:rPr>
          <w:rFonts w:asciiTheme="majorHAnsi" w:hAnsiTheme="majorHAnsi" w:cstheme="majorHAnsi"/>
          <w:color w:val="7030A0"/>
        </w:rPr>
        <w:t xml:space="preserve">  Fri., Nov. 19</w:t>
      </w:r>
      <w:bookmarkEnd w:id="2"/>
      <w:r w:rsidR="00BD7292" w:rsidRPr="00A1618D">
        <w:rPr>
          <w:rFonts w:asciiTheme="majorHAnsi" w:hAnsiTheme="majorHAnsi" w:cstheme="majorHAnsi"/>
          <w:color w:val="7030A0"/>
        </w:rPr>
        <w:t xml:space="preserve"> </w:t>
      </w:r>
      <w:r w:rsidR="00F77086" w:rsidRPr="00EE3C70">
        <w:rPr>
          <w:rFonts w:asciiTheme="majorHAnsi" w:eastAsia="Calibri" w:hAnsiTheme="majorHAnsi" w:cstheme="majorHAnsi"/>
          <w:color w:val="000000"/>
          <w:sz w:val="6"/>
          <w:szCs w:val="6"/>
        </w:rPr>
        <w:br/>
      </w:r>
      <w:r w:rsidR="00DB08AA" w:rsidRPr="00EE3C70">
        <w:rPr>
          <w:rFonts w:asciiTheme="majorHAnsi" w:eastAsia="Calibri" w:hAnsiTheme="majorHAnsi" w:cstheme="majorHAnsi"/>
          <w:color w:val="000000"/>
          <w:sz w:val="6"/>
          <w:szCs w:val="6"/>
        </w:rPr>
        <w:br/>
      </w:r>
      <w:r w:rsidR="00A530E5" w:rsidRPr="00EE3C70">
        <w:rPr>
          <w:rFonts w:asciiTheme="majorHAnsi" w:eastAsia="Calibri" w:hAnsiTheme="majorHAnsi" w:cstheme="majorHAnsi"/>
          <w:color w:val="000000"/>
        </w:rPr>
        <w:tab/>
      </w:r>
      <w:r w:rsidR="00AA1C61" w:rsidRPr="00EE3C70">
        <w:rPr>
          <w:rFonts w:asciiTheme="majorHAnsi" w:eastAsia="Calibri" w:hAnsiTheme="majorHAnsi" w:cstheme="majorHAnsi"/>
          <w:i/>
          <w:iCs/>
          <w:color w:val="000000"/>
        </w:rPr>
        <w:t xml:space="preserve">Final exam: </w:t>
      </w:r>
      <w:r w:rsidR="00AE3655" w:rsidRPr="00EE3C70">
        <w:rPr>
          <w:rFonts w:asciiTheme="majorHAnsi" w:eastAsia="Calibri" w:hAnsiTheme="majorHAnsi" w:cstheme="majorHAnsi"/>
          <w:i/>
          <w:iCs/>
          <w:color w:val="000000"/>
        </w:rPr>
        <w:t>Fri</w:t>
      </w:r>
      <w:r w:rsidR="00301778" w:rsidRPr="00EE3C70">
        <w:rPr>
          <w:rFonts w:asciiTheme="majorHAnsi" w:eastAsia="Calibri" w:hAnsiTheme="majorHAnsi" w:cstheme="majorHAnsi"/>
          <w:i/>
          <w:iCs/>
          <w:color w:val="000000"/>
        </w:rPr>
        <w:t>.</w:t>
      </w:r>
      <w:r w:rsidR="00AE3655" w:rsidRPr="00EE3C70">
        <w:rPr>
          <w:rFonts w:asciiTheme="majorHAnsi" w:eastAsia="Calibri" w:hAnsiTheme="majorHAnsi" w:cstheme="majorHAnsi"/>
          <w:i/>
          <w:iCs/>
          <w:color w:val="000000"/>
        </w:rPr>
        <w:t>, Dec. 10</w:t>
      </w:r>
      <w:r w:rsidR="00301778" w:rsidRPr="00EE3C70">
        <w:rPr>
          <w:rFonts w:asciiTheme="majorHAnsi" w:eastAsia="Calibri" w:hAnsiTheme="majorHAnsi" w:cstheme="majorHAnsi"/>
          <w:i/>
          <w:iCs/>
          <w:color w:val="000000"/>
        </w:rPr>
        <w:t>,</w:t>
      </w:r>
      <w:r w:rsidR="00AE3655" w:rsidRPr="00EE3C70">
        <w:rPr>
          <w:rFonts w:asciiTheme="majorHAnsi" w:eastAsia="Calibri" w:hAnsiTheme="majorHAnsi" w:cstheme="majorHAnsi"/>
          <w:i/>
          <w:iCs/>
          <w:color w:val="000000"/>
        </w:rPr>
        <w:t xml:space="preserve"> </w:t>
      </w:r>
      <w:r w:rsidR="00CA0B81" w:rsidRPr="00EE3C70">
        <w:rPr>
          <w:rFonts w:asciiTheme="majorHAnsi" w:eastAsia="Calibri" w:hAnsiTheme="majorHAnsi" w:cstheme="majorHAnsi"/>
          <w:i/>
          <w:iCs/>
          <w:color w:val="000000"/>
        </w:rPr>
        <w:t>9</w:t>
      </w:r>
      <w:r w:rsidR="00301778" w:rsidRPr="00EE3C70">
        <w:rPr>
          <w:rFonts w:asciiTheme="majorHAnsi" w:eastAsia="Calibri" w:hAnsiTheme="majorHAnsi" w:cstheme="majorHAnsi"/>
          <w:i/>
          <w:iCs/>
          <w:color w:val="000000"/>
        </w:rPr>
        <w:t>:00</w:t>
      </w:r>
      <w:r w:rsidR="00CA0B81" w:rsidRPr="00EE3C70">
        <w:rPr>
          <w:rFonts w:asciiTheme="majorHAnsi" w:eastAsia="Calibri" w:hAnsiTheme="majorHAnsi" w:cstheme="majorHAnsi"/>
          <w:i/>
          <w:iCs/>
          <w:color w:val="000000"/>
        </w:rPr>
        <w:t xml:space="preserve"> a.m.</w:t>
      </w:r>
      <w:r w:rsidR="00AE3655" w:rsidRPr="00EE3C70">
        <w:rPr>
          <w:rFonts w:asciiTheme="majorHAnsi" w:eastAsia="Calibri" w:hAnsiTheme="majorHAnsi" w:cstheme="majorHAnsi"/>
          <w:i/>
          <w:iCs/>
          <w:color w:val="000000"/>
        </w:rPr>
        <w:t>-1</w:t>
      </w:r>
      <w:r w:rsidR="00CA0B81" w:rsidRPr="00EE3C70">
        <w:rPr>
          <w:rFonts w:asciiTheme="majorHAnsi" w:eastAsia="Calibri" w:hAnsiTheme="majorHAnsi" w:cstheme="majorHAnsi"/>
          <w:i/>
          <w:iCs/>
          <w:color w:val="000000"/>
        </w:rPr>
        <w:t>2</w:t>
      </w:r>
      <w:r w:rsidR="00AE3655" w:rsidRPr="00EE3C70">
        <w:rPr>
          <w:rFonts w:asciiTheme="majorHAnsi" w:eastAsia="Calibri" w:hAnsiTheme="majorHAnsi" w:cstheme="majorHAnsi"/>
          <w:i/>
          <w:iCs/>
          <w:color w:val="000000"/>
        </w:rPr>
        <w:t>:00</w:t>
      </w:r>
      <w:r w:rsidR="00CA0B81" w:rsidRPr="00EE3C70">
        <w:rPr>
          <w:rFonts w:asciiTheme="majorHAnsi" w:eastAsia="Calibri" w:hAnsiTheme="majorHAnsi" w:cstheme="majorHAnsi"/>
          <w:i/>
          <w:iCs/>
          <w:color w:val="000000"/>
        </w:rPr>
        <w:t xml:space="preserve"> noon</w:t>
      </w:r>
      <w:r w:rsidR="00301778" w:rsidRPr="00EE3C70">
        <w:rPr>
          <w:rFonts w:asciiTheme="majorHAnsi" w:eastAsia="Calibri" w:hAnsiTheme="majorHAnsi" w:cstheme="majorHAnsi"/>
          <w:i/>
          <w:iCs/>
          <w:color w:val="000000"/>
        </w:rPr>
        <w:t>.</w:t>
      </w:r>
      <w:r w:rsidR="00301778" w:rsidRPr="00EE3C70">
        <w:rPr>
          <w:rFonts w:asciiTheme="majorHAnsi" w:eastAsia="Calibri" w:hAnsiTheme="majorHAnsi" w:cstheme="majorHAnsi"/>
          <w:color w:val="000000"/>
        </w:rPr>
        <w:t xml:space="preserve"> </w:t>
      </w:r>
    </w:p>
    <w:p w14:paraId="581A0CDA" w14:textId="77777777" w:rsidR="00F3301D" w:rsidRPr="00EE3C70" w:rsidRDefault="00F3301D">
      <w:pPr>
        <w:rPr>
          <w:rFonts w:ascii="Calibri" w:eastAsia="Calibri" w:hAnsi="Calibri" w:cs="Calibri"/>
          <w:sz w:val="16"/>
          <w:szCs w:val="16"/>
        </w:rPr>
      </w:pPr>
    </w:p>
    <w:p w14:paraId="267CC50B" w14:textId="1B9FF7A9" w:rsidR="00AC0E08" w:rsidRDefault="00A530E5">
      <w:pPr>
        <w:widowControl/>
        <w:rPr>
          <w:rFonts w:ascii="Calibri" w:eastAsia="Calibri" w:hAnsi="Calibri" w:cs="Calibri"/>
        </w:rPr>
      </w:pPr>
      <w:r>
        <w:rPr>
          <w:rFonts w:ascii="Calibri" w:eastAsia="Calibri" w:hAnsi="Calibri" w:cs="Calibri"/>
        </w:rPr>
        <w:t>Please check the dates of the midterm and final exams.</w:t>
      </w:r>
      <w:r w:rsidR="00AA1C61">
        <w:rPr>
          <w:rFonts w:ascii="Calibri" w:eastAsia="Calibri" w:hAnsi="Calibri" w:cs="Calibri"/>
        </w:rPr>
        <w:t xml:space="preserve">  </w:t>
      </w:r>
      <w:r>
        <w:rPr>
          <w:rFonts w:ascii="Calibri" w:eastAsia="Calibri" w:hAnsi="Calibri" w:cs="Calibri"/>
        </w:rPr>
        <w:t>If you cannot take the exams</w:t>
      </w:r>
      <w:r w:rsidR="0085500E">
        <w:rPr>
          <w:rFonts w:ascii="Calibri" w:eastAsia="Calibri" w:hAnsi="Calibri" w:cs="Calibri"/>
        </w:rPr>
        <w:t xml:space="preserve"> on these dates</w:t>
      </w:r>
      <w:r>
        <w:rPr>
          <w:rFonts w:ascii="Calibri" w:eastAsia="Calibri" w:hAnsi="Calibri" w:cs="Calibri"/>
        </w:rPr>
        <w:t xml:space="preserve">, do not take the course. </w:t>
      </w:r>
    </w:p>
    <w:p w14:paraId="418CE8DB" w14:textId="25E5F534" w:rsidR="00F3301D" w:rsidRDefault="003C67A8">
      <w:pPr>
        <w:pBdr>
          <w:top w:val="nil"/>
          <w:left w:val="nil"/>
          <w:bottom w:val="nil"/>
          <w:right w:val="nil"/>
          <w:between w:val="nil"/>
        </w:pBdr>
        <w:jc w:val="both"/>
        <w:rPr>
          <w:rFonts w:ascii="Calibri" w:eastAsia="Calibri" w:hAnsi="Calibri" w:cs="Calibri"/>
          <w:i/>
          <w:color w:val="000000"/>
          <w:sz w:val="20"/>
          <w:szCs w:val="20"/>
        </w:rPr>
      </w:pPr>
      <w:r>
        <w:rPr>
          <w:rFonts w:ascii="Calibri" w:eastAsia="Calibri" w:hAnsi="Calibri" w:cs="Calibri"/>
          <w:color w:val="222222"/>
          <w:highlight w:val="white"/>
        </w:rPr>
        <w:lastRenderedPageBreak/>
        <w:t xml:space="preserve">                </w:t>
      </w:r>
      <w:r w:rsidR="00DB08AA">
        <w:rPr>
          <w:rFonts w:ascii="Calibri" w:eastAsia="Calibri" w:hAnsi="Calibri" w:cs="Calibri"/>
          <w:color w:val="222222"/>
          <w:highlight w:val="white"/>
        </w:rPr>
        <w:t xml:space="preserve">Students must </w:t>
      </w:r>
      <w:r w:rsidR="00BD7292">
        <w:rPr>
          <w:rFonts w:ascii="Calibri" w:eastAsia="Calibri" w:hAnsi="Calibri" w:cs="Calibri"/>
          <w:color w:val="222222"/>
          <w:highlight w:val="white"/>
        </w:rPr>
        <w:t>take</w:t>
      </w:r>
      <w:r w:rsidR="00DB08AA">
        <w:rPr>
          <w:rFonts w:ascii="Calibri" w:eastAsia="Calibri" w:hAnsi="Calibri" w:cs="Calibri"/>
          <w:color w:val="222222"/>
          <w:highlight w:val="white"/>
        </w:rPr>
        <w:t xml:space="preserve"> q</w:t>
      </w:r>
      <w:r w:rsidR="00A530E5">
        <w:rPr>
          <w:rFonts w:ascii="Calibri" w:eastAsia="Calibri" w:hAnsi="Calibri" w:cs="Calibri"/>
          <w:color w:val="222222"/>
          <w:highlight w:val="white"/>
        </w:rPr>
        <w:t>uizzes and exams alone, with</w:t>
      </w:r>
      <w:r w:rsidR="006175BC">
        <w:rPr>
          <w:rFonts w:ascii="Calibri" w:eastAsia="Calibri" w:hAnsi="Calibri" w:cs="Calibri"/>
          <w:color w:val="222222"/>
          <w:highlight w:val="white"/>
        </w:rPr>
        <w:t xml:space="preserve">out </w:t>
      </w:r>
      <w:r w:rsidR="00A530E5">
        <w:rPr>
          <w:rFonts w:ascii="Calibri" w:eastAsia="Calibri" w:hAnsi="Calibri" w:cs="Calibri"/>
          <w:color w:val="222222"/>
          <w:highlight w:val="white"/>
        </w:rPr>
        <w:t>discussion with other students</w:t>
      </w:r>
      <w:r>
        <w:rPr>
          <w:rFonts w:ascii="Calibri" w:eastAsia="Calibri" w:hAnsi="Calibri" w:cs="Calibri"/>
          <w:color w:val="222222"/>
        </w:rPr>
        <w:t xml:space="preserve">. </w:t>
      </w:r>
      <w:r w:rsidR="00A530E5">
        <w:rPr>
          <w:rFonts w:ascii="Calibri" w:eastAsia="Calibri" w:hAnsi="Calibri" w:cs="Calibri"/>
          <w:color w:val="000000"/>
        </w:rPr>
        <w:t xml:space="preserve">Students are responsible for knowing what is in </w:t>
      </w:r>
      <w:hyperlink r:id="rId9">
        <w:r w:rsidR="00A530E5">
          <w:rPr>
            <w:rFonts w:ascii="Calibri" w:eastAsia="Calibri" w:hAnsi="Calibri" w:cs="Calibri"/>
            <w:color w:val="0000FF"/>
            <w:u w:val="single"/>
          </w:rPr>
          <w:t>the Academic Code</w:t>
        </w:r>
      </w:hyperlink>
      <w:r w:rsidR="00A530E5">
        <w:rPr>
          <w:rFonts w:ascii="Calibri" w:eastAsia="Calibri" w:hAnsi="Calibri" w:cs="Calibri"/>
          <w:color w:val="000000"/>
        </w:rPr>
        <w:t>, including this paragraph:</w:t>
      </w:r>
      <w:r>
        <w:rPr>
          <w:rFonts w:ascii="Calibri" w:eastAsia="Calibri" w:hAnsi="Calibri" w:cs="Calibri"/>
          <w:color w:val="000000"/>
        </w:rPr>
        <w:t xml:space="preserve">        </w:t>
      </w:r>
      <w:r w:rsidR="00A530E5">
        <w:rPr>
          <w:rFonts w:ascii="Calibri" w:eastAsia="Calibri" w:hAnsi="Calibri" w:cs="Calibri"/>
          <w:color w:val="000000"/>
        </w:rPr>
        <w:br/>
      </w:r>
      <w:r w:rsidR="00A530E5">
        <w:rPr>
          <w:rFonts w:ascii="Calibri" w:eastAsia="Calibri" w:hAnsi="Calibri" w:cs="Calibri"/>
          <w:i/>
          <w:color w:val="000000"/>
          <w:sz w:val="20"/>
          <w:szCs w:val="20"/>
        </w:rPr>
        <w:t>“Cheating on assignments or exams, plagiarizing or misrepresenting the ideas or language of someone else as one’s own, falsifying data, or any other instance of academic dishonesty violates the standards of our community, as well as the standards of the wider world of learning and affairs…If students submit work either not their own or without clear attribution to the original source, including but not limited to the Internet, they will be subject to discipline by the HKS Administrative Board, ranging from a warning to required withdrawal or expulsion from HKS.”</w:t>
      </w:r>
    </w:p>
    <w:p w14:paraId="55CDFEB6" w14:textId="77777777" w:rsidR="00F3301D" w:rsidRDefault="00F3301D">
      <w:pPr>
        <w:pBdr>
          <w:top w:val="nil"/>
          <w:left w:val="nil"/>
          <w:bottom w:val="nil"/>
          <w:right w:val="nil"/>
          <w:between w:val="nil"/>
        </w:pBdr>
        <w:jc w:val="both"/>
        <w:rPr>
          <w:i/>
          <w:color w:val="000000"/>
        </w:rPr>
      </w:pPr>
    </w:p>
    <w:p w14:paraId="5AB16E32" w14:textId="77777777" w:rsidR="00F3301D" w:rsidRDefault="00A530E5">
      <w:pPr>
        <w:rPr>
          <w:rFonts w:ascii="Calibri" w:eastAsia="Calibri" w:hAnsi="Calibri" w:cs="Calibri"/>
          <w:sz w:val="10"/>
          <w:szCs w:val="10"/>
        </w:rPr>
      </w:pPr>
      <w:r>
        <w:rPr>
          <w:rFonts w:ascii="Calibri" w:eastAsia="Calibri" w:hAnsi="Calibri" w:cs="Calibri"/>
          <w:b/>
          <w:sz w:val="28"/>
          <w:szCs w:val="28"/>
        </w:rPr>
        <w:t xml:space="preserve">Readings: </w:t>
      </w:r>
      <w:r>
        <w:rPr>
          <w:rFonts w:ascii="Calibri" w:eastAsia="Calibri" w:hAnsi="Calibri" w:cs="Calibri"/>
          <w:sz w:val="28"/>
          <w:szCs w:val="28"/>
        </w:rPr>
        <w:t xml:space="preserve"> </w:t>
      </w:r>
    </w:p>
    <w:p w14:paraId="63DD6B73" w14:textId="77777777" w:rsidR="00F3301D" w:rsidRDefault="00F3301D">
      <w:pPr>
        <w:rPr>
          <w:rFonts w:ascii="Calibri" w:eastAsia="Calibri" w:hAnsi="Calibri" w:cs="Calibri"/>
          <w:sz w:val="10"/>
          <w:szCs w:val="10"/>
        </w:rPr>
      </w:pPr>
    </w:p>
    <w:p w14:paraId="4661C5F2" w14:textId="46227720" w:rsidR="006175BC" w:rsidRPr="00616666" w:rsidRDefault="00A530E5" w:rsidP="00380365">
      <w:pPr>
        <w:ind w:firstLine="720"/>
        <w:rPr>
          <w:rFonts w:ascii="Calibri" w:eastAsia="Calibri" w:hAnsi="Calibri" w:cs="Calibri"/>
          <w:sz w:val="16"/>
          <w:szCs w:val="16"/>
        </w:rPr>
      </w:pPr>
      <w:r>
        <w:rPr>
          <w:rFonts w:ascii="Calibri" w:eastAsia="Calibri" w:hAnsi="Calibri" w:cs="Calibri"/>
        </w:rPr>
        <w:t xml:space="preserve">For each lecture, there is a double-starred or triple-starred reading that students are required to read </w:t>
      </w:r>
      <w:r>
        <w:rPr>
          <w:rFonts w:ascii="Calibri" w:eastAsia="Calibri" w:hAnsi="Calibri" w:cs="Calibri"/>
          <w:i/>
        </w:rPr>
        <w:t>in advance of the lecture</w:t>
      </w:r>
      <w:r>
        <w:rPr>
          <w:rFonts w:ascii="Calibri" w:eastAsia="Calibri" w:hAnsi="Calibri" w:cs="Calibri"/>
        </w:rPr>
        <w:t xml:space="preserve">. </w:t>
      </w:r>
      <w:r w:rsidR="009616CD">
        <w:rPr>
          <w:rFonts w:ascii="Calibri" w:eastAsia="Calibri" w:hAnsi="Calibri" w:cs="Calibri"/>
        </w:rPr>
        <w:t>You may be called upon in lecture.</w:t>
      </w:r>
      <w:r w:rsidR="00380365">
        <w:rPr>
          <w:rFonts w:ascii="Calibri" w:eastAsia="Calibri" w:hAnsi="Calibri" w:cs="Calibri"/>
        </w:rPr>
        <w:t xml:space="preserve"> </w:t>
      </w:r>
      <w:r>
        <w:rPr>
          <w:rFonts w:ascii="Calibri" w:eastAsia="Calibri" w:hAnsi="Calibri" w:cs="Calibri"/>
        </w:rPr>
        <w:t xml:space="preserve">The second half of this syllabus lists the readings in full. Readings are either scholarly articles, short news media stories, or textbook chapters. </w:t>
      </w:r>
    </w:p>
    <w:p w14:paraId="0ABBD3DC" w14:textId="62BB4835" w:rsidR="00380365" w:rsidRPr="00616666" w:rsidRDefault="00380365" w:rsidP="00380365">
      <w:pPr>
        <w:ind w:firstLine="720"/>
        <w:rPr>
          <w:rFonts w:ascii="Calibri" w:eastAsia="Calibri" w:hAnsi="Calibri" w:cs="Calibri"/>
          <w:sz w:val="16"/>
          <w:szCs w:val="16"/>
        </w:rPr>
      </w:pPr>
    </w:p>
    <w:p w14:paraId="354713F9" w14:textId="18365183" w:rsidR="006175BC" w:rsidRPr="00380365" w:rsidRDefault="00380365" w:rsidP="00380365">
      <w:pPr>
        <w:ind w:firstLine="720"/>
        <w:rPr>
          <w:rFonts w:ascii="Calibri" w:eastAsia="Calibri" w:hAnsi="Calibri" w:cs="Calibri"/>
          <w:b/>
          <w:bCs/>
        </w:rPr>
      </w:pPr>
      <w:r>
        <w:rPr>
          <w:rFonts w:ascii="Calibri" w:eastAsia="Calibri" w:hAnsi="Calibri" w:cs="Calibri"/>
          <w:b/>
          <w:bCs/>
        </w:rPr>
        <w:t xml:space="preserve">Required textbooks: </w:t>
      </w:r>
      <w:r w:rsidR="00A530E5">
        <w:rPr>
          <w:rFonts w:ascii="Calibri" w:eastAsia="Calibri" w:hAnsi="Calibri" w:cs="Calibri"/>
        </w:rPr>
        <w:t xml:space="preserve">The main textbook is the second half of </w:t>
      </w:r>
      <w:r w:rsidR="00A530E5">
        <w:rPr>
          <w:rFonts w:ascii="Calibri" w:eastAsia="Calibri" w:hAnsi="Calibri" w:cs="Calibri"/>
          <w:i/>
        </w:rPr>
        <w:t>World Trade and Payments</w:t>
      </w:r>
      <w:r w:rsidR="00A530E5">
        <w:rPr>
          <w:rFonts w:ascii="Calibri" w:eastAsia="Calibri" w:hAnsi="Calibri" w:cs="Calibri"/>
        </w:rPr>
        <w:t>, R. Caves, J. Frankel, &amp; R. Jones (10th edition, Addison-Wesley Longman, 2007),</w:t>
      </w:r>
      <w:r w:rsidR="00A530E5">
        <w:rPr>
          <w:rFonts w:ascii="Calibri" w:eastAsia="Calibri" w:hAnsi="Calibri" w:cs="Calibri"/>
          <w:color w:val="000000"/>
        </w:rPr>
        <w:t xml:space="preserve"> which is abbreviated </w:t>
      </w:r>
      <w:r w:rsidR="00A530E5">
        <w:rPr>
          <w:rFonts w:ascii="Calibri" w:eastAsia="Calibri" w:hAnsi="Calibri" w:cs="Calibri"/>
          <w:i/>
          <w:color w:val="000000"/>
        </w:rPr>
        <w:t>WTP</w:t>
      </w:r>
      <w:r w:rsidR="00A530E5">
        <w:rPr>
          <w:rFonts w:ascii="Calibri" w:eastAsia="Calibri" w:hAnsi="Calibri" w:cs="Calibri"/>
          <w:color w:val="000000"/>
        </w:rPr>
        <w:t xml:space="preserve"> on the reading list. Chapters are available online at the Canvas course page and also </w:t>
      </w:r>
      <w:hyperlink r:id="rId10">
        <w:r w:rsidR="00A530E5">
          <w:rPr>
            <w:rFonts w:ascii="Calibri" w:eastAsia="Calibri" w:hAnsi="Calibri" w:cs="Calibri"/>
            <w:color w:val="0000FF"/>
            <w:u w:val="single"/>
          </w:rPr>
          <w:t>on my Publications page</w:t>
        </w:r>
      </w:hyperlink>
      <w:r w:rsidR="00A530E5">
        <w:rPr>
          <w:rFonts w:ascii="Calibri" w:eastAsia="Calibri" w:hAnsi="Calibri" w:cs="Calibri"/>
          <w:color w:val="000000"/>
        </w:rPr>
        <w:t xml:space="preserve">.  </w:t>
      </w:r>
    </w:p>
    <w:p w14:paraId="156AA94F" w14:textId="355C6EC5" w:rsidR="00F3301D" w:rsidRPr="00380365" w:rsidRDefault="006175BC" w:rsidP="00380365">
      <w:pPr>
        <w:ind w:firstLine="720"/>
        <w:rPr>
          <w:rFonts w:ascii="Calibri" w:eastAsia="Calibri" w:hAnsi="Calibri" w:cs="Calibri"/>
          <w:color w:val="000000"/>
        </w:rPr>
      </w:pPr>
      <w:r>
        <w:rPr>
          <w:rFonts w:ascii="Calibri" w:eastAsia="Calibri" w:hAnsi="Calibri" w:cs="Calibri"/>
          <w:color w:val="000000"/>
        </w:rPr>
        <w:t>The reading list also includes excerpts fr</w:t>
      </w:r>
      <w:r w:rsidRPr="00380365">
        <w:rPr>
          <w:rFonts w:asciiTheme="majorHAnsi" w:eastAsia="Calibri" w:hAnsiTheme="majorHAnsi" w:cstheme="majorHAnsi"/>
          <w:color w:val="000000"/>
        </w:rPr>
        <w:t xml:space="preserve">om </w:t>
      </w:r>
      <w:r w:rsidR="00B1235A" w:rsidRPr="004D20ED">
        <w:rPr>
          <w:rFonts w:asciiTheme="majorHAnsi" w:hAnsiTheme="majorHAnsi" w:cstheme="majorHAnsi"/>
          <w:shd w:val="clear" w:color="auto" w:fill="FFFFFF"/>
        </w:rPr>
        <w:t>Filipe </w:t>
      </w:r>
      <w:proofErr w:type="spellStart"/>
      <w:r w:rsidR="00B1235A" w:rsidRPr="004D20ED">
        <w:rPr>
          <w:rFonts w:asciiTheme="majorHAnsi" w:hAnsiTheme="majorHAnsi" w:cstheme="majorHAnsi"/>
          <w:shd w:val="clear" w:color="auto" w:fill="FFFFFF"/>
        </w:rPr>
        <w:t>Campante</w:t>
      </w:r>
      <w:proofErr w:type="spellEnd"/>
      <w:r w:rsidR="00B1235A" w:rsidRPr="004D20ED">
        <w:rPr>
          <w:rFonts w:asciiTheme="majorHAnsi" w:hAnsiTheme="majorHAnsi" w:cstheme="majorHAnsi"/>
          <w:shd w:val="clear" w:color="auto" w:fill="FFFFFF"/>
        </w:rPr>
        <w:t>, Federico Sturzenegger and Andres Velasco</w:t>
      </w:r>
      <w:r w:rsidR="00380365" w:rsidRPr="004D20ED">
        <w:rPr>
          <w:rFonts w:asciiTheme="majorHAnsi" w:hAnsiTheme="majorHAnsi" w:cstheme="majorHAnsi"/>
          <w:shd w:val="clear" w:color="auto" w:fill="FFFFFF"/>
        </w:rPr>
        <w:t>,</w:t>
      </w:r>
      <w:r w:rsidR="00B1235A" w:rsidRPr="004D20ED">
        <w:rPr>
          <w:rFonts w:asciiTheme="majorHAnsi" w:hAnsiTheme="majorHAnsi" w:cstheme="majorHAnsi"/>
          <w:shd w:val="clear" w:color="auto" w:fill="FFFFFF"/>
        </w:rPr>
        <w:t xml:space="preserve"> </w:t>
      </w:r>
      <w:r w:rsidR="00B1235A" w:rsidRPr="004D20ED">
        <w:rPr>
          <w:rFonts w:asciiTheme="majorHAnsi" w:hAnsiTheme="majorHAnsi" w:cstheme="majorHAnsi"/>
          <w:i/>
          <w:iCs/>
          <w:shd w:val="clear" w:color="auto" w:fill="FFFFFF"/>
        </w:rPr>
        <w:t>An Easy Guide to Advanced Macroeconomics</w:t>
      </w:r>
      <w:r w:rsidR="00492E11" w:rsidRPr="004D20ED">
        <w:rPr>
          <w:rFonts w:asciiTheme="majorHAnsi" w:hAnsiTheme="majorHAnsi" w:cstheme="majorHAnsi"/>
          <w:shd w:val="clear" w:color="auto" w:fill="FFFFFF"/>
        </w:rPr>
        <w:t>,</w:t>
      </w:r>
      <w:r w:rsidR="00380365" w:rsidRPr="004D20ED">
        <w:rPr>
          <w:rFonts w:asciiTheme="majorHAnsi" w:hAnsiTheme="majorHAnsi" w:cstheme="majorHAnsi"/>
          <w:shd w:val="clear" w:color="auto" w:fill="FFFFFF"/>
        </w:rPr>
        <w:t xml:space="preserve"> 2021 (</w:t>
      </w:r>
      <w:r w:rsidR="005E1B97">
        <w:rPr>
          <w:rFonts w:asciiTheme="majorHAnsi" w:hAnsiTheme="majorHAnsi" w:cstheme="majorHAnsi"/>
          <w:shd w:val="clear" w:color="auto" w:fill="FFFFFF"/>
        </w:rPr>
        <w:t>still “</w:t>
      </w:r>
      <w:r w:rsidR="00980CAB" w:rsidRPr="004D20ED">
        <w:rPr>
          <w:rFonts w:asciiTheme="majorHAnsi" w:hAnsiTheme="majorHAnsi" w:cstheme="majorHAnsi"/>
          <w:shd w:val="clear" w:color="auto" w:fill="FFFFFF"/>
        </w:rPr>
        <w:t>forthcoming</w:t>
      </w:r>
      <w:r w:rsidR="005E1B97">
        <w:rPr>
          <w:rFonts w:asciiTheme="majorHAnsi" w:hAnsiTheme="majorHAnsi" w:cstheme="majorHAnsi"/>
          <w:shd w:val="clear" w:color="auto" w:fill="FFFFFF"/>
        </w:rPr>
        <w:t>,”</w:t>
      </w:r>
      <w:r w:rsidR="00667A3B">
        <w:rPr>
          <w:rFonts w:asciiTheme="majorHAnsi" w:hAnsiTheme="majorHAnsi" w:cstheme="majorHAnsi"/>
          <w:shd w:val="clear" w:color="auto" w:fill="FFFFFF"/>
        </w:rPr>
        <w:t xml:space="preserve"> </w:t>
      </w:r>
      <w:r w:rsidR="005E1B97">
        <w:rPr>
          <w:rFonts w:asciiTheme="majorHAnsi" w:hAnsiTheme="majorHAnsi" w:cstheme="majorHAnsi"/>
          <w:shd w:val="clear" w:color="auto" w:fill="FFFFFF"/>
        </w:rPr>
        <w:t xml:space="preserve">as of </w:t>
      </w:r>
      <w:r w:rsidR="00667A3B">
        <w:rPr>
          <w:rFonts w:asciiTheme="majorHAnsi" w:hAnsiTheme="majorHAnsi" w:cstheme="majorHAnsi"/>
          <w:shd w:val="clear" w:color="auto" w:fill="FFFFFF"/>
        </w:rPr>
        <w:t>September,</w:t>
      </w:r>
      <w:r w:rsidR="00980CAB" w:rsidRPr="004D20ED">
        <w:rPr>
          <w:rFonts w:asciiTheme="majorHAnsi" w:hAnsiTheme="majorHAnsi" w:cstheme="majorHAnsi"/>
          <w:shd w:val="clear" w:color="auto" w:fill="FFFFFF"/>
        </w:rPr>
        <w:t xml:space="preserve"> </w:t>
      </w:r>
      <w:hyperlink r:id="rId11" w:anchor="advanced-macroeconomics" w:history="1">
        <w:r w:rsidR="00B1235A" w:rsidRPr="00667A3B">
          <w:rPr>
            <w:rStyle w:val="Hyperlink"/>
            <w:rFonts w:asciiTheme="majorHAnsi" w:hAnsiTheme="majorHAnsi" w:cstheme="majorHAnsi"/>
            <w:shd w:val="clear" w:color="auto" w:fill="FFFFFF"/>
          </w:rPr>
          <w:t>LSE Press</w:t>
        </w:r>
      </w:hyperlink>
      <w:r w:rsidR="00380365" w:rsidRPr="004D20ED">
        <w:rPr>
          <w:rFonts w:asciiTheme="majorHAnsi" w:hAnsiTheme="majorHAnsi" w:cstheme="majorHAnsi"/>
          <w:shd w:val="clear" w:color="auto" w:fill="FFFFFF"/>
        </w:rPr>
        <w:t>)</w:t>
      </w:r>
      <w:r w:rsidR="00B1235A" w:rsidRPr="004D20ED">
        <w:rPr>
          <w:rFonts w:asciiTheme="majorHAnsi" w:hAnsiTheme="majorHAnsi" w:cstheme="majorHAnsi"/>
          <w:shd w:val="clear" w:color="auto" w:fill="FFFFFF"/>
        </w:rPr>
        <w:t>.</w:t>
      </w:r>
      <w:r w:rsidR="00380365" w:rsidRPr="004D20ED">
        <w:rPr>
          <w:rFonts w:asciiTheme="majorHAnsi" w:hAnsiTheme="majorHAnsi" w:cstheme="majorHAnsi"/>
          <w:shd w:val="clear" w:color="auto" w:fill="FFFFFF"/>
        </w:rPr>
        <w:t xml:space="preserve">  The second half of API-120 </w:t>
      </w:r>
      <w:r w:rsidR="002536A5">
        <w:rPr>
          <w:rFonts w:asciiTheme="majorHAnsi" w:hAnsiTheme="majorHAnsi" w:cstheme="majorHAnsi"/>
          <w:shd w:val="clear" w:color="auto" w:fill="FFFFFF"/>
        </w:rPr>
        <w:t xml:space="preserve">in the spring </w:t>
      </w:r>
      <w:r w:rsidR="00380365" w:rsidRPr="004D20ED">
        <w:rPr>
          <w:rFonts w:asciiTheme="majorHAnsi" w:hAnsiTheme="majorHAnsi" w:cstheme="majorHAnsi"/>
          <w:shd w:val="clear" w:color="auto" w:fill="FFFFFF"/>
        </w:rPr>
        <w:t xml:space="preserve">will use this text extensively.  </w:t>
      </w:r>
      <w:r w:rsidR="00492E11" w:rsidRPr="004D20ED">
        <w:rPr>
          <w:rFonts w:asciiTheme="majorHAnsi" w:hAnsiTheme="majorHAnsi" w:cstheme="majorHAnsi"/>
          <w:shd w:val="clear" w:color="auto" w:fill="FFFFFF"/>
        </w:rPr>
        <w:t>T</w:t>
      </w:r>
      <w:r w:rsidR="00380365" w:rsidRPr="004D20ED">
        <w:rPr>
          <w:rFonts w:asciiTheme="majorHAnsi" w:hAnsiTheme="majorHAnsi" w:cstheme="majorHAnsi"/>
          <w:shd w:val="clear" w:color="auto" w:fill="FFFFFF"/>
        </w:rPr>
        <w:t>he manuscript will be available online at the Canvas course page</w:t>
      </w:r>
      <w:bookmarkStart w:id="3" w:name="_GoBack"/>
      <w:bookmarkEnd w:id="3"/>
      <w:r w:rsidR="00380365" w:rsidRPr="004D20ED">
        <w:rPr>
          <w:rFonts w:asciiTheme="majorHAnsi" w:hAnsiTheme="majorHAnsi" w:cstheme="majorHAnsi"/>
          <w:shd w:val="clear" w:color="auto" w:fill="FFFFFF"/>
        </w:rPr>
        <w:t>.</w:t>
      </w:r>
    </w:p>
    <w:p w14:paraId="37EE0488" w14:textId="77777777" w:rsidR="00F3301D" w:rsidRPr="00084AC2" w:rsidRDefault="00F3301D">
      <w:pPr>
        <w:rPr>
          <w:rFonts w:ascii="Calibri" w:eastAsia="Calibri" w:hAnsi="Calibri" w:cs="Calibri"/>
          <w:sz w:val="4"/>
          <w:szCs w:val="4"/>
        </w:rPr>
      </w:pPr>
    </w:p>
    <w:p w14:paraId="41309E29" w14:textId="11809C0F" w:rsidR="00F3301D" w:rsidRPr="00084AC2" w:rsidRDefault="00A530E5" w:rsidP="00531C0A">
      <w:pPr>
        <w:ind w:firstLine="720"/>
        <w:rPr>
          <w:rFonts w:ascii="Calibri" w:eastAsia="Calibri" w:hAnsi="Calibri" w:cs="Calibri"/>
          <w:sz w:val="6"/>
          <w:szCs w:val="6"/>
        </w:rPr>
      </w:pPr>
      <w:r>
        <w:rPr>
          <w:rFonts w:ascii="Calibri" w:eastAsia="Calibri" w:hAnsi="Calibri" w:cs="Calibri"/>
          <w:b/>
        </w:rPr>
        <w:t>Textbooks for further background</w:t>
      </w:r>
      <w:r>
        <w:rPr>
          <w:rFonts w:ascii="Calibri" w:eastAsia="Calibri" w:hAnsi="Calibri" w:cs="Calibri"/>
        </w:rPr>
        <w:t xml:space="preserve">:   </w:t>
      </w:r>
      <w:r>
        <w:rPr>
          <w:rFonts w:ascii="Calibri" w:eastAsia="Calibri" w:hAnsi="Calibri" w:cs="Calibri"/>
          <w:color w:val="000000"/>
        </w:rPr>
        <w:t xml:space="preserve">Most students will have already studied basic or intermediate macroeconomics. The necessary pre-requisite background in macroeconomics at a basic level is represented by Greg Mankiw, </w:t>
      </w:r>
      <w:r>
        <w:rPr>
          <w:rFonts w:ascii="Calibri" w:eastAsia="Calibri" w:hAnsi="Calibri" w:cs="Calibri"/>
          <w:i/>
          <w:color w:val="000000"/>
        </w:rPr>
        <w:t>Macroeconomics</w:t>
      </w:r>
      <w:r>
        <w:rPr>
          <w:rFonts w:ascii="Calibri" w:eastAsia="Calibri" w:hAnsi="Calibri" w:cs="Calibri"/>
          <w:color w:val="000000"/>
        </w:rPr>
        <w:t xml:space="preserve">, e.g., 10th ed., 2019. </w:t>
      </w:r>
      <w:r>
        <w:rPr>
          <w:rFonts w:ascii="Calibri" w:eastAsia="Calibri" w:hAnsi="Calibri" w:cs="Calibri"/>
          <w:color w:val="000000"/>
          <w:sz w:val="16"/>
          <w:szCs w:val="16"/>
        </w:rPr>
        <w:t xml:space="preserve"> </w:t>
      </w:r>
      <w:r>
        <w:rPr>
          <w:rFonts w:ascii="Calibri" w:eastAsia="Calibri" w:hAnsi="Calibri" w:cs="Calibri"/>
          <w:color w:val="000000"/>
        </w:rPr>
        <w:t xml:space="preserve">At a considerably more advanced level than </w:t>
      </w:r>
      <w:r>
        <w:rPr>
          <w:rFonts w:ascii="Calibri" w:eastAsia="Calibri" w:hAnsi="Calibri" w:cs="Calibri"/>
          <w:i/>
          <w:color w:val="000000"/>
        </w:rPr>
        <w:t>WTP</w:t>
      </w:r>
      <w:r>
        <w:rPr>
          <w:rFonts w:ascii="Calibri" w:eastAsia="Calibri" w:hAnsi="Calibri" w:cs="Calibri"/>
          <w:color w:val="000000"/>
        </w:rPr>
        <w:t xml:space="preserve">, the recommended text is Maurice Obstfeld and Kenneth Rogoff, </w:t>
      </w:r>
      <w:hyperlink r:id="rId12" w:history="1">
        <w:r w:rsidRPr="00B23AD9">
          <w:rPr>
            <w:rStyle w:val="Hyperlink"/>
            <w:rFonts w:ascii="Calibri" w:eastAsia="Calibri" w:hAnsi="Calibri" w:cs="Calibri"/>
            <w:i/>
          </w:rPr>
          <w:t>Foundations of International Economics</w:t>
        </w:r>
      </w:hyperlink>
      <w:r>
        <w:rPr>
          <w:rFonts w:ascii="Calibri" w:eastAsia="Calibri" w:hAnsi="Calibri" w:cs="Calibri"/>
          <w:color w:val="000000"/>
        </w:rPr>
        <w:t xml:space="preserve"> (MIT Press, 1996); or </w:t>
      </w:r>
      <w:hyperlink r:id="rId13">
        <w:r>
          <w:rPr>
            <w:rFonts w:ascii="Calibri" w:eastAsia="Calibri" w:hAnsi="Calibri" w:cs="Calibri"/>
            <w:color w:val="6D6E71"/>
            <w:u w:val="single"/>
          </w:rPr>
          <w:t xml:space="preserve">Carlos </w:t>
        </w:r>
        <w:proofErr w:type="spellStart"/>
        <w:r>
          <w:rPr>
            <w:rFonts w:ascii="Calibri" w:eastAsia="Calibri" w:hAnsi="Calibri" w:cs="Calibri"/>
            <w:color w:val="6D6E71"/>
            <w:u w:val="single"/>
          </w:rPr>
          <w:t>Végh</w:t>
        </w:r>
        <w:proofErr w:type="spellEnd"/>
      </w:hyperlink>
      <w:r>
        <w:rPr>
          <w:color w:val="6D6E71"/>
          <w:highlight w:val="white"/>
        </w:rPr>
        <w:t xml:space="preserve">, </w:t>
      </w:r>
      <w:hyperlink r:id="rId14">
        <w:r>
          <w:rPr>
            <w:rFonts w:ascii="Calibri" w:eastAsia="Calibri" w:hAnsi="Calibri" w:cs="Calibri"/>
            <w:i/>
            <w:color w:val="0000FF"/>
            <w:u w:val="single"/>
          </w:rPr>
          <w:t>Open Economy Macroeconomics in Developing Countries</w:t>
        </w:r>
      </w:hyperlink>
      <w:r>
        <w:rPr>
          <w:color w:val="000000"/>
        </w:rPr>
        <w:t xml:space="preserve"> </w:t>
      </w:r>
      <w:r>
        <w:rPr>
          <w:rFonts w:ascii="Calibri" w:eastAsia="Calibri" w:hAnsi="Calibri" w:cs="Calibri"/>
          <w:color w:val="000000"/>
        </w:rPr>
        <w:t>(MIT Press, 2013).</w:t>
      </w:r>
      <w:r w:rsidR="00531C0A">
        <w:rPr>
          <w:rFonts w:ascii="Calibri" w:eastAsia="Calibri" w:hAnsi="Calibri" w:cs="Calibri"/>
          <w:color w:val="000000"/>
        </w:rPr>
        <w:t xml:space="preserve">  For money and inflation, in particular, consult</w:t>
      </w:r>
      <w:r w:rsidR="00531C0A" w:rsidRPr="009616CD">
        <w:rPr>
          <w:rFonts w:ascii="Calibri" w:eastAsia="Calibri" w:hAnsi="Calibri" w:cs="Calibri"/>
          <w:sz w:val="16"/>
          <w:szCs w:val="16"/>
        </w:rPr>
        <w:t xml:space="preserve"> </w:t>
      </w:r>
      <w:r w:rsidR="00531C0A" w:rsidRPr="00531C0A">
        <w:rPr>
          <w:rFonts w:ascii="Calibri" w:eastAsia="Calibri" w:hAnsi="Calibri" w:cs="Calibri"/>
        </w:rPr>
        <w:t>“Monetary Policy,” Chapter 12, of David Romer’s</w:t>
      </w:r>
      <w:r w:rsidR="00380365" w:rsidRPr="00380365">
        <w:rPr>
          <w:rFonts w:ascii="Calibri" w:eastAsia="Calibri" w:hAnsi="Calibri" w:cs="Calibri"/>
        </w:rPr>
        <w:t xml:space="preserve"> </w:t>
      </w:r>
      <w:r w:rsidR="00531C0A" w:rsidRPr="00531C0A">
        <w:rPr>
          <w:rFonts w:ascii="Calibri" w:eastAsia="Calibri" w:hAnsi="Calibri" w:cs="Calibri"/>
          <w:i/>
        </w:rPr>
        <w:t>Advanced Macroeconomics,</w:t>
      </w:r>
      <w:r w:rsidR="00531C0A" w:rsidRPr="00531C0A">
        <w:rPr>
          <w:rFonts w:ascii="Calibri" w:eastAsia="Calibri" w:hAnsi="Calibri" w:cs="Calibri"/>
        </w:rPr>
        <w:t xml:space="preserve"> 5</w:t>
      </w:r>
      <w:r w:rsidR="00531C0A" w:rsidRPr="00531C0A">
        <w:rPr>
          <w:rFonts w:ascii="Calibri" w:eastAsia="Calibri" w:hAnsi="Calibri" w:cs="Calibri"/>
          <w:color w:val="000000"/>
          <w:vertAlign w:val="superscript"/>
        </w:rPr>
        <w:t>th</w:t>
      </w:r>
      <w:r w:rsidR="00531C0A" w:rsidRPr="00531C0A">
        <w:rPr>
          <w:rFonts w:ascii="Calibri" w:eastAsia="Calibri" w:hAnsi="Calibri" w:cs="Calibri"/>
          <w:color w:val="000000"/>
        </w:rPr>
        <w:t xml:space="preserve"> ed.,</w:t>
      </w:r>
      <w:r w:rsidR="00FA67FC">
        <w:rPr>
          <w:rFonts w:ascii="Calibri" w:eastAsia="Calibri" w:hAnsi="Calibri" w:cs="Calibri"/>
          <w:color w:val="000000"/>
        </w:rPr>
        <w:t xml:space="preserve"> (</w:t>
      </w:r>
      <w:r w:rsidR="00531C0A" w:rsidRPr="00531C0A">
        <w:rPr>
          <w:rFonts w:ascii="Calibri" w:eastAsia="Calibri" w:hAnsi="Calibri" w:cs="Calibri"/>
        </w:rPr>
        <w:t>McGraw Hill, 2019</w:t>
      </w:r>
      <w:r w:rsidR="00FA67FC">
        <w:rPr>
          <w:rFonts w:ascii="Calibri" w:eastAsia="Calibri" w:hAnsi="Calibri" w:cs="Calibri"/>
        </w:rPr>
        <w:t>)</w:t>
      </w:r>
      <w:r w:rsidR="00531C0A" w:rsidRPr="00531C0A">
        <w:rPr>
          <w:rFonts w:ascii="Calibri" w:eastAsia="Calibri" w:hAnsi="Calibri" w:cs="Calibri"/>
          <w:color w:val="000000"/>
        </w:rPr>
        <w:t>.</w:t>
      </w:r>
    </w:p>
    <w:p w14:paraId="1C0D2D87" w14:textId="40984A24" w:rsidR="006175BC" w:rsidRPr="00084AC2" w:rsidRDefault="006175BC">
      <w:pPr>
        <w:rPr>
          <w:rFonts w:ascii="Calibri" w:eastAsia="Calibri" w:hAnsi="Calibri" w:cs="Calibri"/>
          <w:color w:val="000000"/>
          <w:sz w:val="6"/>
          <w:szCs w:val="6"/>
        </w:rPr>
      </w:pPr>
    </w:p>
    <w:p w14:paraId="030D5F7A" w14:textId="01FCA210" w:rsidR="006175BC" w:rsidRPr="00084AC2" w:rsidRDefault="00380365" w:rsidP="00380365">
      <w:pPr>
        <w:ind w:firstLine="720"/>
        <w:rPr>
          <w:rFonts w:asciiTheme="majorHAnsi" w:hAnsiTheme="majorHAnsi" w:cstheme="majorHAnsi"/>
          <w:sz w:val="2"/>
          <w:szCs w:val="2"/>
        </w:rPr>
      </w:pPr>
      <w:r w:rsidRPr="00A93276">
        <w:rPr>
          <w:rFonts w:asciiTheme="majorHAnsi" w:hAnsiTheme="majorHAnsi" w:cstheme="majorHAnsi"/>
          <w:b/>
          <w:bCs/>
          <w:shd w:val="clear" w:color="auto" w:fill="FFFFFF"/>
        </w:rPr>
        <w:t>N</w:t>
      </w:r>
      <w:r w:rsidR="006175BC" w:rsidRPr="00A93276">
        <w:rPr>
          <w:rFonts w:asciiTheme="majorHAnsi" w:hAnsiTheme="majorHAnsi" w:cstheme="majorHAnsi"/>
          <w:b/>
          <w:bCs/>
          <w:shd w:val="clear" w:color="auto" w:fill="FFFFFF"/>
        </w:rPr>
        <w:t>ews stor</w:t>
      </w:r>
      <w:r w:rsidR="00C925CB" w:rsidRPr="00A93276">
        <w:rPr>
          <w:rFonts w:asciiTheme="majorHAnsi" w:hAnsiTheme="majorHAnsi" w:cstheme="majorHAnsi"/>
          <w:b/>
          <w:bCs/>
          <w:shd w:val="clear" w:color="auto" w:fill="FFFFFF"/>
        </w:rPr>
        <w:t>ies</w:t>
      </w:r>
      <w:r w:rsidR="006175BC" w:rsidRPr="00A93276">
        <w:rPr>
          <w:rFonts w:asciiTheme="majorHAnsi" w:hAnsiTheme="majorHAnsi" w:cstheme="majorHAnsi"/>
          <w:b/>
          <w:bCs/>
          <w:shd w:val="clear" w:color="auto" w:fill="FFFFFF"/>
        </w:rPr>
        <w:t>:</w:t>
      </w:r>
      <w:r w:rsidR="006175BC" w:rsidRPr="00A93276">
        <w:rPr>
          <w:rFonts w:asciiTheme="majorHAnsi" w:hAnsiTheme="majorHAnsi" w:cstheme="majorHAnsi"/>
          <w:shd w:val="clear" w:color="auto" w:fill="FFFFFF"/>
        </w:rPr>
        <w:t xml:space="preserve">  The reading list also includes media reports that serve as </w:t>
      </w:r>
      <w:r w:rsidR="00C925CB" w:rsidRPr="00A93276">
        <w:rPr>
          <w:rFonts w:asciiTheme="majorHAnsi" w:hAnsiTheme="majorHAnsi" w:cstheme="majorHAnsi"/>
          <w:shd w:val="clear" w:color="auto" w:fill="FFFFFF"/>
        </w:rPr>
        <w:t xml:space="preserve">real-world </w:t>
      </w:r>
      <w:r w:rsidR="006175BC" w:rsidRPr="00A93276">
        <w:rPr>
          <w:rFonts w:asciiTheme="majorHAnsi" w:hAnsiTheme="majorHAnsi" w:cstheme="majorHAnsi"/>
          <w:shd w:val="clear" w:color="auto" w:fill="FFFFFF"/>
        </w:rPr>
        <w:t xml:space="preserve">applications for what you learn, </w:t>
      </w:r>
      <w:r w:rsidRPr="00A93276">
        <w:rPr>
          <w:rFonts w:asciiTheme="majorHAnsi" w:hAnsiTheme="majorHAnsi" w:cstheme="majorHAnsi"/>
          <w:shd w:val="clear" w:color="auto" w:fill="FFFFFF"/>
        </w:rPr>
        <w:t>particular</w:t>
      </w:r>
      <w:r w:rsidR="006175BC" w:rsidRPr="00A93276">
        <w:rPr>
          <w:rFonts w:asciiTheme="majorHAnsi" w:hAnsiTheme="majorHAnsi" w:cstheme="majorHAnsi"/>
          <w:shd w:val="clear" w:color="auto" w:fill="FFFFFF"/>
        </w:rPr>
        <w:t xml:space="preserve">ly in </w:t>
      </w:r>
      <w:r w:rsidR="006175BC" w:rsidRPr="00A93276">
        <w:rPr>
          <w:rFonts w:asciiTheme="majorHAnsi" w:hAnsiTheme="majorHAnsi" w:cstheme="majorHAnsi"/>
          <w:i/>
          <w:iCs/>
          <w:shd w:val="clear" w:color="auto" w:fill="FFFFFF"/>
        </w:rPr>
        <w:t>The Economist</w:t>
      </w:r>
      <w:r w:rsidR="006175BC" w:rsidRPr="00A93276">
        <w:rPr>
          <w:rFonts w:asciiTheme="majorHAnsi" w:hAnsiTheme="majorHAnsi" w:cstheme="majorHAnsi"/>
          <w:shd w:val="clear" w:color="auto" w:fill="FFFFFF"/>
        </w:rPr>
        <w:t xml:space="preserve"> and </w:t>
      </w:r>
      <w:r w:rsidR="006175BC" w:rsidRPr="00A93276">
        <w:rPr>
          <w:rFonts w:asciiTheme="majorHAnsi" w:hAnsiTheme="majorHAnsi" w:cstheme="majorHAnsi"/>
          <w:i/>
          <w:iCs/>
          <w:shd w:val="clear" w:color="auto" w:fill="FFFFFF"/>
        </w:rPr>
        <w:t>Financial Times</w:t>
      </w:r>
      <w:r w:rsidR="006175BC" w:rsidRPr="00A93276">
        <w:rPr>
          <w:rFonts w:asciiTheme="majorHAnsi" w:hAnsiTheme="majorHAnsi" w:cstheme="majorHAnsi"/>
          <w:shd w:val="clear" w:color="auto" w:fill="FFFFFF"/>
        </w:rPr>
        <w:t>.</w:t>
      </w:r>
      <w:r w:rsidRPr="00A93276">
        <w:rPr>
          <w:rFonts w:asciiTheme="majorHAnsi" w:hAnsiTheme="majorHAnsi" w:cstheme="majorHAnsi"/>
          <w:shd w:val="clear" w:color="auto" w:fill="FFFFFF"/>
        </w:rPr>
        <w:t xml:space="preserve">  Their websites typically offer a few free downloads per month.  But </w:t>
      </w:r>
      <w:r w:rsidR="006175BC" w:rsidRPr="00A93276">
        <w:rPr>
          <w:rFonts w:asciiTheme="majorHAnsi" w:hAnsiTheme="majorHAnsi" w:cstheme="majorHAnsi"/>
          <w:shd w:val="clear" w:color="auto" w:fill="FFFFFF"/>
        </w:rPr>
        <w:t xml:space="preserve">HKS and </w:t>
      </w:r>
      <w:r w:rsidR="00FA67FC" w:rsidRPr="00A93276">
        <w:rPr>
          <w:rFonts w:asciiTheme="majorHAnsi" w:hAnsiTheme="majorHAnsi" w:cstheme="majorHAnsi"/>
          <w:shd w:val="clear" w:color="auto" w:fill="FFFFFF"/>
        </w:rPr>
        <w:t xml:space="preserve">the </w:t>
      </w:r>
      <w:r w:rsidR="006175BC" w:rsidRPr="00A93276">
        <w:rPr>
          <w:rFonts w:asciiTheme="majorHAnsi" w:hAnsiTheme="majorHAnsi" w:cstheme="majorHAnsi"/>
          <w:shd w:val="clear" w:color="auto" w:fill="FFFFFF"/>
        </w:rPr>
        <w:t xml:space="preserve">Harvard Library </w:t>
      </w:r>
      <w:r w:rsidRPr="00A93276">
        <w:rPr>
          <w:rFonts w:asciiTheme="majorHAnsi" w:hAnsiTheme="majorHAnsi" w:cstheme="majorHAnsi"/>
          <w:shd w:val="clear" w:color="auto" w:fill="FFFFFF"/>
        </w:rPr>
        <w:t xml:space="preserve">subscribe and </w:t>
      </w:r>
      <w:r w:rsidR="006175BC" w:rsidRPr="00A93276">
        <w:rPr>
          <w:rFonts w:asciiTheme="majorHAnsi" w:hAnsiTheme="majorHAnsi" w:cstheme="majorHAnsi"/>
          <w:shd w:val="clear" w:color="auto" w:fill="FFFFFF"/>
        </w:rPr>
        <w:t xml:space="preserve">offer </w:t>
      </w:r>
      <w:r w:rsidRPr="00A93276">
        <w:rPr>
          <w:rFonts w:asciiTheme="majorHAnsi" w:hAnsiTheme="majorHAnsi" w:cstheme="majorHAnsi"/>
          <w:shd w:val="clear" w:color="auto" w:fill="FFFFFF"/>
        </w:rPr>
        <w:t xml:space="preserve">students </w:t>
      </w:r>
      <w:r w:rsidR="006175BC" w:rsidRPr="00A93276">
        <w:rPr>
          <w:rFonts w:asciiTheme="majorHAnsi" w:hAnsiTheme="majorHAnsi" w:cstheme="majorHAnsi"/>
          <w:shd w:val="clear" w:color="auto" w:fill="FFFFFF"/>
        </w:rPr>
        <w:t>access to a wide array of searchable</w:t>
      </w:r>
      <w:r w:rsidR="006175BC" w:rsidRPr="00A93276">
        <w:rPr>
          <w:rFonts w:asciiTheme="majorHAnsi" w:hAnsiTheme="majorHAnsi" w:cstheme="majorHAnsi"/>
        </w:rPr>
        <w:t xml:space="preserve"> news articles. Students can access these publications by establishing an account via Harvard Library catalogue </w:t>
      </w:r>
      <w:hyperlink r:id="rId15" w:tgtFrame="_blank" w:history="1">
        <w:r w:rsidR="006175BC" w:rsidRPr="00A93276">
          <w:rPr>
            <w:rStyle w:val="Hyperlink"/>
            <w:rFonts w:asciiTheme="majorHAnsi" w:hAnsiTheme="majorHAnsi" w:cstheme="majorHAnsi"/>
          </w:rPr>
          <w:t>here</w:t>
        </w:r>
      </w:hyperlink>
      <w:r w:rsidR="00FA67FC" w:rsidRPr="00A93276">
        <w:rPr>
          <w:rFonts w:asciiTheme="majorHAnsi" w:hAnsiTheme="majorHAnsi" w:cstheme="majorHAnsi"/>
        </w:rPr>
        <w:t>.</w:t>
      </w:r>
    </w:p>
    <w:p w14:paraId="3314804C" w14:textId="53E1EEF1" w:rsidR="006175BC" w:rsidRPr="00EE3C70" w:rsidRDefault="00BF76FE" w:rsidP="006175BC">
      <w:pPr>
        <w:rPr>
          <w:rFonts w:asciiTheme="majorHAnsi" w:hAnsiTheme="majorHAnsi" w:cstheme="majorHAnsi"/>
          <w:sz w:val="4"/>
          <w:szCs w:val="4"/>
        </w:rPr>
      </w:pPr>
      <w:r w:rsidRPr="00EE3C70">
        <w:rPr>
          <w:rFonts w:asciiTheme="majorHAnsi" w:hAnsiTheme="majorHAnsi" w:cstheme="majorHAnsi"/>
          <w:sz w:val="22"/>
          <w:szCs w:val="22"/>
        </w:rPr>
        <w:t xml:space="preserve">  </w:t>
      </w:r>
      <w:hyperlink r:id="rId16" w:history="1">
        <w:r w:rsidR="006175BC" w:rsidRPr="00084AC2">
          <w:rPr>
            <w:rStyle w:val="Hyperlink"/>
            <w:rFonts w:asciiTheme="majorHAnsi" w:hAnsiTheme="majorHAnsi" w:cstheme="majorHAnsi"/>
            <w:i/>
            <w:iCs/>
            <w:sz w:val="22"/>
            <w:szCs w:val="22"/>
          </w:rPr>
          <w:t>Economist (Harvard Login)</w:t>
        </w:r>
      </w:hyperlink>
      <w:r w:rsidR="006175BC" w:rsidRPr="00EE3C70">
        <w:rPr>
          <w:rFonts w:asciiTheme="majorHAnsi" w:hAnsiTheme="majorHAnsi" w:cstheme="majorHAnsi"/>
          <w:sz w:val="22"/>
          <w:szCs w:val="22"/>
        </w:rPr>
        <w:t xml:space="preserve">   </w:t>
      </w:r>
      <w:r w:rsidR="007B5D38" w:rsidRPr="00EE3C70">
        <w:rPr>
          <w:rFonts w:asciiTheme="majorHAnsi" w:hAnsiTheme="majorHAnsi" w:cstheme="majorHAnsi"/>
          <w:sz w:val="22"/>
          <w:szCs w:val="22"/>
        </w:rPr>
        <w:t xml:space="preserve"> </w:t>
      </w:r>
      <w:r w:rsidR="00616666" w:rsidRPr="00EE3C70">
        <w:rPr>
          <w:rFonts w:asciiTheme="majorHAnsi" w:hAnsiTheme="majorHAnsi" w:cstheme="majorHAnsi"/>
          <w:sz w:val="22"/>
          <w:szCs w:val="22"/>
        </w:rPr>
        <w:t>--</w:t>
      </w:r>
      <w:r w:rsidR="007B5D38" w:rsidRPr="00EE3C70">
        <w:rPr>
          <w:rFonts w:asciiTheme="majorHAnsi" w:hAnsiTheme="majorHAnsi" w:cstheme="majorHAnsi"/>
          <w:sz w:val="22"/>
          <w:szCs w:val="22"/>
        </w:rPr>
        <w:t xml:space="preserve">     </w:t>
      </w:r>
      <w:r w:rsidR="006175BC" w:rsidRPr="00EE3C70">
        <w:rPr>
          <w:rFonts w:asciiTheme="majorHAnsi" w:hAnsiTheme="majorHAnsi" w:cstheme="majorHAnsi"/>
          <w:sz w:val="22"/>
          <w:szCs w:val="22"/>
        </w:rPr>
        <w:t xml:space="preserve">Click on the link for full access to issues of </w:t>
      </w:r>
      <w:r w:rsidR="006175BC" w:rsidRPr="00EE3C70">
        <w:rPr>
          <w:rFonts w:asciiTheme="majorHAnsi" w:hAnsiTheme="majorHAnsi" w:cstheme="majorHAnsi"/>
          <w:i/>
          <w:iCs/>
          <w:sz w:val="22"/>
          <w:szCs w:val="22"/>
        </w:rPr>
        <w:t>The Economist</w:t>
      </w:r>
      <w:r w:rsidR="006175BC" w:rsidRPr="00EE3C70">
        <w:rPr>
          <w:rFonts w:asciiTheme="majorHAnsi" w:hAnsiTheme="majorHAnsi" w:cstheme="majorHAnsi"/>
          <w:sz w:val="22"/>
          <w:szCs w:val="22"/>
        </w:rPr>
        <w:t>. Disregard prompts to register or subscribe. You can also get articles in </w:t>
      </w:r>
      <w:hyperlink r:id="rId17" w:history="1">
        <w:r w:rsidR="006175BC" w:rsidRPr="00EE3C70">
          <w:rPr>
            <w:rStyle w:val="Hyperlink"/>
            <w:rFonts w:asciiTheme="majorHAnsi" w:hAnsiTheme="majorHAnsi" w:cstheme="majorHAnsi"/>
            <w:sz w:val="22"/>
            <w:szCs w:val="22"/>
          </w:rPr>
          <w:t>ABI/Inform</w:t>
        </w:r>
      </w:hyperlink>
      <w:r w:rsidR="006175BC" w:rsidRPr="00EE3C70">
        <w:rPr>
          <w:rFonts w:asciiTheme="majorHAnsi" w:hAnsiTheme="majorHAnsi" w:cstheme="majorHAnsi"/>
          <w:sz w:val="22"/>
          <w:szCs w:val="22"/>
        </w:rPr>
        <w:t>.</w:t>
      </w:r>
    </w:p>
    <w:p w14:paraId="3ABA5945" w14:textId="33B5B990" w:rsidR="00F3301D" w:rsidRDefault="00BF76FE" w:rsidP="00DB08AA">
      <w:pPr>
        <w:rPr>
          <w:rFonts w:ascii="Calibri" w:eastAsia="Calibri" w:hAnsi="Calibri" w:cs="Calibri"/>
          <w:b/>
          <w:color w:val="000000"/>
        </w:rPr>
      </w:pPr>
      <w:r w:rsidRPr="00EE3C70">
        <w:rPr>
          <w:rFonts w:asciiTheme="majorHAnsi" w:hAnsiTheme="majorHAnsi" w:cstheme="majorHAnsi"/>
          <w:sz w:val="22"/>
          <w:szCs w:val="22"/>
        </w:rPr>
        <w:t xml:space="preserve">  </w:t>
      </w:r>
      <w:hyperlink r:id="rId18" w:tgtFrame="_blank" w:history="1">
        <w:r w:rsidR="006175BC" w:rsidRPr="00084AC2">
          <w:rPr>
            <w:rStyle w:val="Hyperlink"/>
            <w:rFonts w:asciiTheme="majorHAnsi" w:hAnsiTheme="majorHAnsi" w:cstheme="majorHAnsi"/>
            <w:i/>
            <w:iCs/>
            <w:sz w:val="22"/>
            <w:szCs w:val="22"/>
          </w:rPr>
          <w:t>Financial Times</w:t>
        </w:r>
        <w:r w:rsidR="006175BC" w:rsidRPr="00EE3C70">
          <w:rPr>
            <w:rStyle w:val="Hyperlink"/>
            <w:rFonts w:asciiTheme="majorHAnsi" w:hAnsiTheme="majorHAnsi" w:cstheme="majorHAnsi"/>
            <w:sz w:val="22"/>
            <w:szCs w:val="22"/>
          </w:rPr>
          <w:t xml:space="preserve"> (Harvard Login)</w:t>
        </w:r>
      </w:hyperlink>
      <w:r w:rsidR="006175BC" w:rsidRPr="00EE3C70">
        <w:rPr>
          <w:rFonts w:asciiTheme="majorHAnsi" w:hAnsiTheme="majorHAnsi" w:cstheme="majorHAnsi"/>
          <w:sz w:val="22"/>
          <w:szCs w:val="22"/>
        </w:rPr>
        <w:t xml:space="preserve">  </w:t>
      </w:r>
      <w:r w:rsidR="00616666" w:rsidRPr="00EE3C70">
        <w:rPr>
          <w:rFonts w:asciiTheme="majorHAnsi" w:hAnsiTheme="majorHAnsi" w:cstheme="majorHAnsi"/>
          <w:sz w:val="22"/>
          <w:szCs w:val="22"/>
        </w:rPr>
        <w:t>--</w:t>
      </w:r>
      <w:r w:rsidR="006175BC" w:rsidRPr="00EE3C70">
        <w:rPr>
          <w:rFonts w:asciiTheme="majorHAnsi" w:hAnsiTheme="majorHAnsi" w:cstheme="majorHAnsi"/>
          <w:sz w:val="22"/>
          <w:szCs w:val="22"/>
        </w:rPr>
        <w:t xml:space="preserve">   Register for a special "premium" account for the </w:t>
      </w:r>
      <w:r w:rsidR="006175BC" w:rsidRPr="00EE3C70">
        <w:rPr>
          <w:rFonts w:asciiTheme="majorHAnsi" w:hAnsiTheme="majorHAnsi" w:cstheme="majorHAnsi"/>
          <w:i/>
          <w:iCs/>
          <w:sz w:val="22"/>
          <w:szCs w:val="22"/>
        </w:rPr>
        <w:t>FT</w:t>
      </w:r>
      <w:r w:rsidR="006175BC" w:rsidRPr="00EE3C70">
        <w:rPr>
          <w:rFonts w:asciiTheme="majorHAnsi" w:hAnsiTheme="majorHAnsi" w:cstheme="majorHAnsi"/>
          <w:sz w:val="22"/>
          <w:szCs w:val="22"/>
        </w:rPr>
        <w:t>.com website by clicking on the link and using your Harvard e-mail address. After the initial registration process, you can use your ID and password to access the FT.com web site directly.</w:t>
      </w:r>
      <w:r w:rsidR="006175BC" w:rsidRPr="00EE3C70">
        <w:rPr>
          <w:rFonts w:asciiTheme="majorHAnsi" w:hAnsiTheme="majorHAnsi" w:cstheme="majorHAnsi"/>
          <w:sz w:val="4"/>
          <w:szCs w:val="4"/>
        </w:rPr>
        <w:br/>
      </w:r>
      <w:r w:rsidR="006175BC" w:rsidRPr="00EE3C70">
        <w:rPr>
          <w:rFonts w:asciiTheme="majorHAnsi" w:hAnsiTheme="majorHAnsi" w:cstheme="majorHAnsi"/>
          <w:sz w:val="4"/>
          <w:szCs w:val="4"/>
        </w:rPr>
        <w:br/>
      </w:r>
      <w:r w:rsidRPr="00EE3C70">
        <w:rPr>
          <w:rFonts w:asciiTheme="majorHAnsi" w:hAnsiTheme="majorHAnsi" w:cstheme="majorHAnsi"/>
          <w:sz w:val="22"/>
          <w:szCs w:val="22"/>
        </w:rPr>
        <w:t xml:space="preserve">  </w:t>
      </w:r>
      <w:r w:rsidR="006175BC" w:rsidRPr="00EE3C70">
        <w:rPr>
          <w:rFonts w:asciiTheme="majorHAnsi" w:hAnsiTheme="majorHAnsi" w:cstheme="majorHAnsi"/>
          <w:sz w:val="22"/>
          <w:szCs w:val="22"/>
        </w:rPr>
        <w:t>If you need to re-register, follow the link but then click the Sign In button instead of filling out the registration form.  If you have trouble, you can find additional instructions for accessing select resources</w:t>
      </w:r>
      <w:r w:rsidR="007B5D38" w:rsidRPr="00EE3C70">
        <w:rPr>
          <w:rFonts w:asciiTheme="majorHAnsi" w:hAnsiTheme="majorHAnsi" w:cstheme="majorHAnsi"/>
          <w:sz w:val="22"/>
          <w:szCs w:val="22"/>
        </w:rPr>
        <w:t xml:space="preserve"> through</w:t>
      </w:r>
      <w:r w:rsidR="00A93276">
        <w:rPr>
          <w:rFonts w:asciiTheme="majorHAnsi" w:hAnsiTheme="majorHAnsi" w:cstheme="majorHAnsi"/>
          <w:sz w:val="22"/>
          <w:szCs w:val="22"/>
        </w:rPr>
        <w:t xml:space="preserve"> the</w:t>
      </w:r>
      <w:r w:rsidR="006175BC" w:rsidRPr="00EE3C70">
        <w:rPr>
          <w:rFonts w:asciiTheme="majorHAnsi" w:hAnsiTheme="majorHAnsi" w:cstheme="majorHAnsi"/>
          <w:sz w:val="22"/>
          <w:szCs w:val="22"/>
        </w:rPr>
        <w:t> </w:t>
      </w:r>
      <w:proofErr w:type="spellStart"/>
      <w:r w:rsidR="007F4CA5">
        <w:fldChar w:fldCharType="begin"/>
      </w:r>
      <w:r w:rsidR="007F4CA5">
        <w:instrText xml:space="preserve"> HYPERLINK "https://knet.hks.harvard.edu/Administration/Library/Lists/eResources/Student%20View.aspx" \l "InplviewHash8cefb337-a8e1-4574-b396-7f45b7e27d79=SortField%3DTitle0-SortDir%3DAsc" </w:instrText>
      </w:r>
      <w:r w:rsidR="007F4CA5">
        <w:fldChar w:fldCharType="separate"/>
      </w:r>
      <w:r w:rsidR="006175BC" w:rsidRPr="00EE3C70">
        <w:rPr>
          <w:rStyle w:val="Hyperlink"/>
          <w:rFonts w:asciiTheme="majorHAnsi" w:hAnsiTheme="majorHAnsi" w:cstheme="majorHAnsi"/>
          <w:color w:val="0070C0"/>
          <w:sz w:val="22"/>
          <w:szCs w:val="22"/>
        </w:rPr>
        <w:t>Knet</w:t>
      </w:r>
      <w:proofErr w:type="spellEnd"/>
      <w:r w:rsidR="006175BC" w:rsidRPr="00EE3C70">
        <w:rPr>
          <w:rStyle w:val="Hyperlink"/>
          <w:rFonts w:asciiTheme="majorHAnsi" w:hAnsiTheme="majorHAnsi" w:cstheme="majorHAnsi"/>
          <w:color w:val="0070C0"/>
          <w:sz w:val="22"/>
          <w:szCs w:val="22"/>
        </w:rPr>
        <w:t xml:space="preserve"> database</w:t>
      </w:r>
      <w:r w:rsidR="007F4CA5">
        <w:rPr>
          <w:rStyle w:val="Hyperlink"/>
          <w:rFonts w:asciiTheme="majorHAnsi" w:hAnsiTheme="majorHAnsi" w:cstheme="majorHAnsi"/>
          <w:color w:val="0070C0"/>
          <w:sz w:val="22"/>
          <w:szCs w:val="22"/>
        </w:rPr>
        <w:fldChar w:fldCharType="end"/>
      </w:r>
      <w:r w:rsidR="006175BC" w:rsidRPr="00A93276">
        <w:rPr>
          <w:rFonts w:asciiTheme="majorHAnsi" w:hAnsiTheme="majorHAnsi" w:cstheme="majorHAnsi"/>
          <w:color w:val="0070C0"/>
        </w:rPr>
        <w:t>.</w:t>
      </w:r>
      <w:r w:rsidR="00A530E5">
        <w:br w:type="page"/>
      </w:r>
    </w:p>
    <w:p w14:paraId="19FF719B" w14:textId="77777777" w:rsidR="00F3301D" w:rsidRDefault="00A530E5">
      <w:pPr>
        <w:pStyle w:val="Heading5"/>
        <w:jc w:val="center"/>
        <w:rPr>
          <w:rFonts w:ascii="Calibri" w:eastAsia="Calibri" w:hAnsi="Calibri" w:cs="Calibri"/>
          <w:sz w:val="30"/>
          <w:szCs w:val="30"/>
        </w:rPr>
      </w:pPr>
      <w:r>
        <w:rPr>
          <w:rFonts w:ascii="Calibri" w:eastAsia="Calibri" w:hAnsi="Calibri" w:cs="Calibri"/>
          <w:sz w:val="30"/>
          <w:szCs w:val="30"/>
        </w:rPr>
        <w:lastRenderedPageBreak/>
        <w:t>API-119: Macroeconomic Policy Analysis I</w:t>
      </w:r>
    </w:p>
    <w:p w14:paraId="77B5F576" w14:textId="77777777" w:rsidR="00F3301D" w:rsidRDefault="00A530E5" w:rsidP="00DB08AA">
      <w:pPr>
        <w:pStyle w:val="Heading4"/>
        <w:spacing w:before="0"/>
        <w:jc w:val="center"/>
        <w:rPr>
          <w:rFonts w:ascii="Calibri" w:eastAsia="Calibri" w:hAnsi="Calibri" w:cs="Calibri"/>
          <w:sz w:val="24"/>
          <w:szCs w:val="24"/>
        </w:rPr>
      </w:pPr>
      <w:r>
        <w:rPr>
          <w:rFonts w:ascii="Calibri" w:eastAsia="Calibri" w:hAnsi="Calibri" w:cs="Calibri"/>
          <w:sz w:val="24"/>
          <w:szCs w:val="24"/>
        </w:rPr>
        <w:t>Prof. Jeffrey A. Frankel, Harvard Kennedy School</w:t>
      </w:r>
    </w:p>
    <w:p w14:paraId="1A96ABE0" w14:textId="77777777" w:rsidR="00F3301D" w:rsidRDefault="00F3301D"/>
    <w:p w14:paraId="214C7B88" w14:textId="77777777" w:rsidR="00F3301D" w:rsidRDefault="00A530E5">
      <w:pPr>
        <w:jc w:val="right"/>
        <w:rPr>
          <w:rFonts w:ascii="Calibri" w:eastAsia="Calibri" w:hAnsi="Calibri" w:cs="Calibri"/>
          <w:sz w:val="20"/>
          <w:szCs w:val="20"/>
        </w:rPr>
      </w:pPr>
      <w:r>
        <w:rPr>
          <w:rFonts w:ascii="Calibri" w:eastAsia="Calibri" w:hAnsi="Calibri" w:cs="Calibri"/>
          <w:b/>
          <w:color w:val="000000"/>
          <w:sz w:val="28"/>
          <w:szCs w:val="28"/>
        </w:rPr>
        <w:t>Topics and schedule:</w:t>
      </w:r>
      <w:r>
        <w:rPr>
          <w:rFonts w:ascii="Calibri" w:eastAsia="Calibri" w:hAnsi="Calibri" w:cs="Calibri"/>
          <w:b/>
          <w:color w:val="000000"/>
          <w:sz w:val="28"/>
          <w:szCs w:val="28"/>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sz w:val="20"/>
          <w:szCs w:val="20"/>
        </w:rPr>
        <w:t>Due dates for</w:t>
      </w:r>
      <w:r>
        <w:rPr>
          <w:rFonts w:ascii="Calibri" w:eastAsia="Calibri" w:hAnsi="Calibri" w:cs="Calibri"/>
          <w:sz w:val="20"/>
          <w:szCs w:val="20"/>
        </w:rPr>
        <w:br/>
        <w:t>Problem Sets:</w:t>
      </w:r>
    </w:p>
    <w:p w14:paraId="0E2BCB01" w14:textId="77777777" w:rsidR="00F3301D" w:rsidRDefault="00A530E5">
      <w:pPr>
        <w:rPr>
          <w:rFonts w:ascii="Calibri" w:eastAsia="Calibri" w:hAnsi="Calibri" w:cs="Calibri"/>
          <w:sz w:val="2"/>
          <w:szCs w:val="2"/>
        </w:rPr>
      </w:pPr>
      <w:r>
        <w:rPr>
          <w:rFonts w:ascii="Calibri" w:eastAsia="Calibri" w:hAnsi="Calibri" w:cs="Calibri"/>
          <w:b/>
          <w:sz w:val="22"/>
          <w:szCs w:val="22"/>
        </w:rPr>
        <w:t>I. REVIEW OF BASIC MACRO CONCEPTS</w:t>
      </w:r>
      <w:r>
        <w:rPr>
          <w:rFonts w:ascii="Calibri" w:eastAsia="Calibri" w:hAnsi="Calibri" w:cs="Calibri"/>
          <w:b/>
          <w:sz w:val="22"/>
          <w:szCs w:val="22"/>
        </w:rPr>
        <w:br/>
      </w:r>
      <w:r>
        <w:rPr>
          <w:rFonts w:ascii="Calibri" w:eastAsia="Calibri" w:hAnsi="Calibri" w:cs="Calibri"/>
          <w:b/>
          <w:sz w:val="2"/>
          <w:szCs w:val="2"/>
        </w:rPr>
        <w:br/>
      </w:r>
    </w:p>
    <w:p w14:paraId="41179A7D"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GDP</w:t>
      </w:r>
    </w:p>
    <w:p w14:paraId="418E7EEF" w14:textId="57EF9D17" w:rsidR="00F3301D" w:rsidRDefault="00A530E5">
      <w:pPr>
        <w:rPr>
          <w:rFonts w:ascii="Calibri" w:eastAsia="Calibri" w:hAnsi="Calibri" w:cs="Calibri"/>
          <w:sz w:val="22"/>
          <w:szCs w:val="22"/>
        </w:rPr>
      </w:pPr>
      <w:r>
        <w:rPr>
          <w:rFonts w:ascii="Calibri" w:eastAsia="Calibri" w:hAnsi="Calibri" w:cs="Calibri"/>
          <w:sz w:val="22"/>
          <w:szCs w:val="22"/>
        </w:rPr>
        <w:t xml:space="preserve">       (</w:t>
      </w:r>
      <w:r w:rsidR="00BC4F99">
        <w:rPr>
          <w:rFonts w:ascii="Calibri" w:eastAsia="Calibri" w:hAnsi="Calibri" w:cs="Calibri"/>
          <w:sz w:val="22"/>
          <w:szCs w:val="22"/>
        </w:rPr>
        <w:t>8</w:t>
      </w:r>
      <w:r>
        <w:rPr>
          <w:rFonts w:ascii="Calibri" w:eastAsia="Calibri" w:hAnsi="Calibri" w:cs="Calibri"/>
          <w:sz w:val="22"/>
          <w:szCs w:val="22"/>
        </w:rPr>
        <w:t>/</w:t>
      </w:r>
      <w:r w:rsidR="00BC4F99">
        <w:rPr>
          <w:rFonts w:ascii="Calibri" w:eastAsia="Calibri" w:hAnsi="Calibri" w:cs="Calibri"/>
          <w:sz w:val="22"/>
          <w:szCs w:val="22"/>
        </w:rPr>
        <w:t>3</w:t>
      </w:r>
      <w:r>
        <w:rPr>
          <w:rFonts w:ascii="Calibri" w:eastAsia="Calibri" w:hAnsi="Calibri" w:cs="Calibri"/>
          <w:sz w:val="22"/>
          <w:szCs w:val="22"/>
        </w:rPr>
        <w:t>1) Lecture 1: GDP accounting</w:t>
      </w:r>
    </w:p>
    <w:p w14:paraId="12A86248" w14:textId="77777777" w:rsidR="00F3301D" w:rsidRDefault="00A530E5">
      <w:pPr>
        <w:ind w:left="360"/>
        <w:rPr>
          <w:rFonts w:ascii="Calibri" w:eastAsia="Calibri" w:hAnsi="Calibri" w:cs="Calibri"/>
          <w:sz w:val="22"/>
          <w:szCs w:val="22"/>
        </w:rPr>
      </w:pPr>
      <w:r>
        <w:rPr>
          <w:rFonts w:ascii="Calibri" w:eastAsia="Calibri" w:hAnsi="Calibri" w:cs="Calibri"/>
          <w:sz w:val="22"/>
          <w:szCs w:val="22"/>
        </w:rPr>
        <w:t>Asynchronous module 1: Measuring potential output.</w:t>
      </w:r>
      <w:r>
        <w:rPr>
          <w:rFonts w:ascii="Calibri" w:eastAsia="Calibri" w:hAnsi="Calibri" w:cs="Calibri"/>
          <w:sz w:val="22"/>
          <w:szCs w:val="22"/>
        </w:rPr>
        <w:br/>
      </w:r>
    </w:p>
    <w:p w14:paraId="60CF1442" w14:textId="0CA262D8" w:rsidR="00F3301D" w:rsidRDefault="00A530E5">
      <w:pPr>
        <w:numPr>
          <w:ilvl w:val="0"/>
          <w:numId w:val="1"/>
        </w:numPr>
        <w:rPr>
          <w:rFonts w:ascii="Calibri" w:eastAsia="Calibri" w:hAnsi="Calibri" w:cs="Calibri"/>
        </w:rPr>
      </w:pPr>
      <w:r>
        <w:rPr>
          <w:rFonts w:ascii="Calibri" w:eastAsia="Calibri" w:hAnsi="Calibri" w:cs="Calibri"/>
          <w:sz w:val="22"/>
          <w:szCs w:val="22"/>
        </w:rPr>
        <w:t>More identities</w:t>
      </w:r>
      <w:r>
        <w:rPr>
          <w:rFonts w:ascii="Calibri" w:eastAsia="Calibri" w:hAnsi="Calibri" w:cs="Calibri"/>
          <w:sz w:val="22"/>
          <w:szCs w:val="22"/>
        </w:rPr>
        <w:br/>
        <w:t>(9/</w:t>
      </w:r>
      <w:r w:rsidR="00BC4F99">
        <w:rPr>
          <w:rFonts w:ascii="Calibri" w:eastAsia="Calibri" w:hAnsi="Calibri" w:cs="Calibri"/>
          <w:sz w:val="22"/>
          <w:szCs w:val="22"/>
        </w:rPr>
        <w:t>2</w:t>
      </w:r>
      <w:r>
        <w:rPr>
          <w:rFonts w:ascii="Calibri" w:eastAsia="Calibri" w:hAnsi="Calibri" w:cs="Calibri"/>
          <w:sz w:val="22"/>
          <w:szCs w:val="22"/>
        </w:rPr>
        <w:t xml:space="preserve">) Lecture 2: Balance of payments accounting </w:t>
      </w:r>
    </w:p>
    <w:p w14:paraId="03491959" w14:textId="77777777" w:rsidR="00F3301D" w:rsidRDefault="00A530E5">
      <w:pPr>
        <w:ind w:firstLine="360"/>
        <w:rPr>
          <w:rFonts w:ascii="Calibri" w:eastAsia="Calibri" w:hAnsi="Calibri" w:cs="Calibri"/>
          <w:sz w:val="22"/>
          <w:szCs w:val="22"/>
        </w:rPr>
      </w:pPr>
      <w:r>
        <w:rPr>
          <w:rFonts w:ascii="Calibri" w:eastAsia="Calibri" w:hAnsi="Calibri" w:cs="Calibri"/>
          <w:sz w:val="22"/>
          <w:szCs w:val="22"/>
        </w:rPr>
        <w:t>Asynchronous module 2: (</w:t>
      </w:r>
      <w:proofErr w:type="spellStart"/>
      <w:r>
        <w:rPr>
          <w:rFonts w:ascii="Calibri" w:eastAsia="Calibri" w:hAnsi="Calibri" w:cs="Calibri"/>
          <w:sz w:val="22"/>
          <w:szCs w:val="22"/>
        </w:rPr>
        <w:t>i</w:t>
      </w:r>
      <w:proofErr w:type="spellEnd"/>
      <w:r>
        <w:rPr>
          <w:rFonts w:ascii="Calibri" w:eastAsia="Calibri" w:hAnsi="Calibri" w:cs="Calibri"/>
          <w:sz w:val="22"/>
          <w:szCs w:val="22"/>
        </w:rPr>
        <w:t>) National Saving identity, (ii) Consumption &amp; saving.</w:t>
      </w:r>
      <w:r>
        <w:rPr>
          <w:rFonts w:ascii="Calibri" w:eastAsia="Calibri" w:hAnsi="Calibri" w:cs="Calibri"/>
          <w:sz w:val="22"/>
          <w:szCs w:val="22"/>
        </w:rPr>
        <w:br/>
      </w:r>
    </w:p>
    <w:p w14:paraId="265E17FE" w14:textId="77777777" w:rsidR="00F3301D" w:rsidRDefault="00A530E5">
      <w:pPr>
        <w:rPr>
          <w:rFonts w:ascii="Calibri" w:eastAsia="Calibri" w:hAnsi="Calibri" w:cs="Calibri"/>
          <w:b/>
          <w:sz w:val="8"/>
          <w:szCs w:val="8"/>
        </w:rPr>
      </w:pPr>
      <w:r>
        <w:rPr>
          <w:rFonts w:ascii="Calibri" w:eastAsia="Calibri" w:hAnsi="Calibri" w:cs="Calibri"/>
          <w:b/>
          <w:sz w:val="22"/>
          <w:szCs w:val="22"/>
        </w:rPr>
        <w:t>II.  DEVALUATION AND THE TRADE BALANCE</w:t>
      </w:r>
      <w:r>
        <w:rPr>
          <w:rFonts w:ascii="Calibri" w:eastAsia="Calibri" w:hAnsi="Calibri" w:cs="Calibri"/>
          <w:sz w:val="22"/>
          <w:szCs w:val="22"/>
        </w:rPr>
        <w:t xml:space="preserve"> </w:t>
      </w:r>
      <w:r>
        <w:rPr>
          <w:rFonts w:ascii="Calibri" w:eastAsia="Calibri" w:hAnsi="Calibri" w:cs="Calibri"/>
          <w:sz w:val="8"/>
          <w:szCs w:val="8"/>
        </w:rPr>
        <w:br/>
      </w:r>
    </w:p>
    <w:p w14:paraId="02CB28A5" w14:textId="2ADBBDCF" w:rsidR="00F3301D" w:rsidRDefault="00A530E5">
      <w:pPr>
        <w:numPr>
          <w:ilvl w:val="0"/>
          <w:numId w:val="1"/>
        </w:numPr>
        <w:rPr>
          <w:rFonts w:ascii="Calibri" w:eastAsia="Calibri" w:hAnsi="Calibri" w:cs="Calibri"/>
        </w:rPr>
      </w:pPr>
      <w:r>
        <w:rPr>
          <w:rFonts w:ascii="Calibri" w:eastAsia="Calibri" w:hAnsi="Calibri" w:cs="Calibri"/>
          <w:sz w:val="22"/>
          <w:szCs w:val="22"/>
        </w:rPr>
        <w:t>The elasticities approach to the trade balance</w:t>
      </w:r>
      <w:r>
        <w:rPr>
          <w:rFonts w:ascii="Calibri" w:eastAsia="Calibri" w:hAnsi="Calibri" w:cs="Calibri"/>
          <w:sz w:val="22"/>
          <w:szCs w:val="22"/>
        </w:rPr>
        <w:br/>
        <w:t>(9/</w:t>
      </w:r>
      <w:r w:rsidR="00BC4F99">
        <w:rPr>
          <w:rFonts w:ascii="Calibri" w:eastAsia="Calibri" w:hAnsi="Calibri" w:cs="Calibri"/>
          <w:sz w:val="22"/>
          <w:szCs w:val="22"/>
        </w:rPr>
        <w:t>7</w:t>
      </w:r>
      <w:r>
        <w:rPr>
          <w:rFonts w:ascii="Calibri" w:eastAsia="Calibri" w:hAnsi="Calibri" w:cs="Calibri"/>
          <w:sz w:val="22"/>
          <w:szCs w:val="22"/>
        </w:rPr>
        <w:t>) Lecture 3: The Marshall-Lerner condition</w:t>
      </w:r>
      <w:r>
        <w:rPr>
          <w:rFonts w:ascii="Calibri" w:eastAsia="Calibri" w:hAnsi="Calibri" w:cs="Calibri"/>
          <w:sz w:val="20"/>
          <w:szCs w:val="20"/>
        </w:rPr>
        <w:br/>
      </w:r>
      <w:r>
        <w:rPr>
          <w:rFonts w:ascii="Calibri" w:eastAsia="Calibri" w:hAnsi="Calibri" w:cs="Calibri"/>
          <w:sz w:val="22"/>
          <w:szCs w:val="22"/>
        </w:rPr>
        <w:t>Async.mod. 3: Alternate assumptions of goods pricing in open economies</w:t>
      </w:r>
      <w:r w:rsidR="00A93276">
        <w:rPr>
          <w:rFonts w:ascii="Calibri" w:eastAsia="Calibri" w:hAnsi="Calibri" w:cs="Calibri"/>
          <w:sz w:val="22"/>
          <w:szCs w:val="22"/>
        </w:rPr>
        <w:br/>
      </w:r>
    </w:p>
    <w:p w14:paraId="0E04837E" w14:textId="0D28DE36" w:rsidR="00F3301D" w:rsidRDefault="00A530E5">
      <w:pPr>
        <w:numPr>
          <w:ilvl w:val="0"/>
          <w:numId w:val="1"/>
        </w:numPr>
        <w:rPr>
          <w:rFonts w:ascii="Calibri" w:eastAsia="Calibri" w:hAnsi="Calibri" w:cs="Calibri"/>
        </w:rPr>
      </w:pPr>
      <w:r>
        <w:rPr>
          <w:rFonts w:ascii="Calibri" w:eastAsia="Calibri" w:hAnsi="Calibri" w:cs="Calibri"/>
          <w:sz w:val="22"/>
          <w:szCs w:val="22"/>
        </w:rPr>
        <w:t>The trade balance in practice</w:t>
      </w:r>
      <w:r>
        <w:rPr>
          <w:rFonts w:ascii="Calibri" w:eastAsia="Calibri" w:hAnsi="Calibri" w:cs="Calibri"/>
          <w:sz w:val="22"/>
          <w:szCs w:val="22"/>
        </w:rPr>
        <w:br/>
        <w:t>(9/</w:t>
      </w:r>
      <w:r w:rsidR="00BC4F99">
        <w:rPr>
          <w:rFonts w:ascii="Calibri" w:eastAsia="Calibri" w:hAnsi="Calibri" w:cs="Calibri"/>
          <w:sz w:val="22"/>
          <w:szCs w:val="22"/>
        </w:rPr>
        <w:t>9</w:t>
      </w:r>
      <w:r>
        <w:rPr>
          <w:rFonts w:ascii="Calibri" w:eastAsia="Calibri" w:hAnsi="Calibri" w:cs="Calibri"/>
          <w:sz w:val="22"/>
          <w:szCs w:val="22"/>
        </w:rPr>
        <w:t>) Lecture 4: Empirical evidence on the elasticities</w:t>
      </w:r>
    </w:p>
    <w:p w14:paraId="31AE0319" w14:textId="0E7887A1" w:rsidR="001D4F48" w:rsidRDefault="00A530E5" w:rsidP="001D4F48">
      <w:pPr>
        <w:rPr>
          <w:rFonts w:ascii="Calibri" w:eastAsia="Calibri" w:hAnsi="Calibri" w:cs="Calibri"/>
          <w:sz w:val="20"/>
          <w:szCs w:val="20"/>
        </w:rPr>
      </w:pPr>
      <w:r>
        <w:rPr>
          <w:rFonts w:ascii="Calibri" w:eastAsia="Calibri" w:hAnsi="Calibri" w:cs="Calibri"/>
          <w:sz w:val="22"/>
          <w:szCs w:val="22"/>
        </w:rPr>
        <w:t>Async.mod. 4: (</w:t>
      </w:r>
      <w:proofErr w:type="spellStart"/>
      <w:r>
        <w:rPr>
          <w:rFonts w:ascii="Calibri" w:eastAsia="Calibri" w:hAnsi="Calibri" w:cs="Calibri"/>
          <w:sz w:val="22"/>
          <w:szCs w:val="22"/>
        </w:rPr>
        <w:t>i</w:t>
      </w:r>
      <w:proofErr w:type="spellEnd"/>
      <w:r>
        <w:rPr>
          <w:rFonts w:ascii="Calibri" w:eastAsia="Calibri" w:hAnsi="Calibri" w:cs="Calibri"/>
          <w:sz w:val="22"/>
          <w:szCs w:val="22"/>
        </w:rPr>
        <w:t>) A delayed J-curve, (ii) Overview of models of external balance</w:t>
      </w:r>
      <w:r w:rsidR="001D4F48">
        <w:rPr>
          <w:rFonts w:ascii="Calibri" w:eastAsia="Calibri" w:hAnsi="Calibri" w:cs="Calibri"/>
          <w:sz w:val="22"/>
          <w:szCs w:val="22"/>
        </w:rPr>
        <w:br/>
        <w:t xml:space="preserve">                                                                                                                                     _</w:t>
      </w:r>
      <w:r w:rsidR="001D4F48">
        <w:rPr>
          <w:rFonts w:ascii="Calibri" w:eastAsia="Calibri" w:hAnsi="Calibri" w:cs="Calibri"/>
          <w:sz w:val="20"/>
          <w:szCs w:val="20"/>
        </w:rPr>
        <w:t xml:space="preserve"> PS 1 (Marshall-Lerner) due 9/10      </w:t>
      </w:r>
    </w:p>
    <w:p w14:paraId="5E35438D" w14:textId="7BB9A0A2" w:rsidR="00F3301D" w:rsidRDefault="00A530E5" w:rsidP="00691EA6">
      <w:pPr>
        <w:rPr>
          <w:rFonts w:ascii="Calibri" w:eastAsia="Calibri" w:hAnsi="Calibri" w:cs="Calibri"/>
          <w:sz w:val="16"/>
          <w:szCs w:val="16"/>
        </w:rPr>
      </w:pPr>
      <w:r>
        <w:rPr>
          <w:rFonts w:ascii="Calibri" w:eastAsia="Calibri" w:hAnsi="Calibri" w:cs="Calibri"/>
          <w:sz w:val="22"/>
          <w:szCs w:val="22"/>
        </w:rPr>
        <w:tab/>
      </w:r>
    </w:p>
    <w:p w14:paraId="3C6D5CB4" w14:textId="77777777" w:rsidR="00F3301D" w:rsidRDefault="00A530E5">
      <w:pPr>
        <w:ind w:left="7920"/>
        <w:rPr>
          <w:rFonts w:ascii="Calibri" w:eastAsia="Calibri" w:hAnsi="Calibri" w:cs="Calibri"/>
          <w:sz w:val="16"/>
          <w:szCs w:val="16"/>
        </w:rPr>
      </w:pPr>
      <w:r>
        <w:rPr>
          <w:rFonts w:ascii="Calibri" w:eastAsia="Calibri" w:hAnsi="Calibri" w:cs="Calibri"/>
          <w:sz w:val="20"/>
          <w:szCs w:val="20"/>
        </w:rPr>
        <w:t xml:space="preserve">  </w:t>
      </w:r>
    </w:p>
    <w:p w14:paraId="4A8A2F1F" w14:textId="77777777" w:rsidR="00F3301D" w:rsidRPr="00C93E74" w:rsidRDefault="00A530E5">
      <w:pPr>
        <w:rPr>
          <w:rFonts w:ascii="Calibri" w:eastAsia="Calibri" w:hAnsi="Calibri" w:cs="Calibri"/>
          <w:sz w:val="10"/>
          <w:szCs w:val="10"/>
        </w:rPr>
      </w:pPr>
      <w:r>
        <w:rPr>
          <w:rFonts w:ascii="Calibri" w:eastAsia="Calibri" w:hAnsi="Calibri" w:cs="Calibri"/>
          <w:b/>
          <w:sz w:val="22"/>
          <w:szCs w:val="22"/>
        </w:rPr>
        <w:t>III. THE MUNDELL-FLEMING MODEL</w:t>
      </w:r>
      <w:r w:rsidRPr="00C93E74">
        <w:rPr>
          <w:rFonts w:ascii="Calibri" w:eastAsia="Calibri" w:hAnsi="Calibri" w:cs="Calibri"/>
          <w:b/>
          <w:sz w:val="10"/>
          <w:szCs w:val="10"/>
        </w:rPr>
        <w:br/>
      </w:r>
    </w:p>
    <w:p w14:paraId="323E87E9" w14:textId="3DA40E96" w:rsidR="00F3301D" w:rsidRDefault="00A530E5">
      <w:pPr>
        <w:numPr>
          <w:ilvl w:val="0"/>
          <w:numId w:val="1"/>
        </w:numPr>
        <w:rPr>
          <w:rFonts w:ascii="Calibri" w:eastAsia="Calibri" w:hAnsi="Calibri" w:cs="Calibri"/>
        </w:rPr>
      </w:pPr>
      <w:r>
        <w:rPr>
          <w:rFonts w:ascii="Calibri" w:eastAsia="Calibri" w:hAnsi="Calibri" w:cs="Calibri"/>
          <w:sz w:val="22"/>
          <w:szCs w:val="22"/>
        </w:rPr>
        <w:t xml:space="preserve">The </w:t>
      </w:r>
      <w:r w:rsidR="00C93E74">
        <w:rPr>
          <w:rFonts w:ascii="Calibri" w:eastAsia="Calibri" w:hAnsi="Calibri" w:cs="Calibri"/>
          <w:sz w:val="22"/>
          <w:szCs w:val="22"/>
        </w:rPr>
        <w:t>o</w:t>
      </w:r>
      <w:r>
        <w:rPr>
          <w:rFonts w:ascii="Calibri" w:eastAsia="Calibri" w:hAnsi="Calibri" w:cs="Calibri"/>
          <w:sz w:val="22"/>
          <w:szCs w:val="22"/>
        </w:rPr>
        <w:t>pen-economy Keynesian model</w:t>
      </w:r>
      <w:r>
        <w:rPr>
          <w:rFonts w:ascii="Calibri" w:eastAsia="Calibri" w:hAnsi="Calibri" w:cs="Calibri"/>
          <w:sz w:val="22"/>
          <w:szCs w:val="22"/>
        </w:rPr>
        <w:br/>
        <w:t>(9/1</w:t>
      </w:r>
      <w:r w:rsidR="00BC4F99">
        <w:rPr>
          <w:rFonts w:ascii="Calibri" w:eastAsia="Calibri" w:hAnsi="Calibri" w:cs="Calibri"/>
          <w:sz w:val="22"/>
          <w:szCs w:val="22"/>
        </w:rPr>
        <w:t>4</w:t>
      </w:r>
      <w:r>
        <w:rPr>
          <w:rFonts w:ascii="Calibri" w:eastAsia="Calibri" w:hAnsi="Calibri" w:cs="Calibri"/>
          <w:sz w:val="22"/>
          <w:szCs w:val="22"/>
        </w:rPr>
        <w:t>) Lecture 5: The Open-economy Keynesian multipliers</w:t>
      </w:r>
      <w:r>
        <w:rPr>
          <w:rFonts w:ascii="Calibri" w:eastAsia="Calibri" w:hAnsi="Calibri" w:cs="Calibri"/>
          <w:sz w:val="22"/>
          <w:szCs w:val="22"/>
        </w:rPr>
        <w:br/>
        <w:t>Async.mod. 5: Goals (internal &amp; external balance) &amp; instruments</w:t>
      </w:r>
    </w:p>
    <w:p w14:paraId="23F0D2B5" w14:textId="7F624FA4" w:rsidR="00F3301D" w:rsidRDefault="00F3301D">
      <w:pPr>
        <w:ind w:left="3600" w:firstLine="720"/>
        <w:rPr>
          <w:rFonts w:ascii="Calibri" w:eastAsia="Calibri" w:hAnsi="Calibri" w:cs="Calibri"/>
          <w:sz w:val="22"/>
          <w:szCs w:val="22"/>
        </w:rPr>
      </w:pPr>
    </w:p>
    <w:p w14:paraId="68D03428" w14:textId="77EACA9B" w:rsidR="00F3301D" w:rsidRDefault="00A530E5">
      <w:pPr>
        <w:numPr>
          <w:ilvl w:val="0"/>
          <w:numId w:val="1"/>
        </w:numPr>
        <w:rPr>
          <w:rFonts w:ascii="Calibri" w:eastAsia="Calibri" w:hAnsi="Calibri" w:cs="Calibri"/>
        </w:rPr>
      </w:pPr>
      <w:r>
        <w:rPr>
          <w:rFonts w:ascii="Calibri" w:eastAsia="Calibri" w:hAnsi="Calibri" w:cs="Calibri"/>
          <w:sz w:val="22"/>
          <w:szCs w:val="22"/>
        </w:rPr>
        <w:t>Meet the Mundell-Fleming model</w:t>
      </w:r>
      <w:r>
        <w:rPr>
          <w:rFonts w:ascii="Calibri" w:eastAsia="Calibri" w:hAnsi="Calibri" w:cs="Calibri"/>
          <w:sz w:val="22"/>
          <w:szCs w:val="22"/>
        </w:rPr>
        <w:br/>
        <w:t>(9/1</w:t>
      </w:r>
      <w:r w:rsidR="00BC4F99">
        <w:rPr>
          <w:rFonts w:ascii="Calibri" w:eastAsia="Calibri" w:hAnsi="Calibri" w:cs="Calibri"/>
          <w:sz w:val="22"/>
          <w:szCs w:val="22"/>
        </w:rPr>
        <w:t>6</w:t>
      </w:r>
      <w:r>
        <w:rPr>
          <w:rFonts w:ascii="Calibri" w:eastAsia="Calibri" w:hAnsi="Calibri" w:cs="Calibri"/>
          <w:sz w:val="22"/>
          <w:szCs w:val="22"/>
        </w:rPr>
        <w:t xml:space="preserve">) Lecture 6: The Mundell-Fleming model with a fixed exchange rate    </w:t>
      </w:r>
    </w:p>
    <w:p w14:paraId="578AC1FF" w14:textId="77777777" w:rsidR="00CA513B" w:rsidRDefault="00A530E5">
      <w:pPr>
        <w:ind w:left="360"/>
        <w:rPr>
          <w:rFonts w:ascii="Calibri" w:eastAsia="Calibri" w:hAnsi="Calibri" w:cs="Calibri"/>
          <w:sz w:val="22"/>
          <w:szCs w:val="22"/>
        </w:rPr>
      </w:pPr>
      <w:r>
        <w:rPr>
          <w:rFonts w:ascii="Calibri" w:eastAsia="Calibri" w:hAnsi="Calibri" w:cs="Calibri"/>
          <w:sz w:val="22"/>
          <w:szCs w:val="22"/>
        </w:rPr>
        <w:t>Async.mod. 6: The Taylor Rule</w:t>
      </w:r>
    </w:p>
    <w:p w14:paraId="166DCA89" w14:textId="08BA8DEE" w:rsidR="00F3301D" w:rsidRPr="009E5BFB" w:rsidRDefault="00CA513B" w:rsidP="00EE3C70">
      <w:pPr>
        <w:ind w:left="3600" w:firstLine="720"/>
        <w:rPr>
          <w:rFonts w:ascii="Calibri" w:eastAsia="Calibri" w:hAnsi="Calibri" w:cs="Calibri"/>
          <w:sz w:val="12"/>
          <w:szCs w:val="12"/>
        </w:rPr>
      </w:pPr>
      <w:r>
        <w:rPr>
          <w:rFonts w:ascii="Calibri" w:eastAsia="Calibri" w:hAnsi="Calibri" w:cs="Calibri"/>
          <w:sz w:val="20"/>
          <w:szCs w:val="20"/>
        </w:rPr>
        <w:t xml:space="preserve">          </w:t>
      </w:r>
      <w:r w:rsidR="00CA0B81">
        <w:rPr>
          <w:rFonts w:ascii="Calibri" w:eastAsia="Calibri" w:hAnsi="Calibri" w:cs="Calibri"/>
          <w:sz w:val="20"/>
          <w:szCs w:val="20"/>
        </w:rPr>
        <w:t xml:space="preserve">  </w:t>
      </w:r>
      <w:r>
        <w:rPr>
          <w:rFonts w:ascii="Calibri" w:eastAsia="Calibri" w:hAnsi="Calibri" w:cs="Calibri"/>
          <w:sz w:val="20"/>
          <w:szCs w:val="20"/>
        </w:rPr>
        <w:t xml:space="preserve">   </w:t>
      </w:r>
      <w:r w:rsidR="00A93276">
        <w:rPr>
          <w:rFonts w:ascii="Calibri" w:eastAsia="Calibri" w:hAnsi="Calibri" w:cs="Calibri"/>
          <w:sz w:val="20"/>
          <w:szCs w:val="20"/>
        </w:rPr>
        <w:tab/>
      </w:r>
      <w:r w:rsidR="00A93276">
        <w:rPr>
          <w:rFonts w:ascii="Calibri" w:eastAsia="Calibri" w:hAnsi="Calibri" w:cs="Calibri"/>
          <w:sz w:val="20"/>
          <w:szCs w:val="20"/>
        </w:rPr>
        <w:tab/>
        <w:t xml:space="preserve">        </w:t>
      </w:r>
      <w:r>
        <w:rPr>
          <w:rFonts w:ascii="Calibri" w:eastAsia="Calibri" w:hAnsi="Calibri" w:cs="Calibri"/>
          <w:sz w:val="20"/>
          <w:szCs w:val="20"/>
        </w:rPr>
        <w:t>_ PS 2 (Meade-Swan diagram) due 9/17</w:t>
      </w:r>
      <w:r w:rsidR="00A530E5" w:rsidRPr="009E5BFB">
        <w:rPr>
          <w:rFonts w:ascii="Calibri" w:eastAsia="Calibri" w:hAnsi="Calibri" w:cs="Calibri"/>
          <w:sz w:val="12"/>
          <w:szCs w:val="12"/>
        </w:rPr>
        <w:br/>
      </w:r>
    </w:p>
    <w:p w14:paraId="0CFFA1BF" w14:textId="16F0FC4A" w:rsidR="00F3301D" w:rsidRDefault="00A530E5">
      <w:pPr>
        <w:numPr>
          <w:ilvl w:val="0"/>
          <w:numId w:val="1"/>
        </w:numPr>
        <w:rPr>
          <w:rFonts w:ascii="Calibri" w:eastAsia="Calibri" w:hAnsi="Calibri" w:cs="Calibri"/>
        </w:rPr>
      </w:pPr>
      <w:r>
        <w:rPr>
          <w:rFonts w:ascii="Calibri" w:eastAsia="Calibri" w:hAnsi="Calibri" w:cs="Calibri"/>
          <w:sz w:val="22"/>
          <w:szCs w:val="22"/>
        </w:rPr>
        <w:t>Unconventional Monetary Policies</w:t>
      </w:r>
      <w:r>
        <w:rPr>
          <w:rFonts w:ascii="Calibri" w:eastAsia="Calibri" w:hAnsi="Calibri" w:cs="Calibri"/>
          <w:sz w:val="22"/>
          <w:szCs w:val="22"/>
        </w:rPr>
        <w:br/>
        <w:t>(9/2</w:t>
      </w:r>
      <w:r w:rsidR="00BC4F99">
        <w:rPr>
          <w:rFonts w:ascii="Calibri" w:eastAsia="Calibri" w:hAnsi="Calibri" w:cs="Calibri"/>
          <w:sz w:val="22"/>
          <w:szCs w:val="22"/>
        </w:rPr>
        <w:t>1</w:t>
      </w:r>
      <w:r>
        <w:rPr>
          <w:rFonts w:ascii="Calibri" w:eastAsia="Calibri" w:hAnsi="Calibri" w:cs="Calibri"/>
          <w:sz w:val="22"/>
          <w:szCs w:val="22"/>
        </w:rPr>
        <w:t>) Lecture 7: Monetary policy at the Zero Lower Bound</w:t>
      </w:r>
      <w:r>
        <w:rPr>
          <w:rFonts w:ascii="Calibri" w:eastAsia="Calibri" w:hAnsi="Calibri" w:cs="Calibri"/>
          <w:sz w:val="22"/>
          <w:szCs w:val="22"/>
        </w:rPr>
        <w:br/>
        <w:t>Async.mod. 7: The real interest rate in the model.</w:t>
      </w:r>
      <w:r>
        <w:rPr>
          <w:rFonts w:ascii="Calibri" w:eastAsia="Calibri" w:hAnsi="Calibri" w:cs="Calibri"/>
          <w:sz w:val="20"/>
          <w:szCs w:val="20"/>
        </w:rPr>
        <w:tab/>
      </w:r>
      <w:r w:rsidR="00CA0B81">
        <w:rPr>
          <w:rFonts w:ascii="Calibri" w:eastAsia="Calibri" w:hAnsi="Calibri" w:cs="Calibri"/>
          <w:sz w:val="20"/>
          <w:szCs w:val="20"/>
        </w:rPr>
        <w:br/>
      </w:r>
    </w:p>
    <w:p w14:paraId="45ECC3CD"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International reserve flows</w:t>
      </w:r>
    </w:p>
    <w:p w14:paraId="272057C8" w14:textId="55427079" w:rsidR="00F3301D" w:rsidRDefault="00A530E5">
      <w:p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(9/2</w:t>
      </w:r>
      <w:r w:rsidR="00BC4F99">
        <w:rPr>
          <w:rFonts w:ascii="Calibri" w:eastAsia="Calibri" w:hAnsi="Calibri" w:cs="Calibri"/>
          <w:color w:val="000000"/>
          <w:sz w:val="22"/>
          <w:szCs w:val="22"/>
        </w:rPr>
        <w:t>3</w:t>
      </w:r>
      <w:r>
        <w:rPr>
          <w:rFonts w:ascii="Calibri" w:eastAsia="Calibri" w:hAnsi="Calibri" w:cs="Calibri"/>
          <w:color w:val="000000"/>
          <w:sz w:val="22"/>
          <w:szCs w:val="22"/>
        </w:rPr>
        <w:t>) Lecture 8: Reserve flows in the Mundell-Fleming model</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14:paraId="1ED45200" w14:textId="01BE5355" w:rsidR="00F3301D" w:rsidRPr="00EE3C70" w:rsidRDefault="00A530E5">
      <w:pPr>
        <w:pBdr>
          <w:top w:val="nil"/>
          <w:left w:val="nil"/>
          <w:bottom w:val="nil"/>
          <w:right w:val="nil"/>
          <w:between w:val="nil"/>
        </w:pBdr>
        <w:ind w:left="360"/>
        <w:rPr>
          <w:rFonts w:ascii="Calibri" w:eastAsia="Calibri" w:hAnsi="Calibri" w:cs="Calibri"/>
          <w:color w:val="000000"/>
          <w:sz w:val="8"/>
          <w:szCs w:val="8"/>
        </w:rPr>
      </w:pPr>
      <w:r>
        <w:rPr>
          <w:rFonts w:ascii="Calibri" w:eastAsia="Calibri" w:hAnsi="Calibri" w:cs="Calibri"/>
          <w:color w:val="000000"/>
          <w:sz w:val="22"/>
          <w:szCs w:val="22"/>
        </w:rPr>
        <w:t>Async.mod. 8: The example of China’s attempted sterilization of inflows, 2003-08</w:t>
      </w:r>
      <w:r w:rsidR="00CA0B81" w:rsidRPr="00EE3C70">
        <w:rPr>
          <w:rFonts w:ascii="Calibri" w:eastAsia="Calibri" w:hAnsi="Calibri" w:cs="Calibri"/>
          <w:color w:val="000000"/>
          <w:sz w:val="8"/>
          <w:szCs w:val="8"/>
        </w:rPr>
        <w:br/>
      </w:r>
    </w:p>
    <w:p w14:paraId="525A8245" w14:textId="18CC2D4F" w:rsidR="00F3301D" w:rsidRDefault="00CA513B">
      <w:pPr>
        <w:ind w:left="360"/>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0"/>
          <w:szCs w:val="20"/>
        </w:rPr>
        <w:t>_  PS 3 (Mundell-Fleming with a fixed rate) due 9/24</w:t>
      </w:r>
      <w:r w:rsidR="00CA0B81">
        <w:rPr>
          <w:rFonts w:ascii="Calibri" w:eastAsia="Calibri" w:hAnsi="Calibri" w:cs="Calibri"/>
          <w:sz w:val="20"/>
          <w:szCs w:val="20"/>
        </w:rPr>
        <w:br/>
      </w:r>
    </w:p>
    <w:p w14:paraId="75447AB6" w14:textId="77777777" w:rsidR="00F3301D" w:rsidRDefault="00A530E5">
      <w:pPr>
        <w:numPr>
          <w:ilvl w:val="0"/>
          <w:numId w:val="1"/>
        </w:numPr>
        <w:pBdr>
          <w:top w:val="nil"/>
          <w:left w:val="nil"/>
          <w:bottom w:val="nil"/>
          <w:right w:val="nil"/>
          <w:between w:val="nil"/>
        </w:pBdr>
      </w:pPr>
      <w:r>
        <w:rPr>
          <w:rFonts w:ascii="Calibri" w:eastAsia="Calibri" w:hAnsi="Calibri" w:cs="Calibri"/>
          <w:color w:val="000000"/>
          <w:sz w:val="22"/>
          <w:szCs w:val="22"/>
        </w:rPr>
        <w:t xml:space="preserve">Mundell-Fleming with a floating rate </w:t>
      </w:r>
    </w:p>
    <w:p w14:paraId="5F249CAA" w14:textId="7F5215C2" w:rsidR="00F3301D" w:rsidRDefault="00A530E5">
      <w:pPr>
        <w:ind w:left="360"/>
        <w:rPr>
          <w:rFonts w:ascii="Calibri" w:eastAsia="Calibri" w:hAnsi="Calibri" w:cs="Calibri"/>
          <w:sz w:val="22"/>
          <w:szCs w:val="22"/>
        </w:rPr>
      </w:pPr>
      <w:r>
        <w:rPr>
          <w:rFonts w:ascii="Calibri" w:eastAsia="Calibri" w:hAnsi="Calibri" w:cs="Calibri"/>
          <w:sz w:val="22"/>
          <w:szCs w:val="22"/>
        </w:rPr>
        <w:t>(9/2</w:t>
      </w:r>
      <w:r w:rsidR="00BC4F99">
        <w:rPr>
          <w:rFonts w:ascii="Calibri" w:eastAsia="Calibri" w:hAnsi="Calibri" w:cs="Calibri"/>
          <w:sz w:val="22"/>
          <w:szCs w:val="22"/>
        </w:rPr>
        <w:t>8</w:t>
      </w:r>
      <w:r>
        <w:rPr>
          <w:rFonts w:ascii="Calibri" w:eastAsia="Calibri" w:hAnsi="Calibri" w:cs="Calibri"/>
          <w:sz w:val="22"/>
          <w:szCs w:val="22"/>
        </w:rPr>
        <w:t>) Lecture 9: The model when the exchange rate is flexible.</w:t>
      </w:r>
      <w:r>
        <w:rPr>
          <w:rFonts w:ascii="Calibri" w:eastAsia="Calibri" w:hAnsi="Calibri" w:cs="Calibri"/>
          <w:sz w:val="22"/>
          <w:szCs w:val="22"/>
        </w:rPr>
        <w:br/>
        <w:t>Async.mod. 9: The example of Japan’s 2012-15 monetary expansion</w:t>
      </w:r>
      <w:r>
        <w:rPr>
          <w:rFonts w:ascii="Calibri" w:eastAsia="Calibri" w:hAnsi="Calibri" w:cs="Calibri"/>
          <w:sz w:val="22"/>
          <w:szCs w:val="22"/>
        </w:rPr>
        <w:br/>
      </w:r>
      <w:r>
        <w:rPr>
          <w:rFonts w:ascii="Calibri" w:eastAsia="Calibri" w:hAnsi="Calibri" w:cs="Calibri"/>
          <w:sz w:val="20"/>
          <w:szCs w:val="20"/>
        </w:rPr>
        <w:t xml:space="preserve">                                                                                             _  </w:t>
      </w:r>
    </w:p>
    <w:p w14:paraId="1A9B0C0A" w14:textId="77777777" w:rsidR="00F3301D" w:rsidRDefault="00F3301D">
      <w:pPr>
        <w:pBdr>
          <w:top w:val="nil"/>
          <w:left w:val="nil"/>
          <w:bottom w:val="nil"/>
          <w:right w:val="nil"/>
          <w:between w:val="nil"/>
        </w:pBdr>
        <w:ind w:left="360"/>
        <w:rPr>
          <w:color w:val="000000"/>
        </w:rPr>
      </w:pPr>
    </w:p>
    <w:p w14:paraId="621C73DE" w14:textId="6700251D" w:rsidR="00CA513B" w:rsidRPr="00691EA6" w:rsidRDefault="00A530E5">
      <w:pPr>
        <w:numPr>
          <w:ilvl w:val="0"/>
          <w:numId w:val="1"/>
        </w:numPr>
        <w:pBdr>
          <w:top w:val="nil"/>
          <w:left w:val="nil"/>
          <w:bottom w:val="nil"/>
          <w:right w:val="nil"/>
          <w:between w:val="nil"/>
        </w:pBdr>
      </w:pPr>
      <w:r>
        <w:rPr>
          <w:rFonts w:ascii="Calibri" w:eastAsia="Calibri" w:hAnsi="Calibri" w:cs="Calibri"/>
          <w:color w:val="000000"/>
          <w:sz w:val="22"/>
          <w:szCs w:val="22"/>
        </w:rPr>
        <w:t>Mundell Fleming with perfect capital mobility</w:t>
      </w:r>
      <w:r w:rsidR="0017045B">
        <w:rPr>
          <w:rFonts w:ascii="Calibri" w:eastAsia="Calibri" w:hAnsi="Calibri" w:cs="Calibri"/>
          <w:color w:val="000000"/>
          <w:sz w:val="22"/>
          <w:szCs w:val="22"/>
        </w:rPr>
        <w:t xml:space="preserve"> </w:t>
      </w:r>
      <w:r>
        <w:rPr>
          <w:rFonts w:ascii="Calibri" w:eastAsia="Calibri" w:hAnsi="Calibri" w:cs="Calibri"/>
          <w:color w:val="000000"/>
          <w:sz w:val="22"/>
          <w:szCs w:val="22"/>
        </w:rPr>
        <w:br/>
        <w:t>(</w:t>
      </w:r>
      <w:r w:rsidR="00BC4F99">
        <w:rPr>
          <w:rFonts w:ascii="Calibri" w:eastAsia="Calibri" w:hAnsi="Calibri" w:cs="Calibri"/>
          <w:color w:val="000000"/>
          <w:sz w:val="22"/>
          <w:szCs w:val="22"/>
        </w:rPr>
        <w:t>9/30</w:t>
      </w:r>
      <w:r>
        <w:rPr>
          <w:rFonts w:ascii="Calibri" w:eastAsia="Calibri" w:hAnsi="Calibri" w:cs="Calibri"/>
          <w:color w:val="000000"/>
          <w:sz w:val="22"/>
          <w:szCs w:val="22"/>
        </w:rPr>
        <w:t xml:space="preserve">) Lecture 10: The model when the country loses control over its interest rate. </w:t>
      </w:r>
      <w:r>
        <w:rPr>
          <w:rFonts w:ascii="Calibri" w:eastAsia="Calibri" w:hAnsi="Calibri" w:cs="Calibri"/>
          <w:color w:val="000000"/>
          <w:sz w:val="22"/>
          <w:szCs w:val="22"/>
        </w:rPr>
        <w:br/>
        <w:t xml:space="preserve">Async.mod. 10: The Impossible Trinity.   </w:t>
      </w:r>
    </w:p>
    <w:p w14:paraId="49298CC9" w14:textId="402AD3E3" w:rsidR="00F3301D" w:rsidRPr="00691EA6" w:rsidRDefault="00CA0B81" w:rsidP="00691EA6">
      <w:pPr>
        <w:ind w:left="2160" w:firstLine="720"/>
        <w:rPr>
          <w:rFonts w:ascii="Calibri" w:eastAsia="Calibri" w:hAnsi="Calibri" w:cs="Calibri"/>
          <w:sz w:val="22"/>
          <w:szCs w:val="22"/>
        </w:rPr>
      </w:pPr>
      <w:r>
        <w:rPr>
          <w:rFonts w:ascii="Calibri" w:eastAsia="Calibri" w:hAnsi="Calibri" w:cs="Calibri"/>
          <w:sz w:val="20"/>
          <w:szCs w:val="20"/>
        </w:rPr>
        <w:t xml:space="preserve">                           </w:t>
      </w:r>
      <w:r w:rsidR="00CA513B" w:rsidRPr="00691EA6">
        <w:rPr>
          <w:rFonts w:ascii="Calibri" w:eastAsia="Calibri" w:hAnsi="Calibri" w:cs="Calibri"/>
          <w:sz w:val="20"/>
          <w:szCs w:val="20"/>
        </w:rPr>
        <w:t>PS 4 (Mundell-Fleming with expected inflation or float) due 10/1</w:t>
      </w:r>
      <w:r w:rsidR="00A530E5" w:rsidRPr="00691EA6">
        <w:rPr>
          <w:rFonts w:ascii="Calibri" w:eastAsia="Calibri" w:hAnsi="Calibri" w:cs="Calibri"/>
          <w:color w:val="000000"/>
          <w:sz w:val="22"/>
          <w:szCs w:val="22"/>
        </w:rPr>
        <w:br/>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p>
    <w:p w14:paraId="5A0ADADA" w14:textId="77777777" w:rsidR="00F3301D" w:rsidRDefault="00A530E5">
      <w:pPr>
        <w:rPr>
          <w:rFonts w:ascii="Calibri" w:eastAsia="Calibri" w:hAnsi="Calibri" w:cs="Calibri"/>
          <w:sz w:val="22"/>
          <w:szCs w:val="22"/>
        </w:rPr>
      </w:pPr>
      <w:r>
        <w:rPr>
          <w:rFonts w:ascii="Calibri" w:eastAsia="Calibri" w:hAnsi="Calibri" w:cs="Calibri"/>
          <w:b/>
          <w:sz w:val="22"/>
          <w:szCs w:val="22"/>
        </w:rPr>
        <w:t>IV.  INFLATION</w:t>
      </w:r>
      <w:r>
        <w:rPr>
          <w:rFonts w:ascii="Calibri" w:eastAsia="Calibri" w:hAnsi="Calibri" w:cs="Calibri"/>
          <w:sz w:val="22"/>
          <w:szCs w:val="22"/>
        </w:rPr>
        <w:br/>
      </w:r>
    </w:p>
    <w:p w14:paraId="6D7AC33F"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 xml:space="preserve"> AD, AS, and Inflation</w:t>
      </w:r>
    </w:p>
    <w:p w14:paraId="19A130DD" w14:textId="6911BDEE" w:rsidR="00F3301D" w:rsidRDefault="00A530E5">
      <w:pPr>
        <w:ind w:left="360"/>
        <w:rPr>
          <w:rFonts w:ascii="Calibri" w:eastAsia="Calibri" w:hAnsi="Calibri" w:cs="Calibri"/>
          <w:sz w:val="22"/>
          <w:szCs w:val="22"/>
        </w:rPr>
      </w:pPr>
      <w:r>
        <w:rPr>
          <w:rFonts w:ascii="Calibri" w:eastAsia="Calibri" w:hAnsi="Calibri" w:cs="Calibri"/>
          <w:sz w:val="22"/>
          <w:szCs w:val="22"/>
        </w:rPr>
        <w:t>(10/</w:t>
      </w:r>
      <w:r w:rsidR="00BC4F99">
        <w:rPr>
          <w:rFonts w:ascii="Calibri" w:eastAsia="Calibri" w:hAnsi="Calibri" w:cs="Calibri"/>
          <w:sz w:val="22"/>
          <w:szCs w:val="22"/>
        </w:rPr>
        <w:t>5</w:t>
      </w:r>
      <w:r>
        <w:rPr>
          <w:rFonts w:ascii="Calibri" w:eastAsia="Calibri" w:hAnsi="Calibri" w:cs="Calibri"/>
          <w:sz w:val="22"/>
          <w:szCs w:val="22"/>
        </w:rPr>
        <w:t>) Lecture 11: Aggregate Demand &amp; Aggregate Supply</w:t>
      </w:r>
    </w:p>
    <w:p w14:paraId="57DC5431" w14:textId="4BE2ED68" w:rsidR="00F3301D" w:rsidRDefault="00A530E5">
      <w:pPr>
        <w:ind w:left="360"/>
        <w:rPr>
          <w:rFonts w:ascii="Calibri" w:eastAsia="Calibri" w:hAnsi="Calibri" w:cs="Calibri"/>
          <w:sz w:val="20"/>
          <w:szCs w:val="20"/>
        </w:rPr>
      </w:pPr>
      <w:r>
        <w:rPr>
          <w:rFonts w:ascii="Calibri" w:eastAsia="Calibri" w:hAnsi="Calibri" w:cs="Calibri"/>
          <w:sz w:val="22"/>
          <w:szCs w:val="22"/>
        </w:rPr>
        <w:t>Async.mod. 11: (</w:t>
      </w:r>
      <w:proofErr w:type="spellStart"/>
      <w:r>
        <w:rPr>
          <w:rFonts w:ascii="Calibri" w:eastAsia="Calibri" w:hAnsi="Calibri" w:cs="Calibri"/>
          <w:sz w:val="22"/>
          <w:szCs w:val="22"/>
        </w:rPr>
        <w:t>i</w:t>
      </w:r>
      <w:proofErr w:type="spellEnd"/>
      <w:r>
        <w:rPr>
          <w:rFonts w:ascii="Calibri" w:eastAsia="Calibri" w:hAnsi="Calibri" w:cs="Calibri"/>
          <w:sz w:val="22"/>
          <w:szCs w:val="22"/>
        </w:rPr>
        <w:t>) Chinese overheating, 2006-08. (ii) The Phillips Curve &amp; the labor market</w:t>
      </w:r>
      <w:r>
        <w:rPr>
          <w:rFonts w:ascii="Calibri" w:eastAsia="Calibri" w:hAnsi="Calibri" w:cs="Calibri"/>
          <w:sz w:val="22"/>
          <w:szCs w:val="22"/>
        </w:rPr>
        <w:br/>
      </w:r>
      <w:r w:rsidR="000E6F37">
        <w:rPr>
          <w:rFonts w:ascii="Calibri" w:eastAsia="Calibri" w:hAnsi="Calibri" w:cs="Calibri"/>
          <w:sz w:val="22"/>
          <w:szCs w:val="22"/>
        </w:rPr>
        <w:t xml:space="preserve">  </w:t>
      </w:r>
      <w:r>
        <w:rPr>
          <w:rFonts w:ascii="Calibri" w:eastAsia="Calibri" w:hAnsi="Calibri" w:cs="Calibri"/>
          <w:sz w:val="22"/>
          <w:szCs w:val="22"/>
        </w:rPr>
        <w:tab/>
      </w:r>
      <w:r w:rsidR="000E6F37">
        <w:rPr>
          <w:rFonts w:ascii="Calibri" w:eastAsia="Calibri" w:hAnsi="Calibri" w:cs="Calibri"/>
          <w:sz w:val="22"/>
          <w:szCs w:val="22"/>
        </w:rPr>
        <w:t xml:space="preserve">   </w:t>
      </w:r>
      <w:r>
        <w:rPr>
          <w:rFonts w:ascii="Calibri" w:eastAsia="Calibri" w:hAnsi="Calibri" w:cs="Calibri"/>
          <w:sz w:val="22"/>
          <w:szCs w:val="22"/>
        </w:rPr>
        <w:t xml:space="preserve">  </w:t>
      </w:r>
      <w:r w:rsidR="00BC4F99">
        <w:rPr>
          <w:rFonts w:ascii="Calibri" w:eastAsia="Calibri" w:hAnsi="Calibri" w:cs="Calibri"/>
          <w:sz w:val="22"/>
          <w:szCs w:val="22"/>
        </w:rPr>
        <w:t xml:space="preserve">                                                 </w:t>
      </w:r>
      <w:r w:rsidR="006476DE">
        <w:rPr>
          <w:rFonts w:ascii="Calibri" w:eastAsia="Calibri" w:hAnsi="Calibri" w:cs="Calibri"/>
          <w:sz w:val="22"/>
          <w:szCs w:val="22"/>
        </w:rPr>
        <w:t xml:space="preserve">          </w:t>
      </w:r>
      <w:r w:rsidR="00BC4F99">
        <w:rPr>
          <w:rFonts w:ascii="Calibri" w:eastAsia="Calibri" w:hAnsi="Calibri" w:cs="Calibri"/>
          <w:sz w:val="22"/>
          <w:szCs w:val="22"/>
        </w:rPr>
        <w:t xml:space="preserve"> </w:t>
      </w:r>
      <w:r w:rsidR="00BC4F99">
        <w:rPr>
          <w:rFonts w:ascii="Calibri" w:eastAsia="Calibri" w:hAnsi="Calibri" w:cs="Calibri"/>
          <w:sz w:val="20"/>
          <w:szCs w:val="20"/>
        </w:rPr>
        <w:t xml:space="preserve">             </w:t>
      </w:r>
    </w:p>
    <w:p w14:paraId="3A96C7B3" w14:textId="0DF8925C" w:rsidR="00F3301D" w:rsidRDefault="00A530E5">
      <w:pPr>
        <w:numPr>
          <w:ilvl w:val="0"/>
          <w:numId w:val="1"/>
        </w:numPr>
        <w:rPr>
          <w:rFonts w:ascii="Calibri" w:eastAsia="Calibri" w:hAnsi="Calibri" w:cs="Calibri"/>
        </w:rPr>
      </w:pPr>
      <w:r>
        <w:rPr>
          <w:rFonts w:ascii="Calibri" w:eastAsia="Calibri" w:hAnsi="Calibri" w:cs="Calibri"/>
          <w:sz w:val="22"/>
          <w:szCs w:val="22"/>
        </w:rPr>
        <w:t>The rational expectations attack on activist monetary policy</w:t>
      </w:r>
      <w:r>
        <w:rPr>
          <w:rFonts w:ascii="Calibri" w:eastAsia="Calibri" w:hAnsi="Calibri" w:cs="Calibri"/>
          <w:sz w:val="22"/>
          <w:szCs w:val="22"/>
        </w:rPr>
        <w:br/>
        <w:t>(10/</w:t>
      </w:r>
      <w:r w:rsidR="001C4CF3">
        <w:rPr>
          <w:rFonts w:ascii="Calibri" w:eastAsia="Calibri" w:hAnsi="Calibri" w:cs="Calibri"/>
          <w:sz w:val="22"/>
          <w:szCs w:val="22"/>
        </w:rPr>
        <w:t>7</w:t>
      </w:r>
      <w:r>
        <w:rPr>
          <w:rFonts w:ascii="Calibri" w:eastAsia="Calibri" w:hAnsi="Calibri" w:cs="Calibri"/>
          <w:sz w:val="22"/>
          <w:szCs w:val="22"/>
        </w:rPr>
        <w:t>) Lecture 12: Rational expectations &amp; dynamic inconsistency</w:t>
      </w:r>
    </w:p>
    <w:p w14:paraId="4577E715" w14:textId="3E834ADB" w:rsidR="00F3301D" w:rsidRPr="00EE3C70" w:rsidRDefault="00A530E5">
      <w:pPr>
        <w:ind w:left="360"/>
        <w:rPr>
          <w:rFonts w:ascii="Calibri" w:eastAsia="Calibri" w:hAnsi="Calibri" w:cs="Calibri"/>
          <w:sz w:val="8"/>
          <w:szCs w:val="8"/>
        </w:rPr>
      </w:pPr>
      <w:r>
        <w:rPr>
          <w:rFonts w:ascii="Calibri" w:eastAsia="Calibri" w:hAnsi="Calibri" w:cs="Calibri"/>
          <w:sz w:val="22"/>
          <w:szCs w:val="22"/>
        </w:rPr>
        <w:t>Async.mod. 12: (</w:t>
      </w:r>
      <w:proofErr w:type="spellStart"/>
      <w:r>
        <w:rPr>
          <w:rFonts w:ascii="Calibri" w:eastAsia="Calibri" w:hAnsi="Calibri" w:cs="Calibri"/>
          <w:sz w:val="22"/>
          <w:szCs w:val="22"/>
        </w:rPr>
        <w:t>i</w:t>
      </w:r>
      <w:proofErr w:type="spellEnd"/>
      <w:r>
        <w:rPr>
          <w:rFonts w:ascii="Calibri" w:eastAsia="Calibri" w:hAnsi="Calibri" w:cs="Calibri"/>
          <w:sz w:val="22"/>
          <w:szCs w:val="22"/>
        </w:rPr>
        <w:t>) The case against activist policy. (ii) Why might high inflation hurt growth?</w:t>
      </w:r>
      <w:r w:rsidR="00CA0B81" w:rsidRPr="00EE3C70">
        <w:rPr>
          <w:rFonts w:ascii="Calibri" w:eastAsia="Calibri" w:hAnsi="Calibri" w:cs="Calibri"/>
          <w:sz w:val="8"/>
          <w:szCs w:val="8"/>
        </w:rPr>
        <w:br/>
      </w:r>
    </w:p>
    <w:p w14:paraId="23E8EE4B" w14:textId="5CCFFEEF" w:rsidR="00F3301D" w:rsidRPr="00EE3C70" w:rsidRDefault="00CA513B" w:rsidP="00691EA6">
      <w:pPr>
        <w:ind w:left="6480"/>
        <w:rPr>
          <w:rFonts w:ascii="Calibri" w:eastAsia="Calibri" w:hAnsi="Calibri" w:cs="Calibri"/>
          <w:sz w:val="8"/>
          <w:szCs w:val="8"/>
        </w:rPr>
      </w:pPr>
      <w:r>
        <w:rPr>
          <w:rFonts w:ascii="Calibri" w:eastAsia="Calibri" w:hAnsi="Calibri" w:cs="Calibri"/>
          <w:sz w:val="20"/>
          <w:szCs w:val="20"/>
        </w:rPr>
        <w:t>__PS</w:t>
      </w:r>
      <w:r>
        <w:rPr>
          <w:rFonts w:ascii="Calibri" w:eastAsia="Calibri" w:hAnsi="Calibri" w:cs="Calibri"/>
          <w:sz w:val="6"/>
          <w:szCs w:val="6"/>
        </w:rPr>
        <w:t xml:space="preserve"> </w:t>
      </w:r>
      <w:r>
        <w:rPr>
          <w:rFonts w:ascii="Calibri" w:eastAsia="Calibri" w:hAnsi="Calibri" w:cs="Calibri"/>
          <w:sz w:val="20"/>
          <w:szCs w:val="20"/>
        </w:rPr>
        <w:t>5</w:t>
      </w:r>
      <w:r>
        <w:rPr>
          <w:rFonts w:ascii="Calibri" w:eastAsia="Calibri" w:hAnsi="Calibri" w:cs="Calibri"/>
          <w:sz w:val="16"/>
          <w:szCs w:val="16"/>
        </w:rPr>
        <w:t xml:space="preserve"> (</w:t>
      </w:r>
      <w:r w:rsidRPr="00EE3C70">
        <w:rPr>
          <w:rFonts w:ascii="Calibri" w:eastAsia="Calibri" w:hAnsi="Calibri" w:cs="Calibri"/>
          <w:sz w:val="20"/>
          <w:szCs w:val="20"/>
        </w:rPr>
        <w:t>AS derivation)</w:t>
      </w:r>
      <w:r w:rsidRPr="00CA0B81">
        <w:rPr>
          <w:rFonts w:ascii="Calibri" w:eastAsia="Calibri" w:hAnsi="Calibri" w:cs="Calibri"/>
          <w:sz w:val="20"/>
          <w:szCs w:val="20"/>
        </w:rPr>
        <w:t xml:space="preserve"> </w:t>
      </w:r>
      <w:r>
        <w:rPr>
          <w:rFonts w:ascii="Calibri" w:eastAsia="Calibri" w:hAnsi="Calibri" w:cs="Calibri"/>
          <w:sz w:val="20"/>
          <w:szCs w:val="20"/>
        </w:rPr>
        <w:t>due</w:t>
      </w:r>
      <w:r>
        <w:rPr>
          <w:rFonts w:ascii="Calibri" w:eastAsia="Calibri" w:hAnsi="Calibri" w:cs="Calibri"/>
          <w:sz w:val="16"/>
          <w:szCs w:val="16"/>
        </w:rPr>
        <w:t xml:space="preserve"> </w:t>
      </w:r>
      <w:r>
        <w:rPr>
          <w:rFonts w:ascii="Calibri" w:eastAsia="Calibri" w:hAnsi="Calibri" w:cs="Calibri"/>
          <w:sz w:val="20"/>
          <w:szCs w:val="20"/>
        </w:rPr>
        <w:t>10/8</w:t>
      </w:r>
      <w:r w:rsidRPr="00EE3C70">
        <w:rPr>
          <w:rFonts w:ascii="Calibri" w:eastAsia="Calibri" w:hAnsi="Calibri" w:cs="Calibri"/>
          <w:sz w:val="8"/>
          <w:szCs w:val="8"/>
        </w:rPr>
        <w:br/>
      </w:r>
    </w:p>
    <w:p w14:paraId="3A0A68AC"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How to achieve low-inflation credibility</w:t>
      </w:r>
    </w:p>
    <w:p w14:paraId="3C5E5584" w14:textId="4D92470F" w:rsidR="00F3301D" w:rsidRDefault="00A530E5">
      <w:pPr>
        <w:ind w:left="360"/>
        <w:rPr>
          <w:rFonts w:ascii="Calibri" w:eastAsia="Calibri" w:hAnsi="Calibri" w:cs="Calibri"/>
          <w:sz w:val="16"/>
          <w:szCs w:val="16"/>
        </w:rPr>
      </w:pPr>
      <w:r>
        <w:rPr>
          <w:rFonts w:ascii="Calibri" w:eastAsia="Calibri" w:hAnsi="Calibri" w:cs="Calibri"/>
          <w:sz w:val="22"/>
          <w:szCs w:val="22"/>
        </w:rPr>
        <w:t>(10/1</w:t>
      </w:r>
      <w:r w:rsidR="001C4CF3">
        <w:rPr>
          <w:rFonts w:ascii="Calibri" w:eastAsia="Calibri" w:hAnsi="Calibri" w:cs="Calibri"/>
          <w:sz w:val="22"/>
          <w:szCs w:val="22"/>
        </w:rPr>
        <w:t>2</w:t>
      </w:r>
      <w:r>
        <w:rPr>
          <w:rFonts w:ascii="Calibri" w:eastAsia="Calibri" w:hAnsi="Calibri" w:cs="Calibri"/>
          <w:sz w:val="22"/>
          <w:szCs w:val="22"/>
        </w:rPr>
        <w:t xml:space="preserve">) Lecture 13: Addressing dynamic inconsistency of monetary policy </w:t>
      </w:r>
      <w:r>
        <w:rPr>
          <w:rFonts w:ascii="Calibri" w:eastAsia="Calibri" w:hAnsi="Calibri" w:cs="Calibri"/>
          <w:sz w:val="22"/>
          <w:szCs w:val="22"/>
        </w:rPr>
        <w:br/>
        <w:t xml:space="preserve">Async.mod. 13: </w:t>
      </w:r>
      <w:r w:rsidRPr="00691EA6">
        <w:rPr>
          <w:rFonts w:ascii="Calibri" w:eastAsia="Calibri" w:hAnsi="Calibri" w:cs="Calibri"/>
          <w:sz w:val="22"/>
          <w:szCs w:val="22"/>
        </w:rPr>
        <w:t>(</w:t>
      </w:r>
      <w:proofErr w:type="spellStart"/>
      <w:r w:rsidRPr="00691EA6">
        <w:rPr>
          <w:rFonts w:ascii="Calibri" w:eastAsia="Calibri" w:hAnsi="Calibri" w:cs="Calibri"/>
          <w:sz w:val="22"/>
          <w:szCs w:val="22"/>
        </w:rPr>
        <w:t>i</w:t>
      </w:r>
      <w:proofErr w:type="spellEnd"/>
      <w:r w:rsidRPr="00691EA6">
        <w:rPr>
          <w:rFonts w:ascii="Calibri" w:eastAsia="Calibri" w:hAnsi="Calibri" w:cs="Calibri"/>
          <w:sz w:val="22"/>
          <w:szCs w:val="22"/>
        </w:rPr>
        <w:t xml:space="preserve">) </w:t>
      </w:r>
      <w:r w:rsidR="00085222">
        <w:rPr>
          <w:rFonts w:ascii="Calibri" w:eastAsia="Calibri" w:hAnsi="Calibri" w:cs="Calibri"/>
          <w:sz w:val="22"/>
          <w:szCs w:val="22"/>
        </w:rPr>
        <w:t xml:space="preserve">Rules vs. discretion, </w:t>
      </w:r>
      <w:r w:rsidR="00085222" w:rsidRPr="00691EA6">
        <w:rPr>
          <w:rFonts w:ascii="Calibri" w:eastAsia="Calibri" w:hAnsi="Calibri" w:cs="Calibri"/>
          <w:sz w:val="22"/>
          <w:szCs w:val="22"/>
        </w:rPr>
        <w:t xml:space="preserve">(ii) </w:t>
      </w:r>
      <w:r>
        <w:rPr>
          <w:rFonts w:ascii="Calibri" w:eastAsia="Calibri" w:hAnsi="Calibri" w:cs="Calibri"/>
          <w:sz w:val="22"/>
          <w:szCs w:val="22"/>
        </w:rPr>
        <w:t xml:space="preserve">The decline of inflation since the 1980s.   </w:t>
      </w:r>
    </w:p>
    <w:p w14:paraId="0A038A4A" w14:textId="77777777" w:rsidR="00F3301D" w:rsidRDefault="00F3301D">
      <w:pPr>
        <w:ind w:left="360"/>
        <w:rPr>
          <w:rFonts w:ascii="Calibri" w:eastAsia="Calibri" w:hAnsi="Calibri" w:cs="Calibri"/>
          <w:sz w:val="16"/>
          <w:szCs w:val="16"/>
        </w:rPr>
      </w:pPr>
    </w:p>
    <w:p w14:paraId="44DCEA7C" w14:textId="77777777" w:rsidR="00F3301D" w:rsidRDefault="00A530E5">
      <w:pPr>
        <w:ind w:left="360"/>
        <w:rPr>
          <w:rFonts w:ascii="Calibri" w:eastAsia="Calibri" w:hAnsi="Calibri" w:cs="Calibri"/>
          <w:sz w:val="16"/>
          <w:szCs w:val="16"/>
        </w:rPr>
      </w:pPr>
      <w:r>
        <w:rPr>
          <w:rFonts w:ascii="Calibri" w:eastAsia="Calibri" w:hAnsi="Calibri" w:cs="Calibri"/>
          <w:sz w:val="16"/>
          <w:szCs w:val="16"/>
        </w:rPr>
        <w:t xml:space="preserve">       </w:t>
      </w:r>
      <w:r>
        <w:rPr>
          <w:rFonts w:ascii="Calibri" w:eastAsia="Calibri" w:hAnsi="Calibri" w:cs="Calibri"/>
          <w:sz w:val="16"/>
          <w:szCs w:val="16"/>
        </w:rPr>
        <w:tab/>
      </w:r>
      <w:r>
        <w:rPr>
          <w:rFonts w:ascii="Calibri" w:eastAsia="Calibri" w:hAnsi="Calibri" w:cs="Calibri"/>
          <w:sz w:val="16"/>
          <w:szCs w:val="16"/>
        </w:rPr>
        <w:tab/>
      </w:r>
    </w:p>
    <w:p w14:paraId="6A1C7A53" w14:textId="0FC7B771" w:rsidR="00F3301D" w:rsidRDefault="00A530E5">
      <w:pPr>
        <w:numPr>
          <w:ilvl w:val="0"/>
          <w:numId w:val="1"/>
        </w:numPr>
        <w:rPr>
          <w:rFonts w:ascii="Calibri" w:eastAsia="Calibri" w:hAnsi="Calibri" w:cs="Calibri"/>
        </w:rPr>
      </w:pPr>
      <w:r>
        <w:rPr>
          <w:rFonts w:ascii="Calibri" w:eastAsia="Calibri" w:hAnsi="Calibri" w:cs="Calibri"/>
          <w:sz w:val="22"/>
          <w:szCs w:val="22"/>
        </w:rPr>
        <w:t>(10/1</w:t>
      </w:r>
      <w:r w:rsidR="001C4CF3">
        <w:rPr>
          <w:rFonts w:ascii="Calibri" w:eastAsia="Calibri" w:hAnsi="Calibri" w:cs="Calibri"/>
          <w:sz w:val="22"/>
          <w:szCs w:val="22"/>
        </w:rPr>
        <w:t>4</w:t>
      </w:r>
      <w:r>
        <w:rPr>
          <w:rFonts w:ascii="Calibri" w:eastAsia="Calibri" w:hAnsi="Calibri" w:cs="Calibri"/>
          <w:sz w:val="22"/>
          <w:szCs w:val="22"/>
        </w:rPr>
        <w: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b/>
          <w:i/>
          <w:sz w:val="22"/>
          <w:szCs w:val="22"/>
        </w:rPr>
        <w:t>MIDTERM EXAM</w:t>
      </w:r>
      <w:r>
        <w:rPr>
          <w:rFonts w:ascii="Calibri" w:eastAsia="Calibri" w:hAnsi="Calibri" w:cs="Calibri"/>
          <w:sz w:val="16"/>
          <w:szCs w:val="16"/>
        </w:rPr>
        <w:br/>
      </w:r>
      <w:r>
        <w:rPr>
          <w:rFonts w:ascii="Calibri" w:eastAsia="Calibri" w:hAnsi="Calibri" w:cs="Calibri"/>
          <w:sz w:val="16"/>
          <w:szCs w:val="16"/>
        </w:rPr>
        <w:br/>
      </w:r>
      <w:r>
        <w:rPr>
          <w:rFonts w:ascii="Calibri" w:eastAsia="Calibri" w:hAnsi="Calibri" w:cs="Calibri"/>
          <w:sz w:val="8"/>
          <w:szCs w:val="8"/>
        </w:rPr>
        <w:tab/>
      </w:r>
      <w:r>
        <w:rPr>
          <w:rFonts w:ascii="Calibri" w:eastAsia="Calibri" w:hAnsi="Calibri" w:cs="Calibri"/>
          <w:sz w:val="22"/>
          <w:szCs w:val="22"/>
        </w:rPr>
        <w:t xml:space="preserve"> </w:t>
      </w:r>
      <w:r>
        <w:rPr>
          <w:rFonts w:ascii="Calibri" w:eastAsia="Calibri" w:hAnsi="Calibri" w:cs="Calibri"/>
          <w:sz w:val="22"/>
          <w:szCs w:val="22"/>
        </w:rPr>
        <w:tab/>
        <w:t xml:space="preserve">    </w:t>
      </w:r>
    </w:p>
    <w:p w14:paraId="618DB5D7"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Seigniorage and hyperinflation</w:t>
      </w:r>
    </w:p>
    <w:p w14:paraId="1485E455" w14:textId="791EF7DC" w:rsidR="00F3301D" w:rsidRDefault="00A530E5">
      <w:pPr>
        <w:ind w:left="360"/>
        <w:rPr>
          <w:rFonts w:ascii="Calibri" w:eastAsia="Calibri" w:hAnsi="Calibri" w:cs="Calibri"/>
          <w:sz w:val="20"/>
          <w:szCs w:val="20"/>
        </w:rPr>
      </w:pPr>
      <w:r>
        <w:rPr>
          <w:rFonts w:ascii="Calibri" w:eastAsia="Calibri" w:hAnsi="Calibri" w:cs="Calibri"/>
          <w:sz w:val="22"/>
          <w:szCs w:val="22"/>
        </w:rPr>
        <w:t>(10/</w:t>
      </w:r>
      <w:r w:rsidR="001C4CF3">
        <w:rPr>
          <w:rFonts w:ascii="Calibri" w:eastAsia="Calibri" w:hAnsi="Calibri" w:cs="Calibri"/>
          <w:sz w:val="22"/>
          <w:szCs w:val="22"/>
        </w:rPr>
        <w:t>19</w:t>
      </w:r>
      <w:r>
        <w:rPr>
          <w:rFonts w:ascii="Calibri" w:eastAsia="Calibri" w:hAnsi="Calibri" w:cs="Calibri"/>
          <w:sz w:val="22"/>
          <w:szCs w:val="22"/>
        </w:rPr>
        <w:t>) Lecture 15: The theory of seigniorage</w:t>
      </w:r>
      <w:r>
        <w:rPr>
          <w:rFonts w:ascii="Calibri" w:eastAsia="Calibri" w:hAnsi="Calibri" w:cs="Calibri"/>
          <w:sz w:val="22"/>
          <w:szCs w:val="22"/>
        </w:rPr>
        <w:br/>
        <w:t>Async.mod. 15 (</w:t>
      </w:r>
      <w:proofErr w:type="spellStart"/>
      <w:r>
        <w:rPr>
          <w:rFonts w:ascii="Calibri" w:eastAsia="Calibri" w:hAnsi="Calibri" w:cs="Calibri"/>
          <w:sz w:val="22"/>
          <w:szCs w:val="22"/>
        </w:rPr>
        <w:t>i</w:t>
      </w:r>
      <w:proofErr w:type="spellEnd"/>
      <w:r>
        <w:rPr>
          <w:rFonts w:ascii="Calibri" w:eastAsia="Calibri" w:hAnsi="Calibri" w:cs="Calibri"/>
          <w:sz w:val="22"/>
          <w:szCs w:val="22"/>
        </w:rPr>
        <w:t>) Public borrowing, (ii) Venezuela case, (iii) Can seigniorage explain hyperinflation?</w:t>
      </w:r>
    </w:p>
    <w:p w14:paraId="6F954194" w14:textId="77777777" w:rsidR="00F3301D" w:rsidRDefault="00A530E5">
      <w:pPr>
        <w:ind w:left="36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4C01CD84" w14:textId="0CDADD64" w:rsidR="00F3301D" w:rsidRDefault="00A530E5">
      <w:pPr>
        <w:numPr>
          <w:ilvl w:val="0"/>
          <w:numId w:val="1"/>
        </w:numPr>
        <w:rPr>
          <w:rFonts w:ascii="Calibri" w:eastAsia="Calibri" w:hAnsi="Calibri" w:cs="Calibri"/>
        </w:rPr>
      </w:pPr>
      <w:r>
        <w:rPr>
          <w:rFonts w:ascii="Calibri" w:eastAsia="Calibri" w:hAnsi="Calibri" w:cs="Calibri"/>
          <w:sz w:val="22"/>
          <w:szCs w:val="22"/>
        </w:rPr>
        <w:t>Case Study: Internal &amp; external balance in China</w:t>
      </w:r>
      <w:r>
        <w:rPr>
          <w:rFonts w:ascii="Calibri" w:eastAsia="Calibri" w:hAnsi="Calibri" w:cs="Calibri"/>
          <w:sz w:val="22"/>
          <w:szCs w:val="22"/>
        </w:rPr>
        <w:br/>
        <w:t>(10/2</w:t>
      </w:r>
      <w:r w:rsidR="001C4CF3">
        <w:rPr>
          <w:rFonts w:ascii="Calibri" w:eastAsia="Calibri" w:hAnsi="Calibri" w:cs="Calibri"/>
          <w:sz w:val="22"/>
          <w:szCs w:val="22"/>
        </w:rPr>
        <w:t>1</w:t>
      </w:r>
      <w:r>
        <w:rPr>
          <w:rFonts w:ascii="Calibri" w:eastAsia="Calibri" w:hAnsi="Calibri" w:cs="Calibri"/>
          <w:sz w:val="22"/>
          <w:szCs w:val="22"/>
        </w:rPr>
        <w:t xml:space="preserve">) Lecture 16: Macroeconomics in China, 2004-12.     </w:t>
      </w:r>
      <w:r>
        <w:rPr>
          <w:rFonts w:ascii="Calibri" w:eastAsia="Calibri" w:hAnsi="Calibri" w:cs="Calibri"/>
          <w:sz w:val="22"/>
          <w:szCs w:val="22"/>
        </w:rPr>
        <w:br/>
        <w:t>Async.mod. 16: (</w:t>
      </w:r>
      <w:proofErr w:type="spellStart"/>
      <w:r>
        <w:rPr>
          <w:rFonts w:ascii="Calibri" w:eastAsia="Calibri" w:hAnsi="Calibri" w:cs="Calibri"/>
          <w:sz w:val="22"/>
          <w:szCs w:val="22"/>
        </w:rPr>
        <w:t>i</w:t>
      </w:r>
      <w:proofErr w:type="spellEnd"/>
      <w:r>
        <w:rPr>
          <w:rFonts w:ascii="Calibri" w:eastAsia="Calibri" w:hAnsi="Calibri" w:cs="Calibri"/>
          <w:sz w:val="22"/>
          <w:szCs w:val="22"/>
        </w:rPr>
        <w:t>) The Swan Diagram applied to China, (ii) Macro-prudential policies.</w:t>
      </w:r>
    </w:p>
    <w:p w14:paraId="7C361971" w14:textId="77777777" w:rsidR="00F3301D" w:rsidRDefault="00A530E5">
      <w:pPr>
        <w:ind w:left="360"/>
        <w:rPr>
          <w:rFonts w:ascii="Calibri" w:eastAsia="Calibri" w:hAnsi="Calibri" w:cs="Calibri"/>
          <w:sz w:val="8"/>
          <w:szCs w:val="8"/>
        </w:rPr>
      </w:pPr>
      <w:r>
        <w:rPr>
          <w:rFonts w:ascii="Calibri" w:eastAsia="Calibri" w:hAnsi="Calibri" w:cs="Calibri"/>
          <w:sz w:val="22"/>
          <w:szCs w:val="22"/>
        </w:rPr>
        <w:br/>
      </w:r>
      <w:r>
        <w:rPr>
          <w:rFonts w:ascii="Calibri" w:eastAsia="Calibri" w:hAnsi="Calibri" w:cs="Calibri"/>
          <w:sz w:val="22"/>
          <w:szCs w:val="22"/>
        </w:rPr>
        <w:br/>
        <w:t xml:space="preserve">                     </w:t>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t xml:space="preserve"> </w:t>
      </w:r>
    </w:p>
    <w:p w14:paraId="427AF1BF" w14:textId="77777777" w:rsidR="00F3301D" w:rsidRPr="00EE3C70" w:rsidRDefault="00A530E5">
      <w:pPr>
        <w:rPr>
          <w:rFonts w:ascii="Calibri" w:eastAsia="Calibri" w:hAnsi="Calibri" w:cs="Calibri"/>
          <w:b/>
        </w:rPr>
      </w:pPr>
      <w:r>
        <w:rPr>
          <w:rFonts w:ascii="Calibri" w:eastAsia="Calibri" w:hAnsi="Calibri" w:cs="Calibri"/>
          <w:b/>
          <w:sz w:val="22"/>
          <w:szCs w:val="22"/>
        </w:rPr>
        <w:t>V. INTEGRATION OF GOODS MARKETS</w:t>
      </w:r>
      <w:r>
        <w:rPr>
          <w:rFonts w:ascii="Calibri" w:eastAsia="Calibri" w:hAnsi="Calibri" w:cs="Calibri"/>
          <w:b/>
          <w:sz w:val="22"/>
          <w:szCs w:val="22"/>
        </w:rPr>
        <w:tab/>
      </w:r>
      <w:r w:rsidRPr="00EE3C70">
        <w:rPr>
          <w:rFonts w:ascii="Calibri" w:eastAsia="Calibri" w:hAnsi="Calibri" w:cs="Calibri"/>
        </w:rPr>
        <w:br/>
      </w:r>
      <w:r w:rsidRPr="00EE3C70">
        <w:rPr>
          <w:rFonts w:ascii="Calibri" w:eastAsia="Calibri" w:hAnsi="Calibri" w:cs="Calibri"/>
          <w:b/>
        </w:rPr>
        <w:tab/>
      </w:r>
      <w:r w:rsidRPr="00EE3C70">
        <w:rPr>
          <w:rFonts w:ascii="Calibri" w:eastAsia="Calibri" w:hAnsi="Calibri" w:cs="Calibri"/>
          <w:b/>
        </w:rPr>
        <w:tab/>
      </w:r>
      <w:r w:rsidRPr="00EE3C70">
        <w:rPr>
          <w:rFonts w:ascii="Calibri" w:eastAsia="Calibri" w:hAnsi="Calibri" w:cs="Calibri"/>
          <w:b/>
        </w:rPr>
        <w:tab/>
      </w:r>
    </w:p>
    <w:p w14:paraId="0199033C"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 xml:space="preserve">How well-integrated are goods markets? </w:t>
      </w:r>
    </w:p>
    <w:p w14:paraId="661DB5EA" w14:textId="44DA6528" w:rsidR="00F3301D" w:rsidRDefault="00A530E5">
      <w:pPr>
        <w:ind w:left="360"/>
        <w:rPr>
          <w:rFonts w:ascii="Calibri" w:eastAsia="Calibri" w:hAnsi="Calibri" w:cs="Calibri"/>
          <w:sz w:val="22"/>
          <w:szCs w:val="22"/>
        </w:rPr>
      </w:pPr>
      <w:r>
        <w:rPr>
          <w:rFonts w:ascii="Calibri" w:eastAsia="Calibri" w:hAnsi="Calibri" w:cs="Calibri"/>
          <w:sz w:val="22"/>
          <w:szCs w:val="22"/>
        </w:rPr>
        <w:t>(10/2</w:t>
      </w:r>
      <w:r w:rsidR="001C4CF3">
        <w:rPr>
          <w:rFonts w:ascii="Calibri" w:eastAsia="Calibri" w:hAnsi="Calibri" w:cs="Calibri"/>
          <w:sz w:val="22"/>
          <w:szCs w:val="22"/>
        </w:rPr>
        <w:t>6</w:t>
      </w:r>
      <w:r>
        <w:rPr>
          <w:rFonts w:ascii="Calibri" w:eastAsia="Calibri" w:hAnsi="Calibri" w:cs="Calibri"/>
          <w:sz w:val="22"/>
          <w:szCs w:val="22"/>
        </w:rPr>
        <w:t xml:space="preserve">) Lecture 17: </w:t>
      </w:r>
      <w:r w:rsidR="0017045B">
        <w:rPr>
          <w:rFonts w:ascii="Calibri" w:eastAsia="Calibri" w:hAnsi="Calibri" w:cs="Calibri"/>
          <w:sz w:val="22"/>
          <w:szCs w:val="22"/>
        </w:rPr>
        <w:t>(</w:t>
      </w:r>
      <w:proofErr w:type="spellStart"/>
      <w:r w:rsidR="0017045B">
        <w:rPr>
          <w:rFonts w:ascii="Calibri" w:eastAsia="Calibri" w:hAnsi="Calibri" w:cs="Calibri"/>
          <w:sz w:val="22"/>
          <w:szCs w:val="22"/>
        </w:rPr>
        <w:t>i</w:t>
      </w:r>
      <w:proofErr w:type="spellEnd"/>
      <w:r w:rsidR="0017045B">
        <w:rPr>
          <w:rFonts w:ascii="Calibri" w:eastAsia="Calibri" w:hAnsi="Calibri" w:cs="Calibri"/>
          <w:sz w:val="22"/>
          <w:szCs w:val="22"/>
        </w:rPr>
        <w:t>) Gains from t</w:t>
      </w:r>
      <w:r>
        <w:rPr>
          <w:rFonts w:ascii="Calibri" w:eastAsia="Calibri" w:hAnsi="Calibri" w:cs="Calibri"/>
          <w:sz w:val="22"/>
          <w:szCs w:val="22"/>
        </w:rPr>
        <w:t xml:space="preserve">rade.  </w:t>
      </w:r>
      <w:r w:rsidR="0017045B">
        <w:rPr>
          <w:rFonts w:ascii="Calibri" w:eastAsia="Calibri" w:hAnsi="Calibri" w:cs="Calibri"/>
          <w:sz w:val="22"/>
          <w:szCs w:val="22"/>
        </w:rPr>
        <w:t xml:space="preserve">(ii) </w:t>
      </w:r>
      <w:r>
        <w:rPr>
          <w:rFonts w:ascii="Calibri" w:eastAsia="Calibri" w:hAnsi="Calibri" w:cs="Calibri"/>
          <w:sz w:val="22"/>
          <w:szCs w:val="22"/>
        </w:rPr>
        <w:t>Does arbitrage enforce PPP?</w:t>
      </w:r>
      <w:r>
        <w:rPr>
          <w:rFonts w:ascii="Calibri" w:eastAsia="Calibri" w:hAnsi="Calibri" w:cs="Calibri"/>
          <w:sz w:val="22"/>
          <w:szCs w:val="22"/>
        </w:rPr>
        <w:br/>
        <w:t>Async.mod. 17: Barriers to international integration</w:t>
      </w:r>
      <w:r w:rsidR="00420786">
        <w:rPr>
          <w:rFonts w:ascii="Calibri" w:eastAsia="Calibri" w:hAnsi="Calibri" w:cs="Calibri"/>
          <w:sz w:val="22"/>
          <w:szCs w:val="22"/>
        </w:rPr>
        <w:br/>
      </w:r>
    </w:p>
    <w:p w14:paraId="40E92E16" w14:textId="4BB3D2B8" w:rsidR="00F3301D" w:rsidRPr="00691EA6" w:rsidRDefault="00A530E5" w:rsidP="00CA513B">
      <w:pPr>
        <w:numPr>
          <w:ilvl w:val="0"/>
          <w:numId w:val="1"/>
        </w:numPr>
        <w:rPr>
          <w:rFonts w:ascii="Calibri" w:eastAsia="Calibri" w:hAnsi="Calibri" w:cs="Calibri"/>
        </w:rPr>
      </w:pPr>
      <w:r>
        <w:rPr>
          <w:rFonts w:ascii="Calibri" w:eastAsia="Calibri" w:hAnsi="Calibri" w:cs="Calibri"/>
          <w:sz w:val="22"/>
          <w:szCs w:val="22"/>
        </w:rPr>
        <w:t>What explains failures of Purchasing Power Parity?</w:t>
      </w:r>
      <w:r>
        <w:rPr>
          <w:rFonts w:ascii="Calibri" w:eastAsia="Calibri" w:hAnsi="Calibri" w:cs="Calibri"/>
          <w:sz w:val="22"/>
          <w:szCs w:val="22"/>
        </w:rPr>
        <w:br/>
        <w:t>(10/2</w:t>
      </w:r>
      <w:r w:rsidR="001C4CF3">
        <w:rPr>
          <w:rFonts w:ascii="Calibri" w:eastAsia="Calibri" w:hAnsi="Calibri" w:cs="Calibri"/>
          <w:sz w:val="22"/>
          <w:szCs w:val="22"/>
        </w:rPr>
        <w:t>8</w:t>
      </w:r>
      <w:r>
        <w:rPr>
          <w:rFonts w:ascii="Calibri" w:eastAsia="Calibri" w:hAnsi="Calibri" w:cs="Calibri"/>
          <w:sz w:val="22"/>
          <w:szCs w:val="22"/>
        </w:rPr>
        <w:t>) Do sticky prices give rise to PPP deviations?</w:t>
      </w:r>
      <w:r>
        <w:rPr>
          <w:rFonts w:ascii="Calibri" w:eastAsia="Calibri" w:hAnsi="Calibri" w:cs="Calibri"/>
          <w:sz w:val="22"/>
          <w:szCs w:val="22"/>
        </w:rPr>
        <w:br/>
        <w:t>Async.mod. 18:  The Law of One Price</w:t>
      </w:r>
      <w:r>
        <w:rPr>
          <w:rFonts w:ascii="Calibri" w:eastAsia="Calibri" w:hAnsi="Calibri" w:cs="Calibri"/>
          <w:sz w:val="22"/>
          <w:szCs w:val="22"/>
        </w:rPr>
        <w:br/>
      </w:r>
      <w:r w:rsidR="00CA513B" w:rsidRPr="00691EA6">
        <w:rPr>
          <w:rFonts w:ascii="Calibri" w:eastAsia="Calibri" w:hAnsi="Calibri" w:cs="Calibri"/>
          <w:sz w:val="22"/>
          <w:szCs w:val="22"/>
        </w:rPr>
        <w:tab/>
      </w:r>
      <w:r w:rsidR="00CA513B" w:rsidRPr="00691EA6">
        <w:rPr>
          <w:rFonts w:ascii="Calibri" w:eastAsia="Calibri" w:hAnsi="Calibri" w:cs="Calibri"/>
          <w:sz w:val="22"/>
          <w:szCs w:val="22"/>
        </w:rPr>
        <w:tab/>
      </w:r>
      <w:r w:rsidR="00CA513B" w:rsidRPr="00691EA6">
        <w:rPr>
          <w:rFonts w:ascii="Calibri" w:eastAsia="Calibri" w:hAnsi="Calibri" w:cs="Calibri"/>
          <w:sz w:val="22"/>
          <w:szCs w:val="22"/>
        </w:rPr>
        <w:tab/>
      </w:r>
      <w:r w:rsidR="00CA513B" w:rsidRPr="00691EA6">
        <w:rPr>
          <w:rFonts w:ascii="Calibri" w:eastAsia="Calibri" w:hAnsi="Calibri" w:cs="Calibri"/>
          <w:sz w:val="22"/>
          <w:szCs w:val="22"/>
        </w:rPr>
        <w:tab/>
      </w:r>
      <w:r w:rsidR="00CA513B" w:rsidRPr="00691EA6">
        <w:rPr>
          <w:rFonts w:ascii="Calibri" w:eastAsia="Calibri" w:hAnsi="Calibri" w:cs="Calibri"/>
          <w:sz w:val="22"/>
          <w:szCs w:val="22"/>
        </w:rPr>
        <w:tab/>
      </w:r>
      <w:r w:rsidR="00CA513B" w:rsidRPr="00691EA6">
        <w:rPr>
          <w:rFonts w:ascii="Calibri" w:eastAsia="Calibri" w:hAnsi="Calibri" w:cs="Calibri"/>
          <w:sz w:val="22"/>
          <w:szCs w:val="22"/>
        </w:rPr>
        <w:tab/>
      </w:r>
      <w:r w:rsidR="00CA513B" w:rsidRPr="00691EA6">
        <w:rPr>
          <w:rFonts w:ascii="Calibri" w:eastAsia="Calibri" w:hAnsi="Calibri" w:cs="Calibri"/>
          <w:sz w:val="22"/>
          <w:szCs w:val="22"/>
        </w:rPr>
        <w:tab/>
      </w:r>
      <w:r w:rsidR="00CA513B" w:rsidRPr="00691EA6">
        <w:rPr>
          <w:rFonts w:ascii="Calibri" w:eastAsia="Calibri" w:hAnsi="Calibri" w:cs="Calibri"/>
          <w:sz w:val="22"/>
          <w:szCs w:val="22"/>
        </w:rPr>
        <w:tab/>
      </w:r>
      <w:r w:rsidR="00CA513B" w:rsidRPr="00691EA6">
        <w:rPr>
          <w:rFonts w:ascii="Calibri" w:eastAsia="Calibri" w:hAnsi="Calibri" w:cs="Calibri"/>
          <w:sz w:val="22"/>
          <w:szCs w:val="22"/>
        </w:rPr>
        <w:tab/>
      </w:r>
      <w:r w:rsidR="00CA513B" w:rsidRPr="00691EA6">
        <w:rPr>
          <w:rFonts w:ascii="Calibri" w:eastAsia="Calibri" w:hAnsi="Calibri" w:cs="Calibri"/>
          <w:sz w:val="20"/>
          <w:szCs w:val="20"/>
        </w:rPr>
        <w:t>__ PS 6 (</w:t>
      </w:r>
      <w:r w:rsidR="00035992">
        <w:rPr>
          <w:rFonts w:ascii="Calibri" w:eastAsia="Calibri" w:hAnsi="Calibri" w:cs="Calibri"/>
          <w:sz w:val="20"/>
          <w:szCs w:val="20"/>
        </w:rPr>
        <w:t>Exercise</w:t>
      </w:r>
      <w:r w:rsidR="00CA513B" w:rsidRPr="00691EA6">
        <w:rPr>
          <w:rFonts w:ascii="Calibri" w:eastAsia="Calibri" w:hAnsi="Calibri" w:cs="Calibri"/>
          <w:color w:val="C00000"/>
          <w:sz w:val="20"/>
          <w:szCs w:val="20"/>
        </w:rPr>
        <w:t>)</w:t>
      </w:r>
      <w:r w:rsidR="00CA513B" w:rsidRPr="00691EA6">
        <w:rPr>
          <w:rFonts w:ascii="Calibri" w:eastAsia="Calibri" w:hAnsi="Calibri" w:cs="Calibri"/>
          <w:sz w:val="20"/>
          <w:szCs w:val="20"/>
        </w:rPr>
        <w:t xml:space="preserve"> due 10/29</w:t>
      </w:r>
      <w:r w:rsidR="009E5BFB">
        <w:rPr>
          <w:rFonts w:ascii="Calibri" w:eastAsia="Calibri" w:hAnsi="Calibri" w:cs="Calibri"/>
          <w:sz w:val="20"/>
          <w:szCs w:val="20"/>
        </w:rPr>
        <w:t xml:space="preserve"> </w:t>
      </w:r>
      <w:r w:rsidR="00CA513B">
        <w:rPr>
          <w:rFonts w:ascii="Calibri" w:eastAsia="Calibri" w:hAnsi="Calibri" w:cs="Calibri"/>
          <w:sz w:val="22"/>
          <w:szCs w:val="22"/>
        </w:rPr>
        <w:br/>
      </w:r>
    </w:p>
    <w:p w14:paraId="4C99DF81" w14:textId="708BF908" w:rsidR="00F3301D" w:rsidRDefault="00A530E5">
      <w:pPr>
        <w:numPr>
          <w:ilvl w:val="0"/>
          <w:numId w:val="1"/>
        </w:numPr>
        <w:rPr>
          <w:rFonts w:ascii="Calibri" w:eastAsia="Calibri" w:hAnsi="Calibri" w:cs="Calibri"/>
        </w:rPr>
      </w:pPr>
      <w:r>
        <w:rPr>
          <w:rFonts w:ascii="Calibri" w:eastAsia="Calibri" w:hAnsi="Calibri" w:cs="Calibri"/>
          <w:sz w:val="22"/>
          <w:szCs w:val="22"/>
        </w:rPr>
        <w:t>The Balassa-Samuelson relationship</w:t>
      </w:r>
      <w:r>
        <w:rPr>
          <w:rFonts w:ascii="Calibri" w:eastAsia="Calibri" w:hAnsi="Calibri" w:cs="Calibri"/>
          <w:sz w:val="22"/>
          <w:szCs w:val="22"/>
        </w:rPr>
        <w:br/>
        <w:t>(11/</w:t>
      </w:r>
      <w:r w:rsidR="001C4CF3">
        <w:rPr>
          <w:rFonts w:ascii="Calibri" w:eastAsia="Calibri" w:hAnsi="Calibri" w:cs="Calibri"/>
          <w:sz w:val="22"/>
          <w:szCs w:val="22"/>
        </w:rPr>
        <w:t>2</w:t>
      </w:r>
      <w:r>
        <w:rPr>
          <w:rFonts w:ascii="Calibri" w:eastAsia="Calibri" w:hAnsi="Calibri" w:cs="Calibri"/>
          <w:sz w:val="22"/>
          <w:szCs w:val="22"/>
        </w:rPr>
        <w:t>) Lecture 19: The role of non-traded goods.</w:t>
      </w:r>
    </w:p>
    <w:p w14:paraId="462025B7" w14:textId="77777777" w:rsidR="00F3301D" w:rsidRDefault="00A530E5">
      <w:pPr>
        <w:ind w:left="360"/>
        <w:rPr>
          <w:rFonts w:ascii="Calibri" w:eastAsia="Calibri" w:hAnsi="Calibri" w:cs="Calibri"/>
          <w:sz w:val="22"/>
          <w:szCs w:val="22"/>
        </w:rPr>
      </w:pPr>
      <w:r>
        <w:rPr>
          <w:rFonts w:ascii="Calibri" w:eastAsia="Calibri" w:hAnsi="Calibri" w:cs="Calibri"/>
          <w:sz w:val="22"/>
          <w:szCs w:val="22"/>
        </w:rPr>
        <w:t>Async.mod. 19: Case: Was the renminbi “undervalued”?</w:t>
      </w:r>
      <w:r>
        <w:rPr>
          <w:rFonts w:ascii="Calibri" w:eastAsia="Calibri" w:hAnsi="Calibri" w:cs="Calibri"/>
          <w:sz w:val="22"/>
          <w:szCs w:val="22"/>
        </w:rPr>
        <w:br/>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b/>
          <w:i/>
          <w:sz w:val="18"/>
          <w:szCs w:val="18"/>
        </w:rPr>
        <w:br/>
      </w:r>
    </w:p>
    <w:p w14:paraId="5A53ACC1" w14:textId="5249AF37" w:rsidR="00F3301D" w:rsidRDefault="00A530E5">
      <w:pPr>
        <w:rPr>
          <w:rFonts w:ascii="Calibri" w:eastAsia="Calibri" w:hAnsi="Calibri" w:cs="Calibri"/>
          <w:sz w:val="22"/>
          <w:szCs w:val="22"/>
        </w:rPr>
      </w:pPr>
      <w:r>
        <w:rPr>
          <w:rFonts w:ascii="Calibri" w:eastAsia="Calibri" w:hAnsi="Calibri" w:cs="Calibri"/>
          <w:b/>
          <w:sz w:val="22"/>
          <w:szCs w:val="22"/>
        </w:rPr>
        <w:lastRenderedPageBreak/>
        <w:t>VI. SMALL OPEN ECONOMIES</w:t>
      </w:r>
      <w:r>
        <w:rPr>
          <w:rFonts w:ascii="Calibri" w:eastAsia="Calibri" w:hAnsi="Calibri" w:cs="Calibri"/>
          <w:sz w:val="22"/>
          <w:szCs w:val="22"/>
        </w:rPr>
        <w:br/>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r>
    </w:p>
    <w:p w14:paraId="571748B2" w14:textId="0325D2ED" w:rsidR="00F3301D" w:rsidRDefault="00A530E5">
      <w:pPr>
        <w:numPr>
          <w:ilvl w:val="0"/>
          <w:numId w:val="1"/>
        </w:numPr>
        <w:rPr>
          <w:rFonts w:ascii="Calibri" w:eastAsia="Calibri" w:hAnsi="Calibri" w:cs="Calibri"/>
        </w:rPr>
      </w:pPr>
      <w:r>
        <w:rPr>
          <w:rFonts w:ascii="Calibri" w:eastAsia="Calibri" w:hAnsi="Calibri" w:cs="Calibri"/>
          <w:sz w:val="22"/>
          <w:szCs w:val="22"/>
        </w:rPr>
        <w:t>The Salter-Swan SOE model</w:t>
      </w:r>
      <w:r>
        <w:rPr>
          <w:rFonts w:ascii="Calibri" w:eastAsia="Calibri" w:hAnsi="Calibri" w:cs="Calibri"/>
          <w:sz w:val="22"/>
          <w:szCs w:val="22"/>
        </w:rPr>
        <w:br/>
        <w:t>(11/</w:t>
      </w:r>
      <w:r w:rsidR="001C4CF3">
        <w:rPr>
          <w:rFonts w:ascii="Calibri" w:eastAsia="Calibri" w:hAnsi="Calibri" w:cs="Calibri"/>
          <w:sz w:val="22"/>
          <w:szCs w:val="22"/>
        </w:rPr>
        <w:t>4</w:t>
      </w:r>
      <w:r>
        <w:rPr>
          <w:rFonts w:ascii="Calibri" w:eastAsia="Calibri" w:hAnsi="Calibri" w:cs="Calibri"/>
          <w:sz w:val="22"/>
          <w:szCs w:val="22"/>
        </w:rPr>
        <w:t>) Lecture 20: Devaluation in small open economies</w:t>
      </w:r>
    </w:p>
    <w:p w14:paraId="334CB3AD" w14:textId="30A8E419" w:rsidR="00F3301D" w:rsidRDefault="00A530E5" w:rsidP="00CA513B">
      <w:pPr>
        <w:ind w:left="360"/>
        <w:rPr>
          <w:rFonts w:ascii="Calibri" w:eastAsia="Calibri" w:hAnsi="Calibri" w:cs="Calibri"/>
          <w:sz w:val="8"/>
          <w:szCs w:val="8"/>
        </w:rPr>
      </w:pPr>
      <w:r>
        <w:rPr>
          <w:rFonts w:ascii="Calibri" w:eastAsia="Calibri" w:hAnsi="Calibri" w:cs="Calibri"/>
          <w:sz w:val="22"/>
          <w:szCs w:val="22"/>
        </w:rPr>
        <w:t>Async.mod.20:  Adjustment in the Salter-Swan model</w:t>
      </w:r>
      <w:r w:rsidR="00CA513B">
        <w:rPr>
          <w:rFonts w:ascii="Calibri" w:eastAsia="Calibri" w:hAnsi="Calibri" w:cs="Calibri"/>
          <w:sz w:val="22"/>
          <w:szCs w:val="22"/>
        </w:rPr>
        <w:br/>
        <w:t xml:space="preserve">                                                                                                                                   </w:t>
      </w:r>
      <w:r w:rsidR="00CA513B">
        <w:rPr>
          <w:rFonts w:ascii="Calibri" w:eastAsia="Calibri" w:hAnsi="Calibri" w:cs="Calibri"/>
          <w:sz w:val="20"/>
          <w:szCs w:val="20"/>
        </w:rPr>
        <w:t>__ PS 7 (PPP) due 11/5</w:t>
      </w:r>
      <w:r>
        <w:rPr>
          <w:rFonts w:ascii="Calibri" w:eastAsia="Calibri" w:hAnsi="Calibri" w:cs="Calibri"/>
          <w:sz w:val="22"/>
          <w:szCs w:val="22"/>
        </w:rPr>
        <w:br/>
      </w:r>
    </w:p>
    <w:p w14:paraId="2095B39D" w14:textId="77777777" w:rsidR="00F3301D" w:rsidRDefault="00A530E5">
      <w:pPr>
        <w:rPr>
          <w:rFonts w:ascii="Calibri" w:eastAsia="Calibri" w:hAnsi="Calibri" w:cs="Calibri"/>
          <w:sz w:val="8"/>
          <w:szCs w:val="8"/>
        </w:rPr>
      </w:pPr>
      <w:r>
        <w:rPr>
          <w:rFonts w:ascii="Calibri" w:eastAsia="Calibri" w:hAnsi="Calibri" w:cs="Calibri"/>
          <w:sz w:val="22"/>
          <w:szCs w:val="22"/>
        </w:rPr>
        <w:tab/>
      </w:r>
      <w:r>
        <w:rPr>
          <w:rFonts w:ascii="Calibri" w:eastAsia="Calibri" w:hAnsi="Calibri" w:cs="Calibri"/>
          <w:sz w:val="16"/>
          <w:szCs w:val="16"/>
        </w:rPr>
        <w:t xml:space="preserve"> </w:t>
      </w:r>
    </w:p>
    <w:p w14:paraId="7A1CEE69" w14:textId="64E889AD" w:rsidR="00956EB2" w:rsidRPr="00EE3C70" w:rsidRDefault="002025F4" w:rsidP="002025F4">
      <w:pPr>
        <w:numPr>
          <w:ilvl w:val="0"/>
          <w:numId w:val="1"/>
        </w:numPr>
        <w:rPr>
          <w:rFonts w:ascii="Calibri" w:eastAsia="Calibri" w:hAnsi="Calibri" w:cs="Calibri"/>
          <w:sz w:val="10"/>
          <w:szCs w:val="10"/>
        </w:rPr>
      </w:pPr>
      <w:r w:rsidRPr="002025F4">
        <w:rPr>
          <w:rFonts w:ascii="Calibri" w:eastAsia="Calibri" w:hAnsi="Calibri" w:cs="Calibri"/>
          <w:sz w:val="22"/>
          <w:szCs w:val="22"/>
        </w:rPr>
        <w:t xml:space="preserve"> Currency mismatch, balance sheet</w:t>
      </w:r>
      <w:r>
        <w:rPr>
          <w:rFonts w:ascii="Calibri" w:eastAsia="Calibri" w:hAnsi="Calibri" w:cs="Calibri"/>
          <w:sz w:val="22"/>
          <w:szCs w:val="22"/>
        </w:rPr>
        <w:t>s</w:t>
      </w:r>
      <w:r w:rsidRPr="002025F4">
        <w:rPr>
          <w:rFonts w:ascii="Calibri" w:eastAsia="Calibri" w:hAnsi="Calibri" w:cs="Calibri"/>
          <w:sz w:val="22"/>
          <w:szCs w:val="22"/>
        </w:rPr>
        <w:t xml:space="preserve"> &amp; contractionary devaluations </w:t>
      </w:r>
      <w:r>
        <w:rPr>
          <w:rFonts w:ascii="Calibri" w:eastAsia="Calibri" w:hAnsi="Calibri" w:cs="Calibri"/>
          <w:sz w:val="22"/>
          <w:szCs w:val="22"/>
        </w:rPr>
        <w:br/>
      </w:r>
      <w:r w:rsidR="00A530E5" w:rsidRPr="002025F4">
        <w:rPr>
          <w:rFonts w:ascii="Calibri" w:eastAsia="Calibri" w:hAnsi="Calibri" w:cs="Calibri"/>
          <w:sz w:val="22"/>
          <w:szCs w:val="22"/>
        </w:rPr>
        <w:t>(11/</w:t>
      </w:r>
      <w:r w:rsidR="001C4CF3">
        <w:rPr>
          <w:rFonts w:ascii="Calibri" w:eastAsia="Calibri" w:hAnsi="Calibri" w:cs="Calibri"/>
          <w:sz w:val="22"/>
          <w:szCs w:val="22"/>
        </w:rPr>
        <w:t>9</w:t>
      </w:r>
      <w:r w:rsidR="00A530E5" w:rsidRPr="002025F4">
        <w:rPr>
          <w:rFonts w:ascii="Calibri" w:eastAsia="Calibri" w:hAnsi="Calibri" w:cs="Calibri"/>
          <w:sz w:val="22"/>
          <w:szCs w:val="22"/>
        </w:rPr>
        <w:t>) Lecture 21</w:t>
      </w:r>
      <w:r>
        <w:rPr>
          <w:rFonts w:ascii="Calibri" w:eastAsia="Calibri" w:hAnsi="Calibri" w:cs="Calibri"/>
          <w:sz w:val="22"/>
          <w:szCs w:val="22"/>
        </w:rPr>
        <w:t xml:space="preserve">: Contractionary effects of devaluation </w:t>
      </w:r>
      <w:r>
        <w:rPr>
          <w:rFonts w:ascii="Calibri" w:eastAsia="Calibri" w:hAnsi="Calibri" w:cs="Calibri"/>
        </w:rPr>
        <w:br/>
      </w:r>
      <w:r w:rsidR="00A530E5" w:rsidRPr="002025F4">
        <w:rPr>
          <w:rFonts w:ascii="Calibri" w:eastAsia="Calibri" w:hAnsi="Calibri" w:cs="Calibri"/>
          <w:sz w:val="22"/>
          <w:szCs w:val="22"/>
        </w:rPr>
        <w:t>Async.mod. (21):  Did EMEs conquer original sin</w:t>
      </w:r>
      <w:r w:rsidRPr="002025F4">
        <w:rPr>
          <w:rFonts w:ascii="Calibri" w:eastAsia="Calibri" w:hAnsi="Calibri" w:cs="Calibri"/>
          <w:sz w:val="22"/>
          <w:szCs w:val="22"/>
        </w:rPr>
        <w:t xml:space="preserve"> after 2001</w:t>
      </w:r>
      <w:r w:rsidR="00A530E5" w:rsidRPr="002025F4">
        <w:rPr>
          <w:rFonts w:ascii="Calibri" w:eastAsia="Calibri" w:hAnsi="Calibri" w:cs="Calibri"/>
          <w:sz w:val="22"/>
          <w:szCs w:val="22"/>
        </w:rPr>
        <w:t>?</w:t>
      </w:r>
      <w:r w:rsidR="00DF7266" w:rsidRPr="002025F4" w:rsidDel="00DF7266">
        <w:rPr>
          <w:rFonts w:ascii="Calibri" w:eastAsia="Calibri" w:hAnsi="Calibri" w:cs="Calibri"/>
          <w:sz w:val="22"/>
          <w:szCs w:val="22"/>
        </w:rPr>
        <w:t xml:space="preserve"> </w:t>
      </w:r>
      <w:r w:rsidR="00956EB2" w:rsidRPr="00691EA6">
        <w:rPr>
          <w:rFonts w:ascii="Calibri" w:eastAsia="Calibri" w:hAnsi="Calibri" w:cs="Calibri"/>
          <w:sz w:val="12"/>
          <w:szCs w:val="12"/>
        </w:rPr>
        <w:br/>
      </w:r>
      <w:r w:rsidR="00A530E5" w:rsidRPr="00691EA6">
        <w:rPr>
          <w:rFonts w:ascii="Calibri" w:eastAsia="Calibri" w:hAnsi="Calibri" w:cs="Calibri"/>
          <w:sz w:val="12"/>
          <w:szCs w:val="12"/>
        </w:rPr>
        <w:br/>
      </w:r>
      <w:r w:rsidR="00A530E5" w:rsidRPr="002025F4">
        <w:rPr>
          <w:rFonts w:ascii="Calibri" w:eastAsia="Calibri" w:hAnsi="Calibri" w:cs="Calibri"/>
          <w:sz w:val="22"/>
          <w:szCs w:val="22"/>
        </w:rPr>
        <w:tab/>
        <w:t xml:space="preserve">   </w:t>
      </w:r>
      <w:r w:rsidR="00956EB2">
        <w:rPr>
          <w:rFonts w:ascii="Calibri" w:eastAsia="Calibri" w:hAnsi="Calibri" w:cs="Calibri"/>
          <w:sz w:val="22"/>
          <w:szCs w:val="22"/>
        </w:rPr>
        <w:tab/>
      </w:r>
      <w:r w:rsidR="00956EB2">
        <w:rPr>
          <w:rFonts w:ascii="Calibri" w:eastAsia="Calibri" w:hAnsi="Calibri" w:cs="Calibri"/>
          <w:sz w:val="22"/>
          <w:szCs w:val="22"/>
        </w:rPr>
        <w:tab/>
      </w:r>
      <w:r w:rsidR="00956EB2">
        <w:rPr>
          <w:rFonts w:ascii="Calibri" w:eastAsia="Calibri" w:hAnsi="Calibri" w:cs="Calibri"/>
          <w:sz w:val="22"/>
          <w:szCs w:val="22"/>
        </w:rPr>
        <w:tab/>
      </w:r>
      <w:r w:rsidR="00956EB2">
        <w:rPr>
          <w:rFonts w:ascii="Calibri" w:eastAsia="Calibri" w:hAnsi="Calibri" w:cs="Calibri"/>
          <w:sz w:val="22"/>
          <w:szCs w:val="22"/>
        </w:rPr>
        <w:tab/>
      </w:r>
      <w:r w:rsidR="00956EB2" w:rsidRPr="00EE3C70">
        <w:rPr>
          <w:rFonts w:ascii="Calibri" w:eastAsia="Calibri" w:hAnsi="Calibri" w:cs="Calibri"/>
          <w:i/>
          <w:iCs/>
          <w:sz w:val="20"/>
          <w:szCs w:val="20"/>
        </w:rPr>
        <w:t>[Nov. 11: Veteran’s Day holiday]</w:t>
      </w:r>
      <w:r w:rsidR="00A530E5" w:rsidRPr="00EE3C70">
        <w:rPr>
          <w:rFonts w:ascii="Calibri" w:eastAsia="Calibri" w:hAnsi="Calibri" w:cs="Calibri"/>
          <w:i/>
          <w:iCs/>
          <w:sz w:val="20"/>
          <w:szCs w:val="20"/>
        </w:rPr>
        <w:tab/>
      </w:r>
      <w:r w:rsidR="00A93276" w:rsidRPr="00EE3C70">
        <w:rPr>
          <w:rFonts w:ascii="Calibri" w:eastAsia="Calibri" w:hAnsi="Calibri" w:cs="Calibri"/>
          <w:sz w:val="10"/>
          <w:szCs w:val="10"/>
        </w:rPr>
        <w:br/>
      </w:r>
    </w:p>
    <w:p w14:paraId="42F32635" w14:textId="0E838272" w:rsidR="00956EB2" w:rsidRPr="00EE3C70" w:rsidRDefault="00956EB2" w:rsidP="00691EA6">
      <w:pPr>
        <w:pStyle w:val="ListParagraph"/>
        <w:ind w:left="360"/>
        <w:jc w:val="both"/>
        <w:rPr>
          <w:rFonts w:ascii="Calibri" w:eastAsia="Calibri" w:hAnsi="Calibri" w:cs="Calibri"/>
          <w:sz w:val="16"/>
          <w:szCs w:val="16"/>
        </w:rPr>
      </w:pP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sidRPr="00956EB2">
        <w:rPr>
          <w:rFonts w:ascii="Calibri" w:eastAsia="Calibri" w:hAnsi="Calibri" w:cs="Calibri"/>
          <w:sz w:val="20"/>
          <w:szCs w:val="20"/>
        </w:rPr>
        <w:tab/>
      </w:r>
      <w:r w:rsidRPr="00956EB2">
        <w:rPr>
          <w:rFonts w:ascii="Calibri" w:eastAsia="Calibri" w:hAnsi="Calibri" w:cs="Calibri"/>
          <w:sz w:val="20"/>
          <w:szCs w:val="20"/>
        </w:rPr>
        <w:tab/>
        <w:t xml:space="preserve">       </w:t>
      </w:r>
      <w:r w:rsidR="00A93276">
        <w:rPr>
          <w:rFonts w:ascii="Calibri" w:eastAsia="Calibri" w:hAnsi="Calibri" w:cs="Calibri"/>
          <w:sz w:val="20"/>
          <w:szCs w:val="20"/>
        </w:rPr>
        <w:t xml:space="preserve">                  </w:t>
      </w:r>
      <w:r w:rsidR="00F45BDB">
        <w:rPr>
          <w:rFonts w:ascii="Calibri" w:eastAsia="Calibri" w:hAnsi="Calibri" w:cs="Calibri"/>
          <w:sz w:val="20"/>
          <w:szCs w:val="20"/>
        </w:rPr>
        <w:tab/>
      </w:r>
      <w:r w:rsidRPr="00956EB2">
        <w:rPr>
          <w:rFonts w:ascii="Calibri" w:eastAsia="Calibri" w:hAnsi="Calibri" w:cs="Calibri"/>
          <w:sz w:val="20"/>
          <w:szCs w:val="20"/>
        </w:rPr>
        <w:t xml:space="preserve"> _PS 8 (Salter-Swan diagrams) due 11/12</w:t>
      </w:r>
    </w:p>
    <w:p w14:paraId="02E60A1D" w14:textId="52AAB635" w:rsidR="00F3301D" w:rsidRPr="002025F4" w:rsidRDefault="00A530E5" w:rsidP="00691EA6">
      <w:pPr>
        <w:ind w:left="360"/>
        <w:rPr>
          <w:rFonts w:ascii="Calibri" w:eastAsia="Calibri" w:hAnsi="Calibri" w:cs="Calibri"/>
        </w:rPr>
      </w:pPr>
      <w:r w:rsidRPr="00EE3C70">
        <w:rPr>
          <w:rFonts w:ascii="Calibri" w:eastAsia="Calibri" w:hAnsi="Calibri" w:cs="Calibri"/>
          <w:sz w:val="16"/>
          <w:szCs w:val="16"/>
        </w:rPr>
        <w:br/>
      </w:r>
      <w:r w:rsidRPr="002025F4">
        <w:rPr>
          <w:rFonts w:ascii="Calibri" w:eastAsia="Calibri" w:hAnsi="Calibri" w:cs="Calibri"/>
          <w:sz w:val="2"/>
          <w:szCs w:val="2"/>
        </w:rPr>
        <w:t>?</w:t>
      </w:r>
    </w:p>
    <w:p w14:paraId="4E1EB979" w14:textId="77777777" w:rsidR="00F3301D" w:rsidRDefault="00A530E5">
      <w:pPr>
        <w:numPr>
          <w:ilvl w:val="0"/>
          <w:numId w:val="1"/>
        </w:numPr>
        <w:jc w:val="both"/>
        <w:rPr>
          <w:rFonts w:ascii="Calibri" w:eastAsia="Calibri" w:hAnsi="Calibri" w:cs="Calibri"/>
        </w:rPr>
      </w:pPr>
      <w:r>
        <w:rPr>
          <w:rFonts w:ascii="Calibri" w:eastAsia="Calibri" w:hAnsi="Calibri" w:cs="Calibri"/>
          <w:sz w:val="22"/>
          <w:szCs w:val="22"/>
        </w:rPr>
        <w:t xml:space="preserve"> Introduction to crises in Emerging Market Economies (EMEs)</w:t>
      </w:r>
    </w:p>
    <w:p w14:paraId="0BBE46FB" w14:textId="15E74586" w:rsidR="00F3301D" w:rsidRDefault="00A530E5">
      <w:pPr>
        <w:ind w:left="360"/>
        <w:jc w:val="both"/>
        <w:rPr>
          <w:rFonts w:ascii="Calibri" w:eastAsia="Calibri" w:hAnsi="Calibri" w:cs="Calibri"/>
          <w:sz w:val="20"/>
          <w:szCs w:val="20"/>
        </w:rPr>
      </w:pPr>
      <w:r>
        <w:rPr>
          <w:rFonts w:ascii="Calibri" w:eastAsia="Calibri" w:hAnsi="Calibri" w:cs="Calibri"/>
          <w:sz w:val="22"/>
          <w:szCs w:val="22"/>
        </w:rPr>
        <w:t>(11/1</w:t>
      </w:r>
      <w:r w:rsidR="00956EB2">
        <w:rPr>
          <w:rFonts w:ascii="Calibri" w:eastAsia="Calibri" w:hAnsi="Calibri" w:cs="Calibri"/>
          <w:sz w:val="22"/>
          <w:szCs w:val="22"/>
        </w:rPr>
        <w:t>6</w:t>
      </w:r>
      <w:r>
        <w:rPr>
          <w:rFonts w:ascii="Calibri" w:eastAsia="Calibri" w:hAnsi="Calibri" w:cs="Calibri"/>
          <w:sz w:val="22"/>
          <w:szCs w:val="22"/>
        </w:rPr>
        <w:t>) Lecture 22: Sudden stops</w:t>
      </w:r>
    </w:p>
    <w:p w14:paraId="1DB5C482" w14:textId="6D6FE174" w:rsidR="00F3301D" w:rsidRDefault="00A530E5">
      <w:pPr>
        <w:ind w:left="360"/>
        <w:jc w:val="both"/>
        <w:rPr>
          <w:rFonts w:ascii="Calibri" w:eastAsia="Calibri" w:hAnsi="Calibri" w:cs="Calibri"/>
          <w:sz w:val="22"/>
          <w:szCs w:val="22"/>
        </w:rPr>
      </w:pPr>
      <w:r>
        <w:rPr>
          <w:rFonts w:ascii="Calibri" w:eastAsia="Calibri" w:hAnsi="Calibri" w:cs="Calibri"/>
          <w:sz w:val="22"/>
          <w:szCs w:val="22"/>
        </w:rPr>
        <w:t>Async.mod.22: Managing outflows</w:t>
      </w:r>
    </w:p>
    <w:p w14:paraId="78291A18" w14:textId="77777777" w:rsidR="001170F2" w:rsidRDefault="001170F2">
      <w:pPr>
        <w:ind w:left="360"/>
        <w:jc w:val="both"/>
        <w:rPr>
          <w:rFonts w:ascii="Calibri" w:eastAsia="Calibri" w:hAnsi="Calibri" w:cs="Calibri"/>
          <w:sz w:val="22"/>
          <w:szCs w:val="22"/>
        </w:rPr>
      </w:pPr>
    </w:p>
    <w:p w14:paraId="227B734C" w14:textId="77777777" w:rsidR="0027563C" w:rsidRPr="00EE3C70" w:rsidRDefault="0027563C" w:rsidP="0027563C">
      <w:pPr>
        <w:numPr>
          <w:ilvl w:val="0"/>
          <w:numId w:val="1"/>
        </w:numPr>
        <w:jc w:val="both"/>
        <w:rPr>
          <w:rFonts w:ascii="Calibri" w:eastAsia="Calibri" w:hAnsi="Calibri" w:cs="Calibri"/>
          <w:color w:val="E36C0A" w:themeColor="accent6" w:themeShade="BF"/>
          <w:sz w:val="22"/>
          <w:szCs w:val="22"/>
        </w:rPr>
      </w:pPr>
      <w:r w:rsidRPr="00084AC2">
        <w:rPr>
          <w:rFonts w:ascii="Calibri" w:eastAsia="Calibri" w:hAnsi="Calibri" w:cs="Calibri"/>
          <w:i/>
          <w:iCs/>
          <w:color w:val="7030A0"/>
          <w:sz w:val="22"/>
          <w:szCs w:val="22"/>
        </w:rPr>
        <w:t>EXTRA LECTURE</w:t>
      </w:r>
      <w:r w:rsidRPr="00EE3C70">
        <w:rPr>
          <w:rFonts w:ascii="Calibri" w:eastAsia="Calibri" w:hAnsi="Calibri" w:cs="Calibri"/>
          <w:sz w:val="22"/>
          <w:szCs w:val="22"/>
        </w:rPr>
        <w:t xml:space="preserve">: The Natural Resource Curse </w:t>
      </w:r>
    </w:p>
    <w:p w14:paraId="76D17AC1" w14:textId="49E90A1E" w:rsidR="0027563C" w:rsidRDefault="0027563C" w:rsidP="0027563C">
      <w:pPr>
        <w:ind w:firstLine="360"/>
        <w:jc w:val="both"/>
        <w:rPr>
          <w:rFonts w:ascii="Calibri" w:eastAsia="Calibri" w:hAnsi="Calibri" w:cs="Calibri"/>
          <w:sz w:val="22"/>
          <w:szCs w:val="22"/>
        </w:rPr>
      </w:pPr>
      <w:r w:rsidRPr="006E0347">
        <w:rPr>
          <w:rFonts w:ascii="Calibri" w:eastAsia="Calibri" w:hAnsi="Calibri" w:cs="Calibri"/>
          <w:sz w:val="22"/>
          <w:szCs w:val="22"/>
        </w:rPr>
        <w:t>(</w:t>
      </w:r>
      <w:r w:rsidRPr="006E0347">
        <w:rPr>
          <w:rFonts w:ascii="Calibri" w:hAnsi="Calibri" w:cs="Calibri"/>
          <w:color w:val="7030A0"/>
          <w:sz w:val="22"/>
          <w:szCs w:val="22"/>
        </w:rPr>
        <w:t>11/17 at 4:30-5:</w:t>
      </w:r>
      <w:r w:rsidR="006E0347" w:rsidRPr="006E0347">
        <w:rPr>
          <w:rFonts w:ascii="Calibri" w:hAnsi="Calibri" w:cs="Calibri"/>
          <w:color w:val="7030A0"/>
          <w:sz w:val="22"/>
          <w:szCs w:val="22"/>
        </w:rPr>
        <w:t>4</w:t>
      </w:r>
      <w:r w:rsidRPr="006E0347">
        <w:rPr>
          <w:rFonts w:ascii="Calibri" w:hAnsi="Calibri" w:cs="Calibri"/>
          <w:color w:val="7030A0"/>
          <w:sz w:val="22"/>
          <w:szCs w:val="22"/>
        </w:rPr>
        <w:t>5 pm</w:t>
      </w:r>
      <w:r w:rsidR="006E0347" w:rsidRPr="006E0347">
        <w:rPr>
          <w:rFonts w:ascii="Calibri" w:hAnsi="Calibri" w:cs="Calibri"/>
          <w:color w:val="7030A0"/>
          <w:sz w:val="22"/>
          <w:szCs w:val="22"/>
        </w:rPr>
        <w:t xml:space="preserve">, in </w:t>
      </w:r>
      <w:r w:rsidR="006E0347" w:rsidRPr="006E0347">
        <w:rPr>
          <w:rStyle w:val="markedcontent"/>
          <w:rFonts w:ascii="Calibri" w:hAnsi="Calibri" w:cs="Calibri"/>
          <w:color w:val="7030A0"/>
          <w:sz w:val="22"/>
          <w:szCs w:val="22"/>
        </w:rPr>
        <w:t>W436</w:t>
      </w:r>
      <w:r w:rsidRPr="0027563C">
        <w:rPr>
          <w:rFonts w:ascii="Calibri" w:eastAsia="Calibri" w:hAnsi="Calibri" w:cs="Calibri"/>
          <w:color w:val="7030A0"/>
          <w:sz w:val="22"/>
          <w:szCs w:val="22"/>
        </w:rPr>
        <w:t xml:space="preserve">) </w:t>
      </w:r>
      <w:r w:rsidRPr="00EE3C70">
        <w:rPr>
          <w:rFonts w:ascii="Calibri" w:eastAsia="Calibri" w:hAnsi="Calibri" w:cs="Calibri"/>
          <w:sz w:val="22"/>
          <w:szCs w:val="22"/>
        </w:rPr>
        <w:t>Pitfalls of a large primary sector</w:t>
      </w:r>
    </w:p>
    <w:p w14:paraId="190CFE10" w14:textId="669553E3" w:rsidR="0027563C" w:rsidRPr="0027563C" w:rsidRDefault="0027563C" w:rsidP="0027563C">
      <w:pPr>
        <w:ind w:firstLine="360"/>
        <w:rPr>
          <w:rFonts w:ascii="Calibri" w:eastAsia="Calibri" w:hAnsi="Calibri" w:cs="Calibri"/>
          <w:sz w:val="22"/>
          <w:szCs w:val="22"/>
        </w:rPr>
      </w:pPr>
      <w:r w:rsidRPr="0027563C">
        <w:rPr>
          <w:rFonts w:ascii="Calibri" w:eastAsia="Calibri" w:hAnsi="Calibri" w:cs="Calibri"/>
          <w:sz w:val="22"/>
          <w:szCs w:val="22"/>
        </w:rPr>
        <w:t>Async.mod.</w:t>
      </w:r>
      <w:r>
        <w:rPr>
          <w:rFonts w:ascii="Calibri" w:eastAsia="Calibri" w:hAnsi="Calibri" w:cs="Calibri"/>
          <w:sz w:val="22"/>
          <w:szCs w:val="22"/>
        </w:rPr>
        <w:t xml:space="preserve">:  </w:t>
      </w:r>
      <w:r w:rsidRPr="0027563C">
        <w:rPr>
          <w:rFonts w:ascii="Calibri" w:eastAsia="Calibri" w:hAnsi="Calibri" w:cs="Calibri"/>
          <w:sz w:val="22"/>
          <w:szCs w:val="22"/>
        </w:rPr>
        <w:t>Pro-cyclicality</w:t>
      </w:r>
      <w:r>
        <w:rPr>
          <w:rFonts w:ascii="Calibri" w:eastAsia="Calibri" w:hAnsi="Calibri" w:cs="Calibri"/>
          <w:sz w:val="22"/>
          <w:szCs w:val="22"/>
        </w:rPr>
        <w:br/>
      </w:r>
    </w:p>
    <w:p w14:paraId="7DD54809" w14:textId="5838E098" w:rsidR="00F3301D" w:rsidRPr="00EE3C70" w:rsidRDefault="00A530E5">
      <w:pPr>
        <w:numPr>
          <w:ilvl w:val="0"/>
          <w:numId w:val="1"/>
        </w:numPr>
        <w:jc w:val="both"/>
        <w:rPr>
          <w:rFonts w:ascii="Calibri" w:eastAsia="Calibri" w:hAnsi="Calibri" w:cs="Calibri"/>
          <w:sz w:val="22"/>
          <w:szCs w:val="22"/>
        </w:rPr>
      </w:pPr>
      <w:r w:rsidRPr="00EE3C70">
        <w:rPr>
          <w:rFonts w:ascii="Calibri" w:eastAsia="Calibri" w:hAnsi="Calibri" w:cs="Calibri"/>
          <w:sz w:val="22"/>
          <w:szCs w:val="22"/>
        </w:rPr>
        <w:t xml:space="preserve"> The Dutch Disease</w:t>
      </w:r>
    </w:p>
    <w:p w14:paraId="7A396CB7" w14:textId="2C4C9150" w:rsidR="00F3301D" w:rsidRPr="00EE3C70" w:rsidRDefault="00A530E5">
      <w:pPr>
        <w:ind w:left="360"/>
        <w:jc w:val="both"/>
        <w:rPr>
          <w:rFonts w:ascii="Calibri" w:eastAsia="Calibri" w:hAnsi="Calibri" w:cs="Calibri"/>
          <w:sz w:val="22"/>
          <w:szCs w:val="22"/>
        </w:rPr>
      </w:pPr>
      <w:r w:rsidRPr="00EE3C70">
        <w:rPr>
          <w:rFonts w:ascii="Calibri" w:eastAsia="Calibri" w:hAnsi="Calibri" w:cs="Calibri"/>
          <w:sz w:val="22"/>
          <w:szCs w:val="22"/>
        </w:rPr>
        <w:t>(11/1</w:t>
      </w:r>
      <w:r w:rsidR="001C4CF3" w:rsidRPr="00EE3C70">
        <w:rPr>
          <w:rFonts w:ascii="Calibri" w:eastAsia="Calibri" w:hAnsi="Calibri" w:cs="Calibri"/>
          <w:sz w:val="22"/>
          <w:szCs w:val="22"/>
        </w:rPr>
        <w:t>8</w:t>
      </w:r>
      <w:r w:rsidRPr="00EE3C70">
        <w:rPr>
          <w:rFonts w:ascii="Calibri" w:eastAsia="Calibri" w:hAnsi="Calibri" w:cs="Calibri"/>
          <w:sz w:val="22"/>
          <w:szCs w:val="22"/>
        </w:rPr>
        <w:t xml:space="preserve">) Lecture </w:t>
      </w:r>
      <w:r w:rsidRPr="0027563C">
        <w:rPr>
          <w:rFonts w:ascii="Calibri" w:eastAsia="Calibri" w:hAnsi="Calibri" w:cs="Calibri"/>
          <w:color w:val="7030A0"/>
          <w:sz w:val="22"/>
          <w:szCs w:val="22"/>
        </w:rPr>
        <w:t>2</w:t>
      </w:r>
      <w:r w:rsidR="0027563C" w:rsidRPr="0027563C">
        <w:rPr>
          <w:rFonts w:ascii="Calibri" w:eastAsia="Calibri" w:hAnsi="Calibri" w:cs="Calibri"/>
          <w:color w:val="7030A0"/>
          <w:sz w:val="22"/>
          <w:szCs w:val="22"/>
        </w:rPr>
        <w:t>4</w:t>
      </w:r>
      <w:r w:rsidRPr="00EE3C70">
        <w:rPr>
          <w:rFonts w:ascii="Calibri" w:eastAsia="Calibri" w:hAnsi="Calibri" w:cs="Calibri"/>
          <w:sz w:val="22"/>
          <w:szCs w:val="22"/>
        </w:rPr>
        <w:t>: Macroeconomic consequences of a natural resource boom</w:t>
      </w:r>
    </w:p>
    <w:p w14:paraId="080C949B" w14:textId="202664D4" w:rsidR="00F3301D" w:rsidRPr="00EE3C70" w:rsidRDefault="00A530E5">
      <w:pPr>
        <w:ind w:left="360"/>
        <w:jc w:val="both"/>
        <w:rPr>
          <w:rFonts w:ascii="Calibri" w:eastAsia="Calibri" w:hAnsi="Calibri" w:cs="Calibri"/>
          <w:sz w:val="22"/>
          <w:szCs w:val="22"/>
        </w:rPr>
      </w:pPr>
      <w:r w:rsidRPr="00EE3C70">
        <w:rPr>
          <w:rFonts w:ascii="Calibri" w:eastAsia="Calibri" w:hAnsi="Calibri" w:cs="Calibri"/>
          <w:sz w:val="22"/>
          <w:szCs w:val="22"/>
        </w:rPr>
        <w:t>Async.mod.: Governments over-spend in boom times.</w:t>
      </w:r>
    </w:p>
    <w:p w14:paraId="542B3673" w14:textId="77777777" w:rsidR="00F3301D" w:rsidRDefault="00F3301D">
      <w:pPr>
        <w:ind w:left="360"/>
        <w:jc w:val="both"/>
        <w:rPr>
          <w:rFonts w:ascii="Calibri" w:eastAsia="Calibri" w:hAnsi="Calibri" w:cs="Calibri"/>
          <w:sz w:val="8"/>
          <w:szCs w:val="8"/>
        </w:rPr>
      </w:pPr>
    </w:p>
    <w:p w14:paraId="4A16F79A" w14:textId="76F094DD" w:rsidR="00B00ACE" w:rsidRDefault="00B00ACE" w:rsidP="00084AC2">
      <w:pPr>
        <w:ind w:left="360"/>
        <w:rPr>
          <w:rFonts w:ascii="Calibri" w:eastAsia="Calibri" w:hAnsi="Calibri" w:cs="Calibri"/>
          <w:sz w:val="8"/>
          <w:szCs w:val="8"/>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r>
      <w:r w:rsidR="00920042">
        <w:rPr>
          <w:rFonts w:ascii="Calibri" w:eastAsia="Calibri" w:hAnsi="Calibri" w:cs="Calibri"/>
          <w:sz w:val="22"/>
          <w:szCs w:val="22"/>
        </w:rPr>
        <w:t xml:space="preserve">             </w:t>
      </w:r>
      <w:r w:rsidR="0008421F">
        <w:rPr>
          <w:rFonts w:ascii="Calibri" w:eastAsia="Calibri" w:hAnsi="Calibri" w:cs="Calibri"/>
          <w:sz w:val="22"/>
          <w:szCs w:val="22"/>
        </w:rPr>
        <w:tab/>
      </w:r>
      <w:r w:rsidR="0008421F">
        <w:rPr>
          <w:rFonts w:ascii="Calibri" w:eastAsia="Calibri" w:hAnsi="Calibri" w:cs="Calibri"/>
          <w:sz w:val="22"/>
          <w:szCs w:val="22"/>
        </w:rPr>
        <w:tab/>
      </w:r>
      <w:r w:rsidR="0008421F">
        <w:rPr>
          <w:rFonts w:ascii="Calibri" w:eastAsia="Calibri" w:hAnsi="Calibri" w:cs="Calibri"/>
          <w:sz w:val="22"/>
          <w:szCs w:val="22"/>
        </w:rPr>
        <w:tab/>
      </w:r>
      <w:r w:rsidR="0008421F">
        <w:rPr>
          <w:rFonts w:ascii="Calibri" w:eastAsia="Calibri" w:hAnsi="Calibri" w:cs="Calibri"/>
          <w:sz w:val="22"/>
          <w:szCs w:val="22"/>
        </w:rPr>
        <w:tab/>
      </w:r>
      <w:r w:rsidR="0008421F">
        <w:rPr>
          <w:rFonts w:ascii="Calibri" w:eastAsia="Calibri" w:hAnsi="Calibri" w:cs="Calibri"/>
          <w:sz w:val="22"/>
          <w:szCs w:val="22"/>
        </w:rPr>
        <w:tab/>
      </w:r>
      <w:r>
        <w:rPr>
          <w:rFonts w:ascii="Calibri" w:eastAsia="Calibri" w:hAnsi="Calibri" w:cs="Calibri"/>
          <w:sz w:val="22"/>
          <w:szCs w:val="22"/>
        </w:rPr>
        <w:t>__</w:t>
      </w:r>
      <w:r>
        <w:rPr>
          <w:rFonts w:ascii="Calibri" w:eastAsia="Calibri" w:hAnsi="Calibri" w:cs="Calibri"/>
          <w:sz w:val="20"/>
          <w:szCs w:val="20"/>
        </w:rPr>
        <w:t>PS 9 (Application) due 11/19</w:t>
      </w:r>
    </w:p>
    <w:p w14:paraId="6E796F75" w14:textId="77777777" w:rsidR="00F3301D" w:rsidRDefault="00F3301D">
      <w:pPr>
        <w:ind w:left="360"/>
        <w:jc w:val="both"/>
        <w:rPr>
          <w:rFonts w:ascii="Calibri" w:eastAsia="Calibri" w:hAnsi="Calibri" w:cs="Calibri"/>
          <w:sz w:val="20"/>
          <w:szCs w:val="20"/>
        </w:rPr>
      </w:pPr>
    </w:p>
    <w:p w14:paraId="43B5CAD9" w14:textId="77777777" w:rsidR="00F3301D" w:rsidRDefault="00A530E5">
      <w:pPr>
        <w:jc w:val="both"/>
        <w:rPr>
          <w:rFonts w:ascii="Calibri" w:eastAsia="Calibri" w:hAnsi="Calibri" w:cs="Calibri"/>
          <w:sz w:val="6"/>
          <w:szCs w:val="6"/>
        </w:rPr>
      </w:pPr>
      <w:r>
        <w:rPr>
          <w:rFonts w:ascii="Calibri" w:eastAsia="Calibri" w:hAnsi="Calibri" w:cs="Calibri"/>
          <w:sz w:val="20"/>
          <w:szCs w:val="20"/>
        </w:rPr>
        <w:br/>
      </w:r>
      <w:r>
        <w:rPr>
          <w:rFonts w:ascii="Calibri" w:eastAsia="Calibri" w:hAnsi="Calibri" w:cs="Calibri"/>
          <w:b/>
          <w:sz w:val="22"/>
          <w:szCs w:val="22"/>
        </w:rPr>
        <w:t>VII. EXCHANGE RATE REGIMES</w:t>
      </w:r>
    </w:p>
    <w:p w14:paraId="3033BDAD" w14:textId="77777777" w:rsidR="00F3301D" w:rsidRDefault="00A530E5">
      <w:pPr>
        <w:rPr>
          <w:rFonts w:ascii="Calibri" w:eastAsia="Calibri" w:hAnsi="Calibri" w:cs="Calibri"/>
          <w:sz w:val="16"/>
          <w:szCs w:val="16"/>
        </w:rPr>
      </w:pPr>
      <w:r>
        <w:rPr>
          <w:rFonts w:ascii="Calibri" w:eastAsia="Calibri" w:hAnsi="Calibri" w:cs="Calibri"/>
          <w:sz w:val="22"/>
          <w:szCs w:val="22"/>
        </w:rPr>
        <w:tab/>
      </w:r>
      <w:r>
        <w:rPr>
          <w:rFonts w:ascii="Calibri" w:eastAsia="Calibri" w:hAnsi="Calibri" w:cs="Calibri"/>
          <w:sz w:val="12"/>
          <w:szCs w:val="12"/>
        </w:rPr>
        <w:t xml:space="preserve">       </w:t>
      </w:r>
      <w:r>
        <w:rPr>
          <w:rFonts w:ascii="Calibri" w:eastAsia="Calibri" w:hAnsi="Calibri" w:cs="Calibri"/>
          <w:sz w:val="12"/>
          <w:szCs w:val="12"/>
        </w:rPr>
        <w:tab/>
        <w:t xml:space="preserve">               </w:t>
      </w:r>
    </w:p>
    <w:p w14:paraId="4C005D54" w14:textId="1E437B19" w:rsidR="00F3301D" w:rsidRDefault="00A530E5">
      <w:pPr>
        <w:numPr>
          <w:ilvl w:val="0"/>
          <w:numId w:val="1"/>
        </w:numPr>
        <w:rPr>
          <w:rFonts w:ascii="Calibri" w:eastAsia="Calibri" w:hAnsi="Calibri" w:cs="Calibri"/>
        </w:rPr>
      </w:pPr>
      <w:r>
        <w:rPr>
          <w:rFonts w:ascii="Calibri" w:eastAsia="Calibri" w:hAnsi="Calibri" w:cs="Calibri"/>
          <w:sz w:val="22"/>
          <w:szCs w:val="22"/>
        </w:rPr>
        <w:t xml:space="preserve">Pros and cons of fixed vs. floating exchange rates  </w:t>
      </w:r>
      <w:r>
        <w:rPr>
          <w:rFonts w:ascii="Calibri" w:eastAsia="Calibri" w:hAnsi="Calibri" w:cs="Calibri"/>
          <w:sz w:val="22"/>
          <w:szCs w:val="22"/>
        </w:rPr>
        <w:br/>
        <w:t>(11/</w:t>
      </w:r>
      <w:r w:rsidR="00171BAB">
        <w:rPr>
          <w:rFonts w:ascii="Calibri" w:eastAsia="Calibri" w:hAnsi="Calibri" w:cs="Calibri"/>
          <w:sz w:val="22"/>
          <w:szCs w:val="22"/>
        </w:rPr>
        <w:t>23</w:t>
      </w:r>
      <w:r>
        <w:rPr>
          <w:rFonts w:ascii="Calibri" w:eastAsia="Calibri" w:hAnsi="Calibri" w:cs="Calibri"/>
          <w:sz w:val="22"/>
          <w:szCs w:val="22"/>
        </w:rPr>
        <w:t>) Lecture 25: Advantages of fixing</w:t>
      </w:r>
    </w:p>
    <w:p w14:paraId="4509444B" w14:textId="77777777" w:rsidR="00F3301D" w:rsidRDefault="00A530E5">
      <w:pPr>
        <w:ind w:left="360"/>
        <w:rPr>
          <w:rFonts w:ascii="Calibri" w:eastAsia="Calibri" w:hAnsi="Calibri" w:cs="Calibri"/>
          <w:sz w:val="22"/>
          <w:szCs w:val="22"/>
        </w:rPr>
      </w:pPr>
      <w:r>
        <w:rPr>
          <w:rFonts w:ascii="Calibri" w:eastAsia="Calibri" w:hAnsi="Calibri" w:cs="Calibri"/>
          <w:sz w:val="22"/>
          <w:szCs w:val="22"/>
        </w:rPr>
        <w:t>Async.mod. 25: Advantages of floating</w:t>
      </w:r>
    </w:p>
    <w:p w14:paraId="0F8DD6DA" w14:textId="4CA7B69B" w:rsidR="00F3301D" w:rsidRPr="00EE3C70" w:rsidRDefault="00A530E5">
      <w:pPr>
        <w:rPr>
          <w:rFonts w:ascii="Calibri" w:eastAsia="Calibri" w:hAnsi="Calibri" w:cs="Calibri"/>
          <w:sz w:val="20"/>
          <w:szCs w:val="20"/>
        </w:rPr>
      </w:pP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sidRPr="00EE3C70">
        <w:rPr>
          <w:rFonts w:ascii="Calibri" w:eastAsia="Calibri" w:hAnsi="Calibri" w:cs="Calibri"/>
          <w:sz w:val="20"/>
          <w:szCs w:val="20"/>
        </w:rPr>
        <w:t>[</w:t>
      </w:r>
      <w:r w:rsidRPr="00EE3C70">
        <w:rPr>
          <w:rFonts w:ascii="Calibri" w:eastAsia="Calibri" w:hAnsi="Calibri" w:cs="Calibri"/>
          <w:i/>
          <w:sz w:val="20"/>
          <w:szCs w:val="20"/>
        </w:rPr>
        <w:t>11/2</w:t>
      </w:r>
      <w:r w:rsidR="001C4CF3" w:rsidRPr="00EE3C70">
        <w:rPr>
          <w:rFonts w:ascii="Calibri" w:eastAsia="Calibri" w:hAnsi="Calibri" w:cs="Calibri"/>
          <w:i/>
          <w:sz w:val="20"/>
          <w:szCs w:val="20"/>
        </w:rPr>
        <w:t>4</w:t>
      </w:r>
      <w:r w:rsidRPr="00EE3C70">
        <w:rPr>
          <w:rFonts w:ascii="Calibri" w:eastAsia="Calibri" w:hAnsi="Calibri" w:cs="Calibri"/>
          <w:i/>
          <w:sz w:val="20"/>
          <w:szCs w:val="20"/>
        </w:rPr>
        <w:t>-11/2</w:t>
      </w:r>
      <w:r w:rsidR="001C4CF3" w:rsidRPr="00EE3C70">
        <w:rPr>
          <w:rFonts w:ascii="Calibri" w:eastAsia="Calibri" w:hAnsi="Calibri" w:cs="Calibri"/>
          <w:i/>
          <w:sz w:val="20"/>
          <w:szCs w:val="20"/>
        </w:rPr>
        <w:t>8</w:t>
      </w:r>
      <w:r w:rsidRPr="00EE3C70">
        <w:rPr>
          <w:rFonts w:ascii="Calibri" w:eastAsia="Calibri" w:hAnsi="Calibri" w:cs="Calibri"/>
          <w:i/>
          <w:sz w:val="20"/>
          <w:szCs w:val="20"/>
        </w:rPr>
        <w:t xml:space="preserve"> Thanksgiving holiday</w:t>
      </w:r>
      <w:r w:rsidRPr="00EE3C70">
        <w:rPr>
          <w:rFonts w:ascii="Calibri" w:eastAsia="Calibri" w:hAnsi="Calibri" w:cs="Calibri"/>
          <w:sz w:val="20"/>
          <w:szCs w:val="20"/>
        </w:rPr>
        <w:t>]</w:t>
      </w:r>
      <w:r w:rsidRPr="00EE3C70">
        <w:rPr>
          <w:rFonts w:ascii="Calibri" w:eastAsia="Calibri" w:hAnsi="Calibri" w:cs="Calibri"/>
          <w:sz w:val="20"/>
          <w:szCs w:val="20"/>
        </w:rPr>
        <w:br/>
      </w:r>
      <w:r w:rsidRPr="00EE3C70">
        <w:rPr>
          <w:rFonts w:ascii="Calibri" w:eastAsia="Calibri" w:hAnsi="Calibri" w:cs="Calibri"/>
          <w:sz w:val="20"/>
          <w:szCs w:val="20"/>
        </w:rPr>
        <w:tab/>
      </w:r>
    </w:p>
    <w:p w14:paraId="4F78285C" w14:textId="5A7C7D80" w:rsidR="00F3301D" w:rsidRDefault="00A530E5">
      <w:pPr>
        <w:numPr>
          <w:ilvl w:val="0"/>
          <w:numId w:val="1"/>
        </w:numPr>
        <w:rPr>
          <w:rFonts w:ascii="Calibri" w:eastAsia="Calibri" w:hAnsi="Calibri" w:cs="Calibri"/>
        </w:rPr>
      </w:pPr>
      <w:r>
        <w:rPr>
          <w:rFonts w:ascii="Calibri" w:eastAsia="Calibri" w:hAnsi="Calibri" w:cs="Calibri"/>
          <w:sz w:val="22"/>
          <w:szCs w:val="22"/>
        </w:rPr>
        <w:t>Which dominate: advantages of fixing or floating?</w:t>
      </w:r>
      <w:r>
        <w:rPr>
          <w:rFonts w:ascii="Calibri" w:eastAsia="Calibri" w:hAnsi="Calibri" w:cs="Calibri"/>
          <w:sz w:val="22"/>
          <w:szCs w:val="22"/>
        </w:rPr>
        <w:br/>
        <w:t>(</w:t>
      </w:r>
      <w:r w:rsidR="00171BAB">
        <w:rPr>
          <w:rFonts w:ascii="Calibri" w:eastAsia="Calibri" w:hAnsi="Calibri" w:cs="Calibri"/>
          <w:sz w:val="22"/>
          <w:szCs w:val="22"/>
        </w:rPr>
        <w:t>11/30</w:t>
      </w:r>
      <w:r>
        <w:rPr>
          <w:rFonts w:ascii="Calibri" w:eastAsia="Calibri" w:hAnsi="Calibri" w:cs="Calibri"/>
          <w:sz w:val="22"/>
          <w:szCs w:val="22"/>
        </w:rPr>
        <w:t>) Lecture 26: Optimum Currency Areas</w:t>
      </w:r>
      <w:r>
        <w:rPr>
          <w:rFonts w:ascii="Calibri" w:eastAsia="Calibri" w:hAnsi="Calibri" w:cs="Calibri"/>
          <w:sz w:val="22"/>
          <w:szCs w:val="22"/>
        </w:rPr>
        <w:br/>
        <w:t>Async.mod.</w:t>
      </w:r>
      <w:r w:rsidR="001C4CF3">
        <w:rPr>
          <w:rFonts w:ascii="Calibri" w:eastAsia="Calibri" w:hAnsi="Calibri" w:cs="Calibri"/>
          <w:sz w:val="22"/>
          <w:szCs w:val="22"/>
        </w:rPr>
        <w:t xml:space="preserve"> </w:t>
      </w:r>
      <w:r>
        <w:rPr>
          <w:rFonts w:ascii="Calibri" w:eastAsia="Calibri" w:hAnsi="Calibri" w:cs="Calibri"/>
          <w:sz w:val="22"/>
          <w:szCs w:val="22"/>
        </w:rPr>
        <w:t>26: Real shocks in developing countries</w:t>
      </w:r>
      <w:r w:rsidR="008B4243">
        <w:rPr>
          <w:rFonts w:ascii="Calibri" w:eastAsia="Calibri" w:hAnsi="Calibri" w:cs="Calibri"/>
          <w:sz w:val="22"/>
          <w:szCs w:val="22"/>
        </w:rPr>
        <w:br/>
      </w:r>
    </w:p>
    <w:p w14:paraId="5B8A92DD" w14:textId="48311E34" w:rsidR="00F3301D" w:rsidRDefault="00A530E5">
      <w:pPr>
        <w:numPr>
          <w:ilvl w:val="0"/>
          <w:numId w:val="1"/>
        </w:numPr>
        <w:rPr>
          <w:rFonts w:ascii="Calibri" w:eastAsia="Calibri" w:hAnsi="Calibri" w:cs="Calibri"/>
        </w:rPr>
      </w:pPr>
      <w:r>
        <w:rPr>
          <w:rFonts w:ascii="Calibri" w:eastAsia="Calibri" w:hAnsi="Calibri" w:cs="Calibri"/>
          <w:sz w:val="22"/>
          <w:szCs w:val="22"/>
        </w:rPr>
        <w:t xml:space="preserve">More on EM currencies                  </w:t>
      </w:r>
      <w:r w:rsidRPr="0017045B">
        <w:rPr>
          <w:rFonts w:ascii="Calibri" w:eastAsia="Calibri" w:hAnsi="Calibri" w:cs="Calibri"/>
          <w:color w:val="E36C0A" w:themeColor="accent6" w:themeShade="BF"/>
          <w:sz w:val="22"/>
          <w:szCs w:val="22"/>
        </w:rPr>
        <w:t xml:space="preserve"> </w:t>
      </w:r>
      <w:r>
        <w:rPr>
          <w:rFonts w:ascii="Calibri" w:eastAsia="Calibri" w:hAnsi="Calibri" w:cs="Calibri"/>
          <w:sz w:val="22"/>
          <w:szCs w:val="22"/>
        </w:rPr>
        <w:br/>
        <w:t>(12/</w:t>
      </w:r>
      <w:r w:rsidR="00171BAB">
        <w:rPr>
          <w:rFonts w:ascii="Calibri" w:eastAsia="Calibri" w:hAnsi="Calibri" w:cs="Calibri"/>
          <w:sz w:val="22"/>
          <w:szCs w:val="22"/>
        </w:rPr>
        <w:t>2</w:t>
      </w:r>
      <w:r>
        <w:rPr>
          <w:rFonts w:ascii="Calibri" w:eastAsia="Calibri" w:hAnsi="Calibri" w:cs="Calibri"/>
          <w:sz w:val="22"/>
          <w:szCs w:val="22"/>
        </w:rPr>
        <w:t>) Lecture 27: Intermediate exchange rate regimes</w:t>
      </w:r>
      <w:r>
        <w:rPr>
          <w:rFonts w:ascii="Calibri" w:eastAsia="Calibri" w:hAnsi="Calibri" w:cs="Calibri"/>
          <w:sz w:val="22"/>
          <w:szCs w:val="22"/>
        </w:rPr>
        <w:br/>
      </w:r>
      <w:r w:rsidR="008A20F1">
        <w:rPr>
          <w:rFonts w:ascii="Calibri" w:eastAsia="Calibri" w:hAnsi="Calibri" w:cs="Calibri"/>
          <w:sz w:val="22"/>
          <w:szCs w:val="22"/>
        </w:rPr>
        <w:t>No a</w:t>
      </w:r>
      <w:r>
        <w:rPr>
          <w:rFonts w:ascii="Calibri" w:eastAsia="Calibri" w:hAnsi="Calibri" w:cs="Calibri"/>
          <w:sz w:val="22"/>
          <w:szCs w:val="22"/>
        </w:rPr>
        <w:t>sync</w:t>
      </w:r>
      <w:r w:rsidR="008A20F1">
        <w:rPr>
          <w:rFonts w:ascii="Calibri" w:eastAsia="Calibri" w:hAnsi="Calibri" w:cs="Calibri"/>
          <w:sz w:val="22"/>
          <w:szCs w:val="22"/>
        </w:rPr>
        <w:t xml:space="preserve">hronous </w:t>
      </w:r>
      <w:r>
        <w:rPr>
          <w:rFonts w:ascii="Calibri" w:eastAsia="Calibri" w:hAnsi="Calibri" w:cs="Calibri"/>
          <w:sz w:val="22"/>
          <w:szCs w:val="22"/>
        </w:rPr>
        <w:t>mod</w:t>
      </w:r>
      <w:r w:rsidR="008A20F1">
        <w:rPr>
          <w:rFonts w:ascii="Calibri" w:eastAsia="Calibri" w:hAnsi="Calibri" w:cs="Calibri"/>
          <w:sz w:val="22"/>
          <w:szCs w:val="22"/>
        </w:rPr>
        <w:t>ule</w:t>
      </w:r>
    </w:p>
    <w:p w14:paraId="6A7028AE" w14:textId="4260BBC7" w:rsidR="00F3301D" w:rsidRDefault="00A530E5">
      <w:pPr>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0"/>
          <w:szCs w:val="20"/>
        </w:rPr>
        <w:br/>
      </w:r>
    </w:p>
    <w:p w14:paraId="6BD595B7" w14:textId="77777777" w:rsidR="00F3301D" w:rsidRDefault="00F3301D">
      <w:pPr>
        <w:ind w:left="360"/>
        <w:rPr>
          <w:rFonts w:ascii="Calibri" w:eastAsia="Calibri" w:hAnsi="Calibri" w:cs="Calibri"/>
          <w:sz w:val="4"/>
          <w:szCs w:val="4"/>
        </w:rPr>
      </w:pPr>
    </w:p>
    <w:p w14:paraId="7BDD8D01" w14:textId="0CC74D78" w:rsidR="00F3301D" w:rsidRDefault="00A530E5">
      <w:pPr>
        <w:ind w:left="360"/>
        <w:rPr>
          <w:rFonts w:ascii="Calibri" w:eastAsia="Calibri" w:hAnsi="Calibri" w:cs="Calibri"/>
          <w:b/>
          <w:i/>
          <w:sz w:val="22"/>
          <w:szCs w:val="22"/>
        </w:rPr>
      </w:pP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b/>
          <w:sz w:val="22"/>
          <w:szCs w:val="22"/>
        </w:rPr>
        <w:t xml:space="preserve">Friday, </w:t>
      </w:r>
      <w:r w:rsidRPr="00304898">
        <w:rPr>
          <w:rFonts w:ascii="Calibri" w:eastAsia="Calibri" w:hAnsi="Calibri" w:cs="Calibri"/>
          <w:b/>
          <w:sz w:val="22"/>
          <w:szCs w:val="22"/>
        </w:rPr>
        <w:t>Dec. 1</w:t>
      </w:r>
      <w:r w:rsidR="00AE3655" w:rsidRPr="00304898">
        <w:rPr>
          <w:rFonts w:ascii="Calibri" w:eastAsia="Calibri" w:hAnsi="Calibri" w:cs="Calibri"/>
          <w:b/>
          <w:sz w:val="22"/>
          <w:szCs w:val="22"/>
        </w:rPr>
        <w:t>0</w:t>
      </w:r>
      <w:r w:rsidRPr="00304898">
        <w:rPr>
          <w:rFonts w:ascii="Calibri" w:eastAsia="Calibri" w:hAnsi="Calibri" w:cs="Calibri"/>
          <w:b/>
          <w:sz w:val="22"/>
          <w:szCs w:val="22"/>
        </w:rPr>
        <w:t>,</w:t>
      </w:r>
      <w:r>
        <w:rPr>
          <w:rFonts w:ascii="Calibri" w:eastAsia="Calibri" w:hAnsi="Calibri" w:cs="Calibri"/>
          <w:b/>
          <w:sz w:val="22"/>
          <w:szCs w:val="22"/>
        </w:rPr>
        <w:t xml:space="preserve"> </w:t>
      </w:r>
      <w:r w:rsidR="00EB6D99">
        <w:rPr>
          <w:rFonts w:ascii="Calibri" w:eastAsia="Calibri" w:hAnsi="Calibri" w:cs="Calibri"/>
          <w:b/>
          <w:color w:val="000000"/>
          <w:sz w:val="22"/>
          <w:szCs w:val="22"/>
        </w:rPr>
        <w:t>9</w:t>
      </w:r>
      <w:r>
        <w:rPr>
          <w:rFonts w:ascii="Calibri" w:eastAsia="Calibri" w:hAnsi="Calibri" w:cs="Calibri"/>
          <w:b/>
          <w:color w:val="000000"/>
          <w:sz w:val="22"/>
          <w:szCs w:val="22"/>
        </w:rPr>
        <w:t>:00</w:t>
      </w:r>
      <w:r w:rsidR="00057C89">
        <w:rPr>
          <w:rFonts w:ascii="Calibri" w:eastAsia="Calibri" w:hAnsi="Calibri" w:cs="Calibri"/>
          <w:b/>
          <w:color w:val="000000"/>
          <w:sz w:val="22"/>
          <w:szCs w:val="22"/>
        </w:rPr>
        <w:t xml:space="preserve"> a.m.</w:t>
      </w:r>
      <w:r>
        <w:rPr>
          <w:rFonts w:ascii="Calibri" w:eastAsia="Calibri" w:hAnsi="Calibri" w:cs="Calibri"/>
          <w:b/>
          <w:color w:val="000000"/>
          <w:sz w:val="22"/>
          <w:szCs w:val="22"/>
        </w:rPr>
        <w:t>-1</w:t>
      </w:r>
      <w:r w:rsidR="00EB6D99">
        <w:rPr>
          <w:rFonts w:ascii="Calibri" w:eastAsia="Calibri" w:hAnsi="Calibri" w:cs="Calibri"/>
          <w:b/>
          <w:color w:val="000000"/>
          <w:sz w:val="22"/>
          <w:szCs w:val="22"/>
        </w:rPr>
        <w:t>2</w:t>
      </w:r>
      <w:r>
        <w:rPr>
          <w:rFonts w:ascii="Calibri" w:eastAsia="Calibri" w:hAnsi="Calibri" w:cs="Calibri"/>
          <w:b/>
          <w:color w:val="000000"/>
          <w:sz w:val="22"/>
          <w:szCs w:val="22"/>
        </w:rPr>
        <w:t xml:space="preserve">:00 </w:t>
      </w:r>
      <w:r w:rsidR="00057C89">
        <w:rPr>
          <w:rFonts w:ascii="Calibri" w:eastAsia="Calibri" w:hAnsi="Calibri" w:cs="Calibri"/>
          <w:b/>
          <w:color w:val="000000"/>
          <w:sz w:val="22"/>
          <w:szCs w:val="22"/>
        </w:rPr>
        <w:t>noon</w:t>
      </w:r>
      <w:r>
        <w:rPr>
          <w:rFonts w:ascii="Calibri" w:eastAsia="Calibri" w:hAnsi="Calibri" w:cs="Calibri"/>
          <w:color w:val="000000"/>
          <w:sz w:val="22"/>
          <w:szCs w:val="22"/>
        </w:rPr>
        <w:t>.</w:t>
      </w:r>
      <w:r>
        <w:rPr>
          <w:rFonts w:ascii="Calibri" w:eastAsia="Calibri" w:hAnsi="Calibri" w:cs="Calibri"/>
          <w:sz w:val="22"/>
          <w:szCs w:val="22"/>
        </w:rPr>
        <w:tab/>
        <w:t xml:space="preserve">     </w:t>
      </w:r>
      <w:r>
        <w:rPr>
          <w:rFonts w:ascii="Calibri" w:eastAsia="Calibri" w:hAnsi="Calibri" w:cs="Calibri"/>
          <w:b/>
          <w:i/>
          <w:sz w:val="22"/>
          <w:szCs w:val="22"/>
        </w:rPr>
        <w:t xml:space="preserve">FINAL EXAM  </w:t>
      </w:r>
    </w:p>
    <w:p w14:paraId="7D77658E" w14:textId="77777777" w:rsidR="00F3301D" w:rsidRDefault="00A530E5">
      <w:pPr>
        <w:ind w:left="360"/>
        <w:rPr>
          <w:rFonts w:ascii="Calibri" w:eastAsia="Calibri" w:hAnsi="Calibri" w:cs="Calibri"/>
          <w:sz w:val="6"/>
          <w:szCs w:val="6"/>
        </w:rPr>
      </w:pP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t xml:space="preserve"> </w:t>
      </w:r>
    </w:p>
    <w:p w14:paraId="68800513" w14:textId="77777777" w:rsidR="00F3301D" w:rsidRDefault="00F3301D">
      <w:pPr>
        <w:ind w:left="360"/>
        <w:rPr>
          <w:rFonts w:ascii="Calibri" w:eastAsia="Calibri" w:hAnsi="Calibri" w:cs="Calibri"/>
          <w:sz w:val="8"/>
          <w:szCs w:val="8"/>
        </w:rPr>
      </w:pPr>
    </w:p>
    <w:p w14:paraId="124F99EC" w14:textId="77777777" w:rsidR="00F3301D" w:rsidRDefault="00F3301D">
      <w:pPr>
        <w:ind w:left="360"/>
        <w:jc w:val="center"/>
        <w:rPr>
          <w:rFonts w:ascii="Calibri" w:eastAsia="Calibri" w:hAnsi="Calibri" w:cs="Calibri"/>
          <w:sz w:val="22"/>
          <w:szCs w:val="22"/>
        </w:rPr>
      </w:pPr>
    </w:p>
    <w:p w14:paraId="6CB2B2B0" w14:textId="4AB4C74A" w:rsidR="00F3301D" w:rsidRDefault="00A530E5" w:rsidP="00AE1DD2">
      <w:pPr>
        <w:ind w:left="360"/>
        <w:jc w:val="center"/>
        <w:rPr>
          <w:rFonts w:ascii="Calibri" w:eastAsia="Calibri" w:hAnsi="Calibri" w:cs="Calibri"/>
          <w:b/>
          <w:sz w:val="30"/>
          <w:szCs w:val="30"/>
        </w:rPr>
      </w:pPr>
      <w:r>
        <w:rPr>
          <w:rFonts w:ascii="Calibri" w:eastAsia="Calibri" w:hAnsi="Calibri" w:cs="Calibri"/>
          <w:sz w:val="22"/>
          <w:szCs w:val="22"/>
        </w:rPr>
        <w:br/>
      </w:r>
      <w:r>
        <w:br w:type="page"/>
      </w:r>
    </w:p>
    <w:p w14:paraId="1E7DFA55" w14:textId="71F0BCAB" w:rsidR="00F3301D" w:rsidRDefault="00A530E5">
      <w:pPr>
        <w:ind w:left="360"/>
        <w:jc w:val="center"/>
        <w:rPr>
          <w:rFonts w:ascii="Calibri" w:eastAsia="Calibri" w:hAnsi="Calibri" w:cs="Calibri"/>
          <w:b/>
          <w:sz w:val="30"/>
          <w:szCs w:val="30"/>
        </w:rPr>
      </w:pPr>
      <w:r>
        <w:rPr>
          <w:rFonts w:ascii="Calibri" w:eastAsia="Calibri" w:hAnsi="Calibri" w:cs="Calibri"/>
          <w:b/>
          <w:sz w:val="30"/>
          <w:szCs w:val="30"/>
        </w:rPr>
        <w:lastRenderedPageBreak/>
        <w:t>API-1</w:t>
      </w:r>
      <w:r w:rsidR="00E16102">
        <w:rPr>
          <w:rFonts w:ascii="Calibri" w:eastAsia="Calibri" w:hAnsi="Calibri" w:cs="Calibri"/>
          <w:b/>
          <w:sz w:val="30"/>
          <w:szCs w:val="30"/>
        </w:rPr>
        <w:t>19</w:t>
      </w:r>
      <w:r>
        <w:rPr>
          <w:rFonts w:ascii="Calibri" w:eastAsia="Calibri" w:hAnsi="Calibri" w:cs="Calibri"/>
          <w:b/>
          <w:sz w:val="30"/>
          <w:szCs w:val="30"/>
        </w:rPr>
        <w:t>: Macroeconomic Policy Analysis I</w:t>
      </w:r>
    </w:p>
    <w:p w14:paraId="61F95409" w14:textId="77777777" w:rsidR="00F3301D" w:rsidRDefault="00A530E5">
      <w:pPr>
        <w:pStyle w:val="Heading4"/>
        <w:jc w:val="center"/>
        <w:rPr>
          <w:rFonts w:ascii="Calibri" w:eastAsia="Calibri" w:hAnsi="Calibri" w:cs="Calibri"/>
          <w:sz w:val="24"/>
          <w:szCs w:val="24"/>
        </w:rPr>
      </w:pPr>
      <w:r>
        <w:rPr>
          <w:rFonts w:ascii="Calibri" w:eastAsia="Calibri" w:hAnsi="Calibri" w:cs="Calibri"/>
          <w:sz w:val="24"/>
          <w:szCs w:val="24"/>
        </w:rPr>
        <w:t>Prof. Jeffrey A. Frankel, Harvard Kennedy School</w:t>
      </w:r>
    </w:p>
    <w:p w14:paraId="3519D036" w14:textId="77777777" w:rsidR="00F3301D" w:rsidRDefault="00A530E5">
      <w:pPr>
        <w:jc w:val="center"/>
        <w:rPr>
          <w:b/>
        </w:rPr>
      </w:pPr>
      <w:r>
        <w:rPr>
          <w:noProof/>
        </w:rPr>
        <mc:AlternateContent>
          <mc:Choice Requires="wpg">
            <w:drawing>
              <wp:anchor distT="0" distB="0" distL="114300" distR="114300" simplePos="0" relativeHeight="251658240" behindDoc="0" locked="0" layoutInCell="1" hidden="0" allowOverlap="1" wp14:anchorId="22D8C327" wp14:editId="70C3858F">
                <wp:simplePos x="0" y="0"/>
                <wp:positionH relativeFrom="column">
                  <wp:posOffset>1</wp:posOffset>
                </wp:positionH>
                <wp:positionV relativeFrom="paragraph">
                  <wp:posOffset>50800</wp:posOffset>
                </wp:positionV>
                <wp:extent cx="603504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28480" y="3780000"/>
                          <a:ext cx="603504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6035040" cy="12700"/>
                <wp:effectExtent b="0" l="0" r="0" t="0"/>
                <wp:wrapNone/>
                <wp:docPr id="1" name="image1.png"/>
                <a:graphic>
                  <a:graphicData uri="http://schemas.openxmlformats.org/drawingml/2006/picture">
                    <pic:pic>
                      <pic:nvPicPr>
                        <pic:cNvPr id="0" name="image1.png"/>
                        <pic:cNvPicPr preferRelativeResize="0"/>
                      </pic:nvPicPr>
                      <pic:blipFill>
                        <a:blip r:embed="rId22"/>
                        <a:srcRect/>
                        <a:stretch>
                          <a:fillRect/>
                        </a:stretch>
                      </pic:blipFill>
                      <pic:spPr>
                        <a:xfrm>
                          <a:off x="0" y="0"/>
                          <a:ext cx="6035040" cy="12700"/>
                        </a:xfrm>
                        <a:prstGeom prst="rect"/>
                        <a:ln/>
                      </pic:spPr>
                    </pic:pic>
                  </a:graphicData>
                </a:graphic>
              </wp:anchor>
            </w:drawing>
          </mc:Fallback>
        </mc:AlternateContent>
      </w:r>
    </w:p>
    <w:p w14:paraId="3A557385" w14:textId="77777777" w:rsidR="00F3301D" w:rsidRDefault="00F3301D">
      <w:pPr>
        <w:spacing w:after="120"/>
        <w:ind w:left="720"/>
        <w:jc w:val="center"/>
        <w:rPr>
          <w:b/>
          <w:sz w:val="2"/>
          <w:szCs w:val="2"/>
          <w:u w:val="single"/>
        </w:rPr>
      </w:pPr>
    </w:p>
    <w:p w14:paraId="7B3D8F3A" w14:textId="77777777" w:rsidR="00F3301D" w:rsidRDefault="00A530E5">
      <w:pPr>
        <w:spacing w:after="120"/>
        <w:ind w:left="720"/>
        <w:jc w:val="center"/>
        <w:rPr>
          <w:rFonts w:ascii="Calibri" w:eastAsia="Calibri" w:hAnsi="Calibri" w:cs="Calibri"/>
          <w:b/>
          <w:sz w:val="26"/>
          <w:szCs w:val="26"/>
          <w:u w:val="single"/>
        </w:rPr>
      </w:pPr>
      <w:r>
        <w:rPr>
          <w:rFonts w:ascii="Calibri" w:eastAsia="Calibri" w:hAnsi="Calibri" w:cs="Calibri"/>
          <w:b/>
          <w:sz w:val="26"/>
          <w:szCs w:val="26"/>
          <w:u w:val="single"/>
        </w:rPr>
        <w:t>READING ASSIGNMENTS</w:t>
      </w:r>
    </w:p>
    <w:p w14:paraId="03ACA314" w14:textId="77777777" w:rsidR="00F3301D" w:rsidRDefault="00A530E5">
      <w:pPr>
        <w:ind w:left="720"/>
        <w:rPr>
          <w:rFonts w:ascii="Calibri" w:eastAsia="Calibri" w:hAnsi="Calibri" w:cs="Calibri"/>
          <w:sz w:val="26"/>
          <w:szCs w:val="26"/>
        </w:rPr>
      </w:pPr>
      <w:r>
        <w:rPr>
          <w:rFonts w:ascii="Calibri" w:eastAsia="Calibri" w:hAnsi="Calibri" w:cs="Calibri"/>
          <w:sz w:val="26"/>
          <w:szCs w:val="26"/>
        </w:rPr>
        <w:t xml:space="preserve">*   =  recommended reading </w:t>
      </w:r>
    </w:p>
    <w:p w14:paraId="10F8E540" w14:textId="71FC175E" w:rsidR="00F3301D" w:rsidRDefault="00A530E5">
      <w:pPr>
        <w:ind w:left="720"/>
        <w:rPr>
          <w:rFonts w:ascii="Calibri" w:eastAsia="Calibri" w:hAnsi="Calibri" w:cs="Calibri"/>
          <w:sz w:val="26"/>
          <w:szCs w:val="26"/>
        </w:rPr>
      </w:pPr>
      <w:r>
        <w:rPr>
          <w:rFonts w:ascii="Calibri" w:eastAsia="Calibri" w:hAnsi="Calibri" w:cs="Calibri"/>
          <w:sz w:val="26"/>
          <w:szCs w:val="26"/>
        </w:rPr>
        <w:t xml:space="preserve">**  = required to read before lecture. </w:t>
      </w:r>
    </w:p>
    <w:p w14:paraId="7AA41AAC" w14:textId="426D4C87" w:rsidR="00F3301D" w:rsidRPr="0055668E" w:rsidRDefault="00A530E5" w:rsidP="0055668E">
      <w:pPr>
        <w:ind w:left="720"/>
        <w:rPr>
          <w:rFonts w:ascii="Calibri" w:eastAsia="Calibri" w:hAnsi="Calibri" w:cs="Calibri"/>
          <w:sz w:val="26"/>
          <w:szCs w:val="26"/>
        </w:rPr>
      </w:pPr>
      <w:r>
        <w:rPr>
          <w:rFonts w:ascii="Calibri" w:eastAsia="Calibri" w:hAnsi="Calibri" w:cs="Calibri"/>
          <w:sz w:val="26"/>
          <w:szCs w:val="26"/>
        </w:rPr>
        <w:t>*** = required strongly to read</w:t>
      </w:r>
      <w:r w:rsidR="00764536">
        <w:rPr>
          <w:rFonts w:ascii="Calibri" w:eastAsia="Calibri" w:hAnsi="Calibri" w:cs="Calibri"/>
          <w:sz w:val="26"/>
          <w:szCs w:val="26"/>
        </w:rPr>
        <w:t>,</w:t>
      </w:r>
      <w:r>
        <w:rPr>
          <w:rFonts w:ascii="Calibri" w:eastAsia="Calibri" w:hAnsi="Calibri" w:cs="Calibri"/>
          <w:sz w:val="26"/>
          <w:szCs w:val="26"/>
        </w:rPr>
        <w:t xml:space="preserve"> before lecture</w:t>
      </w:r>
      <w:r w:rsidR="00E16102">
        <w:rPr>
          <w:rFonts w:ascii="Calibri" w:eastAsia="Calibri" w:hAnsi="Calibri" w:cs="Calibri"/>
          <w:sz w:val="26"/>
          <w:szCs w:val="26"/>
        </w:rPr>
        <w:t>.  You may be called upon</w:t>
      </w:r>
      <w:r>
        <w:rPr>
          <w:rFonts w:ascii="Calibri" w:eastAsia="Calibri" w:hAnsi="Calibri" w:cs="Calibri"/>
          <w:sz w:val="26"/>
          <w:szCs w:val="26"/>
        </w:rPr>
        <w:t>.</w:t>
      </w:r>
    </w:p>
    <w:p w14:paraId="04A03398" w14:textId="77777777" w:rsidR="00F3301D" w:rsidRDefault="00F3301D">
      <w:pPr>
        <w:rPr>
          <w:rFonts w:ascii="Calibri" w:eastAsia="Calibri" w:hAnsi="Calibri" w:cs="Calibri"/>
          <w:sz w:val="16"/>
          <w:szCs w:val="16"/>
        </w:rPr>
      </w:pPr>
    </w:p>
    <w:p w14:paraId="10E8127B" w14:textId="77777777" w:rsidR="00F3301D" w:rsidRDefault="00A530E5">
      <w:pPr>
        <w:rPr>
          <w:rFonts w:ascii="Calibri" w:eastAsia="Calibri" w:hAnsi="Calibri" w:cs="Calibri"/>
          <w:smallCaps/>
        </w:rPr>
      </w:pPr>
      <w:r>
        <w:rPr>
          <w:rFonts w:ascii="Calibri" w:eastAsia="Calibri" w:hAnsi="Calibri" w:cs="Calibri"/>
          <w:b/>
          <w:smallCaps/>
        </w:rPr>
        <w:t xml:space="preserve">I  REVIEW OF MACROECONOMIC CONCEPTS  </w:t>
      </w:r>
    </w:p>
    <w:p w14:paraId="3219BE5E" w14:textId="77777777" w:rsidR="00F3301D" w:rsidRDefault="00F3301D">
      <w:pPr>
        <w:rPr>
          <w:rFonts w:ascii="Calibri" w:eastAsia="Calibri" w:hAnsi="Calibri" w:cs="Calibri"/>
          <w:smallCaps/>
        </w:rPr>
      </w:pPr>
    </w:p>
    <w:p w14:paraId="20A8F324" w14:textId="1623FC44" w:rsidR="00F3301D" w:rsidRDefault="00A530E5">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r w:rsidR="008B4788">
        <w:rPr>
          <w:rFonts w:ascii="Calibri" w:eastAsia="Calibri" w:hAnsi="Calibri" w:cs="Calibri"/>
          <w:color w:val="000000"/>
        </w:rPr>
        <w:t>8</w:t>
      </w:r>
      <w:r>
        <w:rPr>
          <w:rFonts w:ascii="Calibri" w:eastAsia="Calibri" w:hAnsi="Calibri" w:cs="Calibri"/>
          <w:color w:val="000000"/>
        </w:rPr>
        <w:t>/</w:t>
      </w:r>
      <w:r w:rsidR="008B4788">
        <w:rPr>
          <w:rFonts w:ascii="Calibri" w:eastAsia="Calibri" w:hAnsi="Calibri" w:cs="Calibri"/>
          <w:color w:val="000000"/>
        </w:rPr>
        <w:t>3</w:t>
      </w:r>
      <w:r>
        <w:rPr>
          <w:rFonts w:ascii="Calibri" w:eastAsia="Calibri" w:hAnsi="Calibri" w:cs="Calibri"/>
          <w:color w:val="000000"/>
        </w:rPr>
        <w:t>1) GDP accounting</w:t>
      </w:r>
    </w:p>
    <w:p w14:paraId="3BC141A9" w14:textId="5F828947" w:rsidR="00F72086" w:rsidRDefault="00057C89" w:rsidP="00F72086">
      <w:pPr>
        <w:rPr>
          <w:rFonts w:asciiTheme="majorHAnsi" w:hAnsiTheme="majorHAnsi" w:cstheme="majorHAnsi"/>
          <w:color w:val="222222"/>
        </w:rPr>
      </w:pPr>
      <w:r>
        <w:rPr>
          <w:rFonts w:ascii="Calibri" w:eastAsia="Calibri" w:hAnsi="Calibri" w:cs="Calibri"/>
          <w:sz w:val="10"/>
          <w:szCs w:val="10"/>
        </w:rPr>
        <w:t xml:space="preserve">  </w:t>
      </w:r>
      <w:r w:rsidR="00A530E5">
        <w:rPr>
          <w:rFonts w:ascii="Calibri" w:eastAsia="Calibri" w:hAnsi="Calibri" w:cs="Calibri"/>
          <w:sz w:val="10"/>
          <w:szCs w:val="10"/>
        </w:rPr>
        <w:br/>
      </w:r>
      <w:r w:rsidR="00A530E5">
        <w:rPr>
          <w:rFonts w:ascii="Calibri" w:eastAsia="Calibri" w:hAnsi="Calibri" w:cs="Calibri"/>
        </w:rPr>
        <w:t xml:space="preserve">    </w:t>
      </w:r>
      <w:r w:rsidR="00F72086">
        <w:rPr>
          <w:rFonts w:ascii="Calibri" w:eastAsia="Calibri" w:hAnsi="Calibri" w:cs="Calibri"/>
          <w:sz w:val="20"/>
          <w:szCs w:val="20"/>
        </w:rPr>
        <w:t xml:space="preserve"> </w:t>
      </w:r>
      <w:proofErr w:type="spellStart"/>
      <w:r w:rsidR="00F72086">
        <w:rPr>
          <w:rFonts w:asciiTheme="majorHAnsi" w:hAnsiTheme="majorHAnsi" w:cstheme="majorHAnsi"/>
          <w:color w:val="222222"/>
        </w:rPr>
        <w:t>Campante</w:t>
      </w:r>
      <w:proofErr w:type="spellEnd"/>
      <w:r w:rsidR="00F72086">
        <w:rPr>
          <w:rFonts w:asciiTheme="majorHAnsi" w:hAnsiTheme="majorHAnsi" w:cstheme="majorHAnsi"/>
          <w:color w:val="222222"/>
        </w:rPr>
        <w:t>, Sturzenegger &amp; Velasco (</w:t>
      </w:r>
      <w:r w:rsidR="00F72086" w:rsidRPr="00444469">
        <w:rPr>
          <w:rFonts w:asciiTheme="majorHAnsi" w:hAnsiTheme="majorHAnsi" w:cstheme="majorHAnsi"/>
          <w:i/>
          <w:iCs/>
          <w:color w:val="222222"/>
        </w:rPr>
        <w:t>CSW</w:t>
      </w:r>
      <w:r w:rsidR="00F72086">
        <w:rPr>
          <w:rFonts w:asciiTheme="majorHAnsi" w:hAnsiTheme="majorHAnsi" w:cstheme="majorHAnsi"/>
          <w:color w:val="222222"/>
        </w:rPr>
        <w:t>)</w:t>
      </w:r>
      <w:r w:rsidR="00F72086" w:rsidRPr="00444469">
        <w:rPr>
          <w:rFonts w:asciiTheme="majorHAnsi" w:hAnsiTheme="majorHAnsi" w:cstheme="majorHAnsi"/>
          <w:color w:val="222222"/>
        </w:rPr>
        <w:t>, 4.1, pp 46-47</w:t>
      </w:r>
      <w:r w:rsidR="00D6404E">
        <w:rPr>
          <w:rFonts w:asciiTheme="majorHAnsi" w:hAnsiTheme="majorHAnsi" w:cstheme="majorHAnsi"/>
          <w:color w:val="222222"/>
        </w:rPr>
        <w:t>;</w:t>
      </w:r>
      <w:r w:rsidR="00F72086">
        <w:rPr>
          <w:rFonts w:asciiTheme="majorHAnsi" w:hAnsiTheme="majorHAnsi" w:cstheme="majorHAnsi"/>
          <w:color w:val="222222"/>
        </w:rPr>
        <w:t xml:space="preserve"> and </w:t>
      </w:r>
      <w:r w:rsidR="00F72086" w:rsidRPr="00444469">
        <w:rPr>
          <w:rFonts w:asciiTheme="majorHAnsi" w:hAnsiTheme="majorHAnsi" w:cstheme="majorHAnsi"/>
          <w:color w:val="222222"/>
        </w:rPr>
        <w:t>7.1, pp. 94-96</w:t>
      </w:r>
      <w:r w:rsidR="00D6404E">
        <w:rPr>
          <w:rFonts w:asciiTheme="majorHAnsi" w:hAnsiTheme="majorHAnsi" w:cstheme="majorHAnsi"/>
          <w:color w:val="222222"/>
        </w:rPr>
        <w:t xml:space="preserve">: Growth </w:t>
      </w:r>
      <w:proofErr w:type="spellStart"/>
      <w:r w:rsidR="00D6404E">
        <w:rPr>
          <w:rFonts w:asciiTheme="majorHAnsi" w:hAnsiTheme="majorHAnsi" w:cstheme="majorHAnsi"/>
          <w:color w:val="222222"/>
        </w:rPr>
        <w:t>acctg</w:t>
      </w:r>
      <w:proofErr w:type="spellEnd"/>
      <w:r w:rsidR="00F72086">
        <w:rPr>
          <w:rFonts w:asciiTheme="majorHAnsi" w:hAnsiTheme="majorHAnsi" w:cstheme="majorHAnsi"/>
          <w:color w:val="222222"/>
        </w:rPr>
        <w:t>. *</w:t>
      </w:r>
    </w:p>
    <w:p w14:paraId="0C848180" w14:textId="3820C042" w:rsidR="00F3301D" w:rsidRDefault="00F72086" w:rsidP="00F72086">
      <w:pPr>
        <w:rPr>
          <w:rFonts w:ascii="Calibri" w:eastAsia="Calibri" w:hAnsi="Calibri" w:cs="Calibri"/>
        </w:rPr>
      </w:pPr>
      <w:r>
        <w:rPr>
          <w:rFonts w:asciiTheme="majorHAnsi" w:hAnsiTheme="majorHAnsi" w:cstheme="majorHAnsi"/>
          <w:color w:val="222222"/>
        </w:rPr>
        <w:t xml:space="preserve">     </w:t>
      </w:r>
      <w:r w:rsidR="00A530E5">
        <w:rPr>
          <w:rFonts w:ascii="Calibri" w:eastAsia="Calibri" w:hAnsi="Calibri" w:cs="Calibri"/>
        </w:rPr>
        <w:t>Paul Krugman, 1994, “</w:t>
      </w:r>
      <w:hyperlink r:id="rId23" w:anchor="metadata_info_tab_contents">
        <w:r w:rsidR="00A530E5">
          <w:rPr>
            <w:rFonts w:ascii="Calibri" w:eastAsia="Calibri" w:hAnsi="Calibri" w:cs="Calibri"/>
            <w:color w:val="0000FF"/>
            <w:u w:val="single"/>
          </w:rPr>
          <w:t>The Myth of the Asian Miracle</w:t>
        </w:r>
      </w:hyperlink>
      <w:r w:rsidR="00A530E5">
        <w:rPr>
          <w:rFonts w:ascii="Calibri" w:eastAsia="Calibri" w:hAnsi="Calibri" w:cs="Calibri"/>
        </w:rPr>
        <w:t xml:space="preserve">,” </w:t>
      </w:r>
      <w:r w:rsidR="00A530E5">
        <w:rPr>
          <w:rFonts w:ascii="Calibri" w:eastAsia="Calibri" w:hAnsi="Calibri" w:cs="Calibri"/>
          <w:i/>
        </w:rPr>
        <w:t>Foreign Affairs,</w:t>
      </w:r>
      <w:r w:rsidR="00A530E5">
        <w:rPr>
          <w:rFonts w:ascii="Calibri" w:eastAsia="Calibri" w:hAnsi="Calibri" w:cs="Calibri"/>
        </w:rPr>
        <w:t xml:space="preserve"> 73, 6</w:t>
      </w:r>
      <w:r w:rsidR="00A530E5">
        <w:rPr>
          <w:rFonts w:ascii="Calibri" w:eastAsia="Calibri" w:hAnsi="Calibri" w:cs="Calibri"/>
          <w:i/>
        </w:rPr>
        <w:t xml:space="preserve">, </w:t>
      </w:r>
      <w:r w:rsidR="00A530E5">
        <w:rPr>
          <w:rFonts w:ascii="Calibri" w:eastAsia="Calibri" w:hAnsi="Calibri" w:cs="Calibri"/>
        </w:rPr>
        <w:t>Nov., 62-78. **</w:t>
      </w:r>
    </w:p>
    <w:p w14:paraId="3661DD3E" w14:textId="29699B38" w:rsidR="00980CAB" w:rsidRPr="00EE3C70" w:rsidRDefault="00F72086">
      <w:pPr>
        <w:rPr>
          <w:rFonts w:asciiTheme="majorHAnsi" w:hAnsiTheme="majorHAnsi" w:cstheme="majorHAnsi"/>
          <w:color w:val="222222"/>
          <w:sz w:val="10"/>
          <w:szCs w:val="10"/>
        </w:rPr>
      </w:pPr>
      <w:r>
        <w:rPr>
          <w:rFonts w:ascii="Calibri" w:eastAsia="Calibri" w:hAnsi="Calibri" w:cs="Calibri"/>
          <w:sz w:val="20"/>
          <w:szCs w:val="20"/>
        </w:rPr>
        <w:t xml:space="preserve">    </w:t>
      </w:r>
      <w:r>
        <w:rPr>
          <w:rFonts w:ascii="Calibri" w:eastAsia="Calibri" w:hAnsi="Calibri" w:cs="Calibri"/>
          <w:sz w:val="21"/>
          <w:szCs w:val="21"/>
        </w:rPr>
        <w:t>“</w:t>
      </w:r>
      <w:hyperlink r:id="rId24">
        <w:r>
          <w:rPr>
            <w:rFonts w:ascii="Calibri" w:eastAsia="Calibri" w:hAnsi="Calibri" w:cs="Calibri"/>
            <w:color w:val="0000FF"/>
            <w:sz w:val="22"/>
            <w:szCs w:val="22"/>
            <w:u w:val="single"/>
          </w:rPr>
          <w:t>The lives of the parties: China’s economy is more Soviet than you think</w:t>
        </w:r>
      </w:hyperlink>
      <w:r>
        <w:rPr>
          <w:rFonts w:ascii="Calibri" w:eastAsia="Calibri" w:hAnsi="Calibri" w:cs="Calibri"/>
          <w:color w:val="121212"/>
          <w:sz w:val="22"/>
          <w:szCs w:val="22"/>
        </w:rPr>
        <w:t>,”</w:t>
      </w:r>
      <w:r>
        <w:rPr>
          <w:rFonts w:ascii="Calibri" w:eastAsia="Calibri" w:hAnsi="Calibri" w:cs="Calibri"/>
          <w:sz w:val="22"/>
          <w:szCs w:val="22"/>
        </w:rPr>
        <w:t xml:space="preserve"> </w:t>
      </w:r>
      <w:r>
        <w:rPr>
          <w:rFonts w:ascii="Calibri" w:eastAsia="Calibri" w:hAnsi="Calibri" w:cs="Calibri"/>
          <w:i/>
          <w:sz w:val="22"/>
          <w:szCs w:val="22"/>
        </w:rPr>
        <w:t xml:space="preserve">Economist, </w:t>
      </w:r>
      <w:r>
        <w:rPr>
          <w:rFonts w:ascii="Calibri" w:eastAsia="Calibri" w:hAnsi="Calibri" w:cs="Calibri"/>
          <w:sz w:val="22"/>
          <w:szCs w:val="22"/>
        </w:rPr>
        <w:t>Dec.15, 2018.**</w:t>
      </w:r>
    </w:p>
    <w:p w14:paraId="406DB1DC" w14:textId="2D1706E5" w:rsidR="00055D07" w:rsidRDefault="00A530E5" w:rsidP="00744E5A">
      <w:pPr>
        <w:rPr>
          <w:rFonts w:ascii="Calibri" w:eastAsia="Calibri" w:hAnsi="Calibri" w:cs="Calibri"/>
          <w:color w:val="200020"/>
          <w:sz w:val="23"/>
          <w:szCs w:val="23"/>
        </w:rPr>
      </w:pPr>
      <w:r w:rsidRPr="00EE3C70">
        <w:rPr>
          <w:rFonts w:ascii="Calibri" w:eastAsia="Calibri" w:hAnsi="Calibri" w:cs="Calibri"/>
          <w:sz w:val="10"/>
          <w:szCs w:val="10"/>
        </w:rPr>
        <w:br/>
      </w:r>
      <w:r w:rsidR="00055D07">
        <w:rPr>
          <w:rFonts w:ascii="Calibri" w:eastAsia="Calibri" w:hAnsi="Calibri" w:cs="Calibri"/>
          <w:sz w:val="21"/>
          <w:szCs w:val="21"/>
        </w:rPr>
        <w:t xml:space="preserve">      </w:t>
      </w:r>
      <w:proofErr w:type="spellStart"/>
      <w:r w:rsidR="00055D07">
        <w:rPr>
          <w:rFonts w:ascii="Calibri" w:eastAsia="Calibri" w:hAnsi="Calibri" w:cs="Calibri"/>
          <w:sz w:val="21"/>
          <w:szCs w:val="21"/>
        </w:rPr>
        <w:t>Amadou</w:t>
      </w:r>
      <w:proofErr w:type="spellEnd"/>
      <w:r w:rsidR="00055D07">
        <w:rPr>
          <w:rFonts w:ascii="Calibri" w:eastAsia="Calibri" w:hAnsi="Calibri" w:cs="Calibri"/>
          <w:sz w:val="21"/>
          <w:szCs w:val="21"/>
        </w:rPr>
        <w:t xml:space="preserve"> Sy, 2015, “</w:t>
      </w:r>
      <w:hyperlink r:id="rId25">
        <w:r w:rsidR="00055D07">
          <w:rPr>
            <w:rFonts w:ascii="Calibri" w:eastAsia="Calibri" w:hAnsi="Calibri" w:cs="Calibri"/>
            <w:color w:val="0000FF"/>
            <w:sz w:val="21"/>
            <w:szCs w:val="21"/>
            <w:u w:val="single"/>
          </w:rPr>
          <w:t>Are African countries rebasing GDP in 2014 finding evidence of structural transformation</w:t>
        </w:r>
      </w:hyperlink>
      <w:r w:rsidR="00055D07">
        <w:rPr>
          <w:rFonts w:ascii="Calibri" w:eastAsia="Calibri" w:hAnsi="Calibri" w:cs="Calibri"/>
          <w:sz w:val="21"/>
          <w:szCs w:val="21"/>
        </w:rPr>
        <w:t>?,” Brookings Institution, March 3.</w:t>
      </w:r>
      <w:r>
        <w:rPr>
          <w:rFonts w:ascii="Calibri" w:eastAsia="Calibri" w:hAnsi="Calibri" w:cs="Calibri"/>
          <w:sz w:val="23"/>
          <w:szCs w:val="23"/>
        </w:rPr>
        <w:t xml:space="preserve"> </w:t>
      </w:r>
      <w:r w:rsidR="00744E5A">
        <w:rPr>
          <w:rFonts w:ascii="Calibri" w:eastAsia="Calibri" w:hAnsi="Calibri" w:cs="Calibri"/>
          <w:sz w:val="23"/>
          <w:szCs w:val="23"/>
        </w:rPr>
        <w:br/>
        <w:t xml:space="preserve">    </w:t>
      </w:r>
      <w:proofErr w:type="spellStart"/>
      <w:r w:rsidR="00744E5A">
        <w:rPr>
          <w:rFonts w:ascii="Calibri" w:eastAsia="Calibri" w:hAnsi="Calibri" w:cs="Calibri"/>
          <w:sz w:val="23"/>
          <w:szCs w:val="23"/>
        </w:rPr>
        <w:t>W.Chen</w:t>
      </w:r>
      <w:proofErr w:type="spellEnd"/>
      <w:r w:rsidR="00744E5A">
        <w:rPr>
          <w:rFonts w:ascii="Calibri" w:eastAsia="Calibri" w:hAnsi="Calibri" w:cs="Calibri"/>
          <w:sz w:val="23"/>
          <w:szCs w:val="23"/>
        </w:rPr>
        <w:t xml:space="preserve">, </w:t>
      </w:r>
      <w:proofErr w:type="spellStart"/>
      <w:r w:rsidR="00744E5A">
        <w:rPr>
          <w:rFonts w:ascii="Calibri" w:eastAsia="Calibri" w:hAnsi="Calibri" w:cs="Calibri"/>
          <w:sz w:val="23"/>
          <w:szCs w:val="23"/>
        </w:rPr>
        <w:t>X.Chen</w:t>
      </w:r>
      <w:proofErr w:type="spellEnd"/>
      <w:r w:rsidR="00744E5A">
        <w:rPr>
          <w:rFonts w:ascii="Calibri" w:eastAsia="Calibri" w:hAnsi="Calibri" w:cs="Calibri"/>
          <w:sz w:val="23"/>
          <w:szCs w:val="23"/>
        </w:rPr>
        <w:t xml:space="preserve">, Chang-Tai Hsieh &amp; </w:t>
      </w:r>
      <w:proofErr w:type="spellStart"/>
      <w:r w:rsidR="00744E5A">
        <w:rPr>
          <w:rFonts w:ascii="Calibri" w:eastAsia="Calibri" w:hAnsi="Calibri" w:cs="Calibri"/>
          <w:sz w:val="23"/>
          <w:szCs w:val="23"/>
        </w:rPr>
        <w:t>Z.Song</w:t>
      </w:r>
      <w:proofErr w:type="spellEnd"/>
      <w:r w:rsidR="00744E5A">
        <w:rPr>
          <w:rFonts w:ascii="Calibri" w:eastAsia="Calibri" w:hAnsi="Calibri" w:cs="Calibri"/>
          <w:sz w:val="23"/>
          <w:szCs w:val="23"/>
        </w:rPr>
        <w:t>, 2019, “</w:t>
      </w:r>
      <w:hyperlink r:id="rId26" w:history="1">
        <w:r w:rsidR="00744E5A" w:rsidRPr="00744E5A">
          <w:rPr>
            <w:rStyle w:val="Hyperlink"/>
            <w:rFonts w:ascii="Calibri" w:eastAsia="Calibri" w:hAnsi="Calibri" w:cs="Calibri"/>
            <w:sz w:val="23"/>
            <w:szCs w:val="23"/>
          </w:rPr>
          <w:t>A Forensic Examination of China's National Accounts</w:t>
        </w:r>
        <w:r w:rsidR="00E11780">
          <w:rPr>
            <w:rStyle w:val="Hyperlink"/>
            <w:rFonts w:ascii="Calibri" w:eastAsia="Calibri" w:hAnsi="Calibri" w:cs="Calibri"/>
            <w:sz w:val="23"/>
            <w:szCs w:val="23"/>
          </w:rPr>
          <w:t>,</w:t>
        </w:r>
        <w:r w:rsidR="00744E5A" w:rsidRPr="00744E5A">
          <w:rPr>
            <w:rStyle w:val="Hyperlink"/>
            <w:rFonts w:ascii="Calibri" w:eastAsia="Calibri" w:hAnsi="Calibri" w:cs="Calibri"/>
            <w:sz w:val="23"/>
            <w:szCs w:val="23"/>
          </w:rPr>
          <w:t>”</w:t>
        </w:r>
      </w:hyperlink>
      <w:r w:rsidR="00744E5A">
        <w:rPr>
          <w:rFonts w:ascii="Calibri" w:eastAsia="Calibri" w:hAnsi="Calibri" w:cs="Calibri"/>
          <w:color w:val="200020"/>
          <w:sz w:val="23"/>
          <w:szCs w:val="23"/>
        </w:rPr>
        <w:t xml:space="preserve">  </w:t>
      </w:r>
      <w:r w:rsidR="00744E5A" w:rsidRPr="00744E5A">
        <w:rPr>
          <w:rFonts w:ascii="Calibri" w:eastAsia="Calibri" w:hAnsi="Calibri" w:cs="Calibri"/>
          <w:i/>
          <w:iCs/>
          <w:sz w:val="23"/>
          <w:szCs w:val="23"/>
        </w:rPr>
        <w:t>Brookings Papers on Ec. Activity</w:t>
      </w:r>
      <w:r w:rsidR="00744E5A">
        <w:rPr>
          <w:rFonts w:ascii="Calibri" w:eastAsia="Calibri" w:hAnsi="Calibri" w:cs="Calibri"/>
          <w:sz w:val="23"/>
          <w:szCs w:val="23"/>
        </w:rPr>
        <w:t xml:space="preserve">, spring, 77-141. </w:t>
      </w:r>
      <w:r w:rsidR="00744E5A">
        <w:rPr>
          <w:rFonts w:ascii="Calibri" w:eastAsia="Calibri" w:hAnsi="Calibri" w:cs="Calibri"/>
          <w:color w:val="200020"/>
          <w:sz w:val="23"/>
          <w:szCs w:val="23"/>
        </w:rPr>
        <w:t xml:space="preserve"> </w:t>
      </w:r>
      <w:hyperlink r:id="rId27">
        <w:r w:rsidR="00744E5A">
          <w:rPr>
            <w:rFonts w:ascii="Calibri" w:eastAsia="Calibri" w:hAnsi="Calibri" w:cs="Calibri"/>
            <w:color w:val="0000FF"/>
            <w:sz w:val="23"/>
            <w:szCs w:val="23"/>
            <w:u w:val="single"/>
          </w:rPr>
          <w:t>NBER WP 25754</w:t>
        </w:r>
      </w:hyperlink>
      <w:r w:rsidR="00744E5A">
        <w:rPr>
          <w:rFonts w:ascii="Calibri" w:eastAsia="Calibri" w:hAnsi="Calibri" w:cs="Calibri"/>
          <w:color w:val="200020"/>
          <w:sz w:val="23"/>
          <w:szCs w:val="23"/>
        </w:rPr>
        <w:t>.</w:t>
      </w:r>
      <w:r w:rsidR="00055D07">
        <w:rPr>
          <w:rFonts w:ascii="Calibri" w:eastAsia="Calibri" w:hAnsi="Calibri" w:cs="Calibri"/>
          <w:sz w:val="23"/>
          <w:szCs w:val="23"/>
        </w:rPr>
        <w:br/>
      </w:r>
      <w:r w:rsidR="00055D07" w:rsidRPr="00055D07">
        <w:rPr>
          <w:rFonts w:ascii="Calibri" w:eastAsia="Calibri" w:hAnsi="Calibri" w:cs="Calibri"/>
          <w:sz w:val="21"/>
          <w:szCs w:val="21"/>
        </w:rPr>
        <w:t xml:space="preserve">     </w:t>
      </w:r>
      <w:r w:rsidRPr="00055D07">
        <w:rPr>
          <w:rFonts w:ascii="Calibri" w:eastAsia="Calibri" w:hAnsi="Calibri" w:cs="Calibri"/>
          <w:sz w:val="21"/>
          <w:szCs w:val="21"/>
        </w:rPr>
        <w:t xml:space="preserve">Arvind Subramanian, 2019, “Validating India’s GDP Growth Estimates,” July, </w:t>
      </w:r>
      <w:hyperlink r:id="rId28">
        <w:r w:rsidRPr="00055D07">
          <w:rPr>
            <w:rFonts w:ascii="Calibri" w:eastAsia="Calibri" w:hAnsi="Calibri" w:cs="Calibri"/>
            <w:color w:val="0000FF"/>
            <w:sz w:val="21"/>
            <w:szCs w:val="21"/>
            <w:u w:val="single"/>
          </w:rPr>
          <w:t>CID WP 357</w:t>
        </w:r>
      </w:hyperlink>
      <w:r w:rsidRPr="00055D07">
        <w:rPr>
          <w:rFonts w:ascii="Calibri" w:eastAsia="Calibri" w:hAnsi="Calibri" w:cs="Calibri"/>
          <w:sz w:val="21"/>
          <w:szCs w:val="21"/>
        </w:rPr>
        <w:t>.</w:t>
      </w:r>
      <w:r>
        <w:rPr>
          <w:rFonts w:ascii="Calibri" w:eastAsia="Calibri" w:hAnsi="Calibri" w:cs="Calibri"/>
          <w:sz w:val="23"/>
          <w:szCs w:val="23"/>
        </w:rPr>
        <w:t xml:space="preserve"> </w:t>
      </w:r>
      <w:r>
        <w:rPr>
          <w:rFonts w:ascii="Calibri" w:eastAsia="Calibri" w:hAnsi="Calibri" w:cs="Calibri"/>
          <w:sz w:val="20"/>
          <w:szCs w:val="20"/>
        </w:rPr>
        <w:t>Reported in “</w:t>
      </w:r>
      <w:hyperlink r:id="rId29">
        <w:r>
          <w:rPr>
            <w:rFonts w:ascii="Calibri" w:eastAsia="Calibri" w:hAnsi="Calibri" w:cs="Calibri"/>
            <w:color w:val="0000FF"/>
            <w:sz w:val="20"/>
            <w:szCs w:val="20"/>
            <w:u w:val="single"/>
          </w:rPr>
          <w:t>The Indian growth fable: A former official casts doubt on India’s GDP figures,“</w:t>
        </w:r>
      </w:hyperlink>
      <w:r>
        <w:rPr>
          <w:rFonts w:ascii="Calibri" w:eastAsia="Calibri" w:hAnsi="Calibri" w:cs="Calibri"/>
          <w:sz w:val="20"/>
          <w:szCs w:val="20"/>
        </w:rPr>
        <w:t xml:space="preserve"> </w:t>
      </w:r>
      <w:r w:rsidR="00E11780" w:rsidRPr="00E11780">
        <w:rPr>
          <w:rFonts w:ascii="Calibri" w:eastAsia="Calibri" w:hAnsi="Calibri" w:cs="Calibri"/>
          <w:i/>
          <w:iCs/>
          <w:sz w:val="20"/>
          <w:szCs w:val="20"/>
        </w:rPr>
        <w:t xml:space="preserve">The </w:t>
      </w:r>
      <w:r>
        <w:rPr>
          <w:rFonts w:ascii="Calibri" w:eastAsia="Calibri" w:hAnsi="Calibri" w:cs="Calibri"/>
          <w:i/>
          <w:sz w:val="20"/>
          <w:szCs w:val="20"/>
        </w:rPr>
        <w:t>Economist</w:t>
      </w:r>
      <w:r>
        <w:rPr>
          <w:rFonts w:ascii="Calibri" w:eastAsia="Calibri" w:hAnsi="Calibri" w:cs="Calibri"/>
          <w:sz w:val="20"/>
          <w:szCs w:val="20"/>
        </w:rPr>
        <w:t xml:space="preserve">, June 15, 2019.  </w:t>
      </w:r>
    </w:p>
    <w:p w14:paraId="3F7DF53A" w14:textId="75DF9E44" w:rsidR="00F3301D" w:rsidRDefault="00055D07" w:rsidP="00055D07">
      <w:pPr>
        <w:rPr>
          <w:rFonts w:ascii="Calibri" w:eastAsia="Calibri" w:hAnsi="Calibri" w:cs="Calibri"/>
          <w:b/>
          <w:sz w:val="16"/>
          <w:szCs w:val="16"/>
        </w:rPr>
      </w:pPr>
      <w:r>
        <w:rPr>
          <w:rFonts w:ascii="Calibri" w:eastAsia="Calibri" w:hAnsi="Calibri" w:cs="Calibri"/>
          <w:color w:val="200020"/>
          <w:sz w:val="23"/>
          <w:szCs w:val="23"/>
        </w:rPr>
        <w:t xml:space="preserve">     “</w:t>
      </w:r>
      <w:hyperlink r:id="rId30" w:history="1">
        <w:r w:rsidRPr="00055D07">
          <w:rPr>
            <w:rStyle w:val="Hyperlink"/>
            <w:rFonts w:ascii="Calibri" w:eastAsia="Calibri" w:hAnsi="Calibri" w:cs="Calibri"/>
            <w:sz w:val="20"/>
            <w:szCs w:val="20"/>
          </w:rPr>
          <w:t>China’s economy: The real deal,”</w:t>
        </w:r>
      </w:hyperlink>
      <w:r>
        <w:rPr>
          <w:rFonts w:ascii="Calibri" w:eastAsia="Calibri" w:hAnsi="Calibri" w:cs="Calibri"/>
          <w:color w:val="200020"/>
          <w:sz w:val="20"/>
          <w:szCs w:val="20"/>
        </w:rPr>
        <w:t xml:space="preserve"> </w:t>
      </w:r>
      <w:r w:rsidRPr="00055D07">
        <w:rPr>
          <w:rFonts w:ascii="Calibri" w:eastAsia="Calibri" w:hAnsi="Calibri" w:cs="Calibri"/>
          <w:i/>
          <w:iCs/>
          <w:color w:val="200020"/>
          <w:sz w:val="20"/>
          <w:szCs w:val="20"/>
        </w:rPr>
        <w:t>The Economist</w:t>
      </w:r>
      <w:r>
        <w:rPr>
          <w:rFonts w:ascii="Calibri" w:eastAsia="Calibri" w:hAnsi="Calibri" w:cs="Calibri"/>
          <w:color w:val="200020"/>
          <w:sz w:val="20"/>
          <w:szCs w:val="20"/>
        </w:rPr>
        <w:t>, Oct. 17, 2020.  *</w:t>
      </w:r>
      <w:r w:rsidR="00A530E5">
        <w:rPr>
          <w:rFonts w:ascii="Calibri" w:eastAsia="Calibri" w:hAnsi="Calibri" w:cs="Calibri"/>
          <w:color w:val="200020"/>
        </w:rPr>
        <w:br/>
      </w:r>
    </w:p>
    <w:p w14:paraId="5E358DC8" w14:textId="77777777" w:rsidR="00F3301D" w:rsidRDefault="00A530E5">
      <w:pPr>
        <w:rPr>
          <w:rFonts w:ascii="Calibri" w:eastAsia="Calibri" w:hAnsi="Calibri" w:cs="Calibri"/>
          <w:sz w:val="16"/>
          <w:szCs w:val="16"/>
        </w:rPr>
      </w:pPr>
      <w:r>
        <w:rPr>
          <w:rFonts w:ascii="Calibri" w:eastAsia="Calibri" w:hAnsi="Calibri" w:cs="Calibri"/>
          <w:sz w:val="16"/>
          <w:szCs w:val="16"/>
        </w:rPr>
        <w:t xml:space="preserve">        </w:t>
      </w:r>
    </w:p>
    <w:p w14:paraId="478D1815" w14:textId="1C60A382" w:rsidR="00F3301D" w:rsidRPr="00E16102" w:rsidRDefault="00A530E5">
      <w:pPr>
        <w:numPr>
          <w:ilvl w:val="0"/>
          <w:numId w:val="3"/>
        </w:numPr>
        <w:rPr>
          <w:rFonts w:ascii="Calibri" w:eastAsia="Calibri" w:hAnsi="Calibri" w:cs="Calibri"/>
          <w:sz w:val="16"/>
          <w:szCs w:val="16"/>
        </w:rPr>
      </w:pPr>
      <w:r>
        <w:rPr>
          <w:rFonts w:ascii="Calibri" w:eastAsia="Calibri" w:hAnsi="Calibri" w:cs="Calibri"/>
        </w:rPr>
        <w:t>(9/</w:t>
      </w:r>
      <w:r w:rsidR="008B4788">
        <w:rPr>
          <w:rFonts w:ascii="Calibri" w:eastAsia="Calibri" w:hAnsi="Calibri" w:cs="Calibri"/>
        </w:rPr>
        <w:t>2</w:t>
      </w:r>
      <w:r>
        <w:rPr>
          <w:rFonts w:ascii="Calibri" w:eastAsia="Calibri" w:hAnsi="Calibri" w:cs="Calibri"/>
        </w:rPr>
        <w:t>) Balance of payments accounting</w:t>
      </w:r>
      <w:r>
        <w:rPr>
          <w:rFonts w:ascii="Calibri" w:eastAsia="Calibri" w:hAnsi="Calibri" w:cs="Calibri"/>
          <w:sz w:val="10"/>
          <w:szCs w:val="10"/>
        </w:rPr>
        <w:br/>
      </w:r>
    </w:p>
    <w:p w14:paraId="0AE1C316" w14:textId="47EEE7E7" w:rsidR="00F3301D" w:rsidRDefault="00A530E5">
      <w:pPr>
        <w:ind w:firstLine="576"/>
        <w:rPr>
          <w:rFonts w:ascii="Calibri" w:eastAsia="Calibri" w:hAnsi="Calibri" w:cs="Calibri"/>
          <w:sz w:val="6"/>
          <w:szCs w:val="6"/>
        </w:rPr>
      </w:pPr>
      <w:r>
        <w:rPr>
          <w:rFonts w:ascii="Calibri" w:eastAsia="Calibri" w:hAnsi="Calibri" w:cs="Calibri"/>
        </w:rPr>
        <w:t xml:space="preserve">Caves, Frankel &amp; Jones, </w:t>
      </w:r>
      <w:hyperlink r:id="rId31">
        <w:r>
          <w:rPr>
            <w:rFonts w:ascii="Calibri" w:eastAsia="Calibri" w:hAnsi="Calibri" w:cs="Calibri"/>
            <w:i/>
            <w:color w:val="0000FF"/>
            <w:u w:val="single"/>
          </w:rPr>
          <w:t>World Trade and Payments</w:t>
        </w:r>
      </w:hyperlink>
      <w:hyperlink r:id="rId32">
        <w:r>
          <w:rPr>
            <w:rFonts w:ascii="Calibri" w:eastAsia="Calibri" w:hAnsi="Calibri" w:cs="Calibri"/>
            <w:color w:val="0000FF"/>
            <w:u w:val="single"/>
          </w:rPr>
          <w:t xml:space="preserve"> (</w:t>
        </w:r>
      </w:hyperlink>
      <w:hyperlink r:id="rId33">
        <w:r>
          <w:rPr>
            <w:rFonts w:ascii="Calibri" w:eastAsia="Calibri" w:hAnsi="Calibri" w:cs="Calibri"/>
            <w:i/>
            <w:color w:val="0000FF"/>
            <w:u w:val="single"/>
          </w:rPr>
          <w:t>WTP)</w:t>
        </w:r>
      </w:hyperlink>
      <w:hyperlink r:id="rId34">
        <w:r>
          <w:rPr>
            <w:rFonts w:ascii="Calibri" w:eastAsia="Calibri" w:hAnsi="Calibri" w:cs="Calibri"/>
            <w:color w:val="0000FF"/>
            <w:u w:val="single"/>
          </w:rPr>
          <w:t>, 2007, Chapter</w:t>
        </w:r>
        <w:r w:rsidR="00537399">
          <w:rPr>
            <w:rFonts w:ascii="Calibri" w:eastAsia="Calibri" w:hAnsi="Calibri" w:cs="Calibri"/>
            <w:color w:val="0000FF"/>
            <w:u w:val="single"/>
          </w:rPr>
          <w:t>s</w:t>
        </w:r>
        <w:r>
          <w:rPr>
            <w:rFonts w:ascii="Calibri" w:eastAsia="Calibri" w:hAnsi="Calibri" w:cs="Calibri"/>
            <w:color w:val="0000FF"/>
            <w:u w:val="single"/>
          </w:rPr>
          <w:t xml:space="preserve"> 15 &amp; 17.2</w:t>
        </w:r>
      </w:hyperlink>
      <w:r>
        <w:rPr>
          <w:rFonts w:ascii="Calibri" w:eastAsia="Calibri" w:hAnsi="Calibri" w:cs="Calibri"/>
        </w:rPr>
        <w:t xml:space="preserve"> ***</w:t>
      </w:r>
      <w:r>
        <w:rPr>
          <w:rFonts w:ascii="Calibri" w:eastAsia="Calibri" w:hAnsi="Calibri" w:cs="Calibri"/>
          <w:sz w:val="6"/>
          <w:szCs w:val="6"/>
        </w:rPr>
        <w:br/>
      </w:r>
    </w:p>
    <w:p w14:paraId="1205D439" w14:textId="77B75F03" w:rsidR="00F3301D" w:rsidRDefault="00A530E5">
      <w:pPr>
        <w:ind w:firstLine="576"/>
        <w:rPr>
          <w:rFonts w:ascii="Calibri" w:eastAsia="Calibri" w:hAnsi="Calibri" w:cs="Calibri"/>
          <w:sz w:val="22"/>
          <w:szCs w:val="22"/>
        </w:rPr>
      </w:pPr>
      <w:r>
        <w:rPr>
          <w:rFonts w:ascii="Calibri" w:eastAsia="Calibri" w:hAnsi="Calibri" w:cs="Calibri"/>
          <w:sz w:val="22"/>
          <w:szCs w:val="22"/>
        </w:rPr>
        <w:t xml:space="preserve">“China Concerns: </w:t>
      </w:r>
      <w:r w:rsidR="00F57FB7">
        <w:rPr>
          <w:rFonts w:ascii="Calibri" w:eastAsia="Calibri" w:hAnsi="Calibri" w:cs="Calibri"/>
          <w:sz w:val="22"/>
          <w:szCs w:val="22"/>
        </w:rPr>
        <w:t>“</w:t>
      </w:r>
      <w:hyperlink r:id="rId35">
        <w:r>
          <w:rPr>
            <w:rFonts w:ascii="Calibri" w:eastAsia="Calibri" w:hAnsi="Calibri" w:cs="Calibri"/>
            <w:color w:val="0000FF"/>
            <w:sz w:val="22"/>
            <w:szCs w:val="22"/>
            <w:u w:val="single"/>
          </w:rPr>
          <w:t>Tourism deficit leaves current account vulnerable to trade shock</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xml:space="preserve">, June 14, 2018. </w:t>
      </w:r>
    </w:p>
    <w:p w14:paraId="04AB4F26" w14:textId="12BC62E6" w:rsidR="00F3301D" w:rsidRDefault="00A530E5">
      <w:pPr>
        <w:ind w:firstLine="576"/>
        <w:rPr>
          <w:rFonts w:ascii="Calibri" w:eastAsia="Calibri" w:hAnsi="Calibri" w:cs="Calibri"/>
          <w:sz w:val="22"/>
          <w:szCs w:val="22"/>
        </w:rPr>
      </w:pPr>
      <w:r>
        <w:rPr>
          <w:rFonts w:ascii="Calibri" w:eastAsia="Calibri" w:hAnsi="Calibri" w:cs="Calibri"/>
          <w:sz w:val="22"/>
          <w:szCs w:val="22"/>
        </w:rPr>
        <w:t>“</w:t>
      </w:r>
      <w:hyperlink r:id="rId36">
        <w:r>
          <w:rPr>
            <w:rFonts w:ascii="Calibri" w:eastAsia="Calibri" w:hAnsi="Calibri" w:cs="Calibri"/>
            <w:color w:val="0000FF"/>
            <w:sz w:val="22"/>
            <w:szCs w:val="22"/>
            <w:u w:val="single"/>
          </w:rPr>
          <w:t>Pakistan’s economy: In need of re-stitching</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xml:space="preserve">, June 16, 2018.  </w:t>
      </w:r>
    </w:p>
    <w:p w14:paraId="3B082060" w14:textId="1D5410D4" w:rsidR="00F3301D" w:rsidRDefault="00A530E5">
      <w:pPr>
        <w:ind w:firstLine="576"/>
        <w:rPr>
          <w:rFonts w:ascii="Calibri" w:eastAsia="Calibri" w:hAnsi="Calibri" w:cs="Calibri"/>
          <w:sz w:val="22"/>
          <w:szCs w:val="22"/>
        </w:rPr>
      </w:pPr>
      <w:bookmarkStart w:id="4" w:name="_30j0zll" w:colFirst="0" w:colLast="0"/>
      <w:bookmarkEnd w:id="4"/>
      <w:r>
        <w:rPr>
          <w:rFonts w:ascii="Calibri" w:eastAsia="Calibri" w:hAnsi="Calibri" w:cs="Calibri"/>
          <w:sz w:val="22"/>
          <w:szCs w:val="22"/>
        </w:rPr>
        <w:t>“</w:t>
      </w:r>
      <w:hyperlink r:id="rId37">
        <w:r>
          <w:rPr>
            <w:rFonts w:ascii="Calibri" w:eastAsia="Calibri" w:hAnsi="Calibri" w:cs="Calibri"/>
            <w:color w:val="0000FF"/>
            <w:sz w:val="22"/>
            <w:szCs w:val="22"/>
            <w:u w:val="single"/>
          </w:rPr>
          <w:t>A milder infection: The Philippine peso is the champion of emerging-market currencies</w:t>
        </w:r>
      </w:hyperlink>
      <w:r>
        <w:rPr>
          <w:rFonts w:ascii="Calibri" w:eastAsia="Calibri" w:hAnsi="Calibri" w:cs="Calibri"/>
          <w:color w:val="121212"/>
          <w:sz w:val="22"/>
          <w:szCs w:val="22"/>
        </w:rPr>
        <w:t>,</w:t>
      </w:r>
      <w:r>
        <w:rPr>
          <w:rFonts w:ascii="Calibri" w:eastAsia="Calibri" w:hAnsi="Calibri" w:cs="Calibri"/>
          <w:sz w:val="22"/>
          <w:szCs w:val="22"/>
        </w:rPr>
        <w:t>”</w:t>
      </w:r>
      <w:r>
        <w:rPr>
          <w:rFonts w:ascii="Calibri" w:eastAsia="Calibri" w:hAnsi="Calibri" w:cs="Calibri"/>
          <w:i/>
          <w:sz w:val="22"/>
          <w:szCs w:val="22"/>
        </w:rPr>
        <w:t xml:space="preserve"> The Economist, </w:t>
      </w:r>
      <w:r>
        <w:rPr>
          <w:rFonts w:ascii="Calibri" w:eastAsia="Calibri" w:hAnsi="Calibri" w:cs="Calibri"/>
          <w:sz w:val="22"/>
          <w:szCs w:val="22"/>
        </w:rPr>
        <w:t xml:space="preserve">July 23, 2020. </w:t>
      </w:r>
      <w:r w:rsidR="00F57FB7">
        <w:rPr>
          <w:rFonts w:ascii="Calibri" w:eastAsia="Calibri" w:hAnsi="Calibri" w:cs="Calibri"/>
          <w:sz w:val="22"/>
          <w:szCs w:val="22"/>
        </w:rPr>
        <w:t xml:space="preserve"> </w:t>
      </w:r>
      <w:r>
        <w:rPr>
          <w:rFonts w:ascii="Calibri" w:eastAsia="Calibri" w:hAnsi="Calibri" w:cs="Calibri"/>
          <w:sz w:val="22"/>
          <w:szCs w:val="22"/>
        </w:rPr>
        <w:t>*</w:t>
      </w:r>
      <w:r w:rsidR="00772818">
        <w:rPr>
          <w:rFonts w:ascii="Calibri" w:eastAsia="Calibri" w:hAnsi="Calibri" w:cs="Calibri"/>
          <w:sz w:val="22"/>
          <w:szCs w:val="22"/>
        </w:rPr>
        <w:t>*</w:t>
      </w:r>
      <w:r>
        <w:rPr>
          <w:rFonts w:ascii="Calibri" w:eastAsia="Calibri" w:hAnsi="Calibri" w:cs="Calibri"/>
          <w:sz w:val="22"/>
          <w:szCs w:val="22"/>
        </w:rPr>
        <w:br/>
      </w:r>
    </w:p>
    <w:p w14:paraId="41CEC5DC" w14:textId="77777777" w:rsidR="00F3301D" w:rsidRDefault="00F3301D">
      <w:pPr>
        <w:rPr>
          <w:rFonts w:ascii="Calibri" w:eastAsia="Calibri" w:hAnsi="Calibri" w:cs="Calibri"/>
          <w:b/>
        </w:rPr>
      </w:pPr>
    </w:p>
    <w:p w14:paraId="34897199" w14:textId="77777777" w:rsidR="00F3301D" w:rsidRDefault="00A530E5">
      <w:pPr>
        <w:rPr>
          <w:rFonts w:ascii="Calibri" w:eastAsia="Calibri" w:hAnsi="Calibri" w:cs="Calibri"/>
          <w:sz w:val="16"/>
          <w:szCs w:val="16"/>
        </w:rPr>
      </w:pPr>
      <w:r>
        <w:rPr>
          <w:rFonts w:ascii="Calibri" w:eastAsia="Calibri" w:hAnsi="Calibri" w:cs="Calibri"/>
          <w:b/>
        </w:rPr>
        <w:t>II. DEVALUATION AND THE TRADE BALANCE</w:t>
      </w:r>
      <w:r>
        <w:rPr>
          <w:rFonts w:ascii="Calibri" w:eastAsia="Calibri" w:hAnsi="Calibri" w:cs="Calibri"/>
          <w:b/>
          <w:sz w:val="16"/>
          <w:szCs w:val="16"/>
        </w:rPr>
        <w:br/>
      </w:r>
    </w:p>
    <w:p w14:paraId="17D7CAE8" w14:textId="36755450" w:rsidR="00F3301D" w:rsidRPr="00E16102" w:rsidRDefault="00A530E5">
      <w:pPr>
        <w:numPr>
          <w:ilvl w:val="0"/>
          <w:numId w:val="3"/>
        </w:numPr>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rPr>
        <w:t>(9/</w:t>
      </w:r>
      <w:r w:rsidR="008B4788">
        <w:rPr>
          <w:rFonts w:ascii="Calibri" w:eastAsia="Calibri" w:hAnsi="Calibri" w:cs="Calibri"/>
          <w:color w:val="000000"/>
        </w:rPr>
        <w:t>7</w:t>
      </w:r>
      <w:r>
        <w:rPr>
          <w:rFonts w:ascii="Calibri" w:eastAsia="Calibri" w:hAnsi="Calibri" w:cs="Calibri"/>
          <w:color w:val="000000"/>
        </w:rPr>
        <w:t xml:space="preserve">) The Marshall-Lerner condition </w:t>
      </w:r>
      <w:r>
        <w:rPr>
          <w:rFonts w:ascii="Calibri" w:eastAsia="Calibri" w:hAnsi="Calibri" w:cs="Calibri"/>
          <w:color w:val="000000"/>
          <w:sz w:val="10"/>
          <w:szCs w:val="10"/>
        </w:rPr>
        <w:br/>
      </w:r>
    </w:p>
    <w:p w14:paraId="4C8FF555" w14:textId="17233DA9" w:rsidR="00F3301D" w:rsidRDefault="00A530E5">
      <w:pPr>
        <w:ind w:left="360"/>
        <w:rPr>
          <w:rFonts w:ascii="Calibri" w:eastAsia="Calibri" w:hAnsi="Calibri" w:cs="Calibri"/>
          <w:b/>
        </w:rPr>
      </w:pPr>
      <w:r w:rsidRPr="00E16102">
        <w:rPr>
          <w:rFonts w:ascii="Calibri" w:eastAsia="Calibri" w:hAnsi="Calibri" w:cs="Calibri"/>
          <w:sz w:val="16"/>
          <w:szCs w:val="16"/>
        </w:rPr>
        <w:t xml:space="preserve"> </w:t>
      </w:r>
      <w:r w:rsidRPr="00E16102">
        <w:rPr>
          <w:rFonts w:ascii="Calibri" w:eastAsia="Calibri" w:hAnsi="Calibri" w:cs="Calibri"/>
          <w:sz w:val="16"/>
          <w:szCs w:val="16"/>
        </w:rPr>
        <w:tab/>
      </w:r>
      <w:r>
        <w:rPr>
          <w:rFonts w:ascii="Calibri" w:eastAsia="Calibri" w:hAnsi="Calibri" w:cs="Calibri"/>
        </w:rPr>
        <w:t>Caves, Frankel &amp; Jones,</w:t>
      </w:r>
      <w:r w:rsidR="00E16102">
        <w:rPr>
          <w:rFonts w:ascii="Calibri" w:eastAsia="Calibri" w:hAnsi="Calibri" w:cs="Calibri"/>
        </w:rPr>
        <w:t xml:space="preserve"> </w:t>
      </w:r>
      <w:r w:rsidR="00E16102">
        <w:rPr>
          <w:rFonts w:ascii="Calibri" w:eastAsia="Calibri" w:hAnsi="Calibri" w:cs="Calibri"/>
          <w:i/>
          <w:iCs/>
        </w:rPr>
        <w:t>WTP,</w:t>
      </w:r>
      <w:r w:rsidR="00E16102">
        <w:rPr>
          <w:rFonts w:ascii="Calibri" w:eastAsia="Calibri" w:hAnsi="Calibri" w:cs="Calibri"/>
        </w:rPr>
        <w:t xml:space="preserve"> </w:t>
      </w:r>
      <w:hyperlink r:id="rId38">
        <w:r>
          <w:rPr>
            <w:rFonts w:ascii="Calibri" w:eastAsia="Calibri" w:hAnsi="Calibri" w:cs="Calibri"/>
            <w:color w:val="0000FF"/>
            <w:u w:val="single"/>
          </w:rPr>
          <w:t>Chapter 16 &amp; Supplement, pp. S43-S44.</w:t>
        </w:r>
      </w:hyperlink>
      <w:r>
        <w:rPr>
          <w:rFonts w:ascii="Calibri" w:eastAsia="Calibri" w:hAnsi="Calibri" w:cs="Calibri"/>
          <w:b/>
        </w:rPr>
        <w:t xml:space="preserve"> </w:t>
      </w:r>
      <w:r w:rsidR="00930C20">
        <w:rPr>
          <w:rFonts w:ascii="Calibri" w:eastAsia="Calibri" w:hAnsi="Calibri" w:cs="Calibri"/>
          <w:b/>
        </w:rPr>
        <w:t xml:space="preserve">     </w:t>
      </w:r>
      <w:r>
        <w:rPr>
          <w:rFonts w:ascii="Calibri" w:eastAsia="Calibri" w:hAnsi="Calibri" w:cs="Calibri"/>
          <w:b/>
        </w:rPr>
        <w:t>***</w:t>
      </w:r>
      <w:r>
        <w:rPr>
          <w:rFonts w:ascii="Calibri" w:eastAsia="Calibri" w:hAnsi="Calibri" w:cs="Calibri"/>
          <w:b/>
        </w:rPr>
        <w:br/>
      </w:r>
    </w:p>
    <w:p w14:paraId="49C3898E" w14:textId="1E21452D" w:rsidR="00F3301D" w:rsidRPr="00E16102" w:rsidRDefault="00A530E5">
      <w:pPr>
        <w:numPr>
          <w:ilvl w:val="0"/>
          <w:numId w:val="3"/>
        </w:numPr>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rPr>
        <w:t>(9/</w:t>
      </w:r>
      <w:r w:rsidR="008B4788">
        <w:rPr>
          <w:rFonts w:ascii="Calibri" w:eastAsia="Calibri" w:hAnsi="Calibri" w:cs="Calibri"/>
          <w:color w:val="000000"/>
        </w:rPr>
        <w:t>9</w:t>
      </w:r>
      <w:r>
        <w:rPr>
          <w:rFonts w:ascii="Calibri" w:eastAsia="Calibri" w:hAnsi="Calibri" w:cs="Calibri"/>
          <w:color w:val="000000"/>
        </w:rPr>
        <w:t>) The trade balance in practice.</w:t>
      </w:r>
      <w:r>
        <w:rPr>
          <w:rFonts w:ascii="Calibri" w:eastAsia="Calibri" w:hAnsi="Calibri" w:cs="Calibri"/>
          <w:color w:val="000000"/>
          <w:sz w:val="8"/>
          <w:szCs w:val="8"/>
        </w:rPr>
        <w:br/>
      </w:r>
    </w:p>
    <w:p w14:paraId="6D80F7F5" w14:textId="18705538" w:rsidR="00F3301D" w:rsidRDefault="00A530E5" w:rsidP="00E06C64">
      <w:pPr>
        <w:tabs>
          <w:tab w:val="left" w:pos="-720"/>
        </w:tabs>
        <w:rPr>
          <w:rFonts w:ascii="Calibri" w:eastAsia="Calibri" w:hAnsi="Calibri" w:cs="Calibri"/>
          <w:b/>
        </w:rPr>
      </w:pPr>
      <w:r w:rsidRPr="00E16102">
        <w:rPr>
          <w:rFonts w:ascii="Calibri" w:eastAsia="Calibri" w:hAnsi="Calibri" w:cs="Calibri"/>
          <w:sz w:val="16"/>
          <w:szCs w:val="16"/>
        </w:rPr>
        <w:tab/>
      </w:r>
      <w:r>
        <w:rPr>
          <w:rFonts w:ascii="Calibri" w:eastAsia="Calibri" w:hAnsi="Calibri" w:cs="Calibri"/>
        </w:rPr>
        <w:t>Jaime Marquez, 2002, “</w:t>
      </w:r>
      <w:hyperlink r:id="rId39">
        <w:r>
          <w:rPr>
            <w:rFonts w:ascii="Calibri" w:eastAsia="Calibri" w:hAnsi="Calibri" w:cs="Calibri"/>
            <w:color w:val="0000FF"/>
            <w:u w:val="single"/>
          </w:rPr>
          <w:t>Income and Price Effects of Asian Trade</w:t>
        </w:r>
      </w:hyperlink>
      <w:r>
        <w:rPr>
          <w:rFonts w:ascii="Calibri" w:eastAsia="Calibri" w:hAnsi="Calibri" w:cs="Calibri"/>
        </w:rPr>
        <w:t xml:space="preserve">,” </w:t>
      </w:r>
      <w:r w:rsidR="00E06C64">
        <w:rPr>
          <w:rFonts w:ascii="Calibri" w:eastAsia="Calibri" w:hAnsi="Calibri" w:cs="Calibri"/>
        </w:rPr>
        <w:t xml:space="preserve">pp.1-7.  Chapter </w:t>
      </w:r>
      <w:r>
        <w:rPr>
          <w:rFonts w:ascii="Calibri" w:eastAsia="Calibri" w:hAnsi="Calibri" w:cs="Calibri"/>
        </w:rPr>
        <w:t xml:space="preserve">in his </w:t>
      </w:r>
      <w:r>
        <w:rPr>
          <w:rFonts w:ascii="Calibri" w:eastAsia="Calibri" w:hAnsi="Calibri" w:cs="Calibri"/>
          <w:i/>
          <w:color w:val="000000"/>
        </w:rPr>
        <w:t>Estimating Trade Elasticities</w:t>
      </w:r>
      <w:r>
        <w:rPr>
          <w:rFonts w:ascii="Calibri" w:eastAsia="Calibri" w:hAnsi="Calibri" w:cs="Calibri"/>
          <w:color w:val="000000"/>
        </w:rPr>
        <w:t xml:space="preserve"> (</w:t>
      </w:r>
      <w:hyperlink r:id="rId40" w:history="1">
        <w:r w:rsidR="00E06C64" w:rsidRPr="00E06C64">
          <w:rPr>
            <w:rStyle w:val="Hyperlink"/>
            <w:rFonts w:ascii="Calibri" w:eastAsia="Calibri" w:hAnsi="Calibri" w:cs="Calibri"/>
          </w:rPr>
          <w:t>Springer</w:t>
        </w:r>
      </w:hyperlink>
      <w:r>
        <w:rPr>
          <w:rFonts w:ascii="Calibri" w:eastAsia="Calibri" w:hAnsi="Calibri" w:cs="Calibri"/>
        </w:rPr>
        <w:t xml:space="preserve">), pp. 91-97.                                                       </w:t>
      </w:r>
      <w:r w:rsidR="00F57FB7">
        <w:rPr>
          <w:rFonts w:ascii="Calibri" w:eastAsia="Calibri" w:hAnsi="Calibri" w:cs="Calibri"/>
        </w:rPr>
        <w:t>*</w:t>
      </w:r>
      <w:r w:rsidRPr="00E06C64">
        <w:rPr>
          <w:rFonts w:ascii="Calibri" w:eastAsia="Calibri" w:hAnsi="Calibri" w:cs="Calibri"/>
          <w:bCs/>
        </w:rPr>
        <w:t>*</w:t>
      </w:r>
    </w:p>
    <w:p w14:paraId="07B55703" w14:textId="6E35D241" w:rsidR="00F3301D" w:rsidRDefault="00A530E5">
      <w:pPr>
        <w:tabs>
          <w:tab w:val="left" w:pos="-720"/>
        </w:tabs>
        <w:jc w:val="both"/>
        <w:rPr>
          <w:rFonts w:ascii="Calibri" w:eastAsia="Calibri" w:hAnsi="Calibri" w:cs="Calibri"/>
        </w:rPr>
      </w:pPr>
      <w:r>
        <w:rPr>
          <w:rFonts w:ascii="Calibri" w:eastAsia="Calibri" w:hAnsi="Calibri" w:cs="Calibri"/>
          <w:b/>
        </w:rPr>
        <w:tab/>
      </w:r>
      <w:r>
        <w:rPr>
          <w:rFonts w:ascii="Calibri" w:eastAsia="Calibri" w:hAnsi="Calibri" w:cs="Calibri"/>
        </w:rPr>
        <w:t>Dani Rodrik, 2008, “</w:t>
      </w:r>
      <w:hyperlink r:id="rId41">
        <w:r>
          <w:rPr>
            <w:rFonts w:ascii="Calibri" w:eastAsia="Calibri" w:hAnsi="Calibri" w:cs="Calibri"/>
            <w:color w:val="0000FF"/>
            <w:u w:val="single"/>
          </w:rPr>
          <w:t>The Real Exchange Rate and Economic Growth</w:t>
        </w:r>
      </w:hyperlink>
      <w:r>
        <w:rPr>
          <w:rFonts w:ascii="Calibri" w:eastAsia="Calibri" w:hAnsi="Calibri" w:cs="Calibri"/>
        </w:rPr>
        <w:t xml:space="preserve">,” </w:t>
      </w:r>
      <w:r>
        <w:rPr>
          <w:rFonts w:ascii="Calibri" w:eastAsia="Calibri" w:hAnsi="Calibri" w:cs="Calibri"/>
          <w:i/>
        </w:rPr>
        <w:t>Brookings Papers on Economic Activity</w:t>
      </w:r>
      <w:r>
        <w:rPr>
          <w:rFonts w:ascii="Calibri" w:eastAsia="Calibri" w:hAnsi="Calibri" w:cs="Calibri"/>
        </w:rPr>
        <w:t>, No.2</w:t>
      </w:r>
      <w:r w:rsidR="00E44BBF">
        <w:rPr>
          <w:rFonts w:ascii="Calibri" w:eastAsia="Calibri" w:hAnsi="Calibri" w:cs="Calibri"/>
        </w:rPr>
        <w:t>, fall,</w:t>
      </w:r>
      <w:r w:rsidR="00F57FB7">
        <w:rPr>
          <w:rFonts w:ascii="Calibri" w:eastAsia="Calibri" w:hAnsi="Calibri" w:cs="Calibri"/>
        </w:rPr>
        <w:t xml:space="preserve"> 365-412</w:t>
      </w:r>
      <w:r>
        <w:rPr>
          <w:rFonts w:ascii="Calibri" w:eastAsia="Calibri" w:hAnsi="Calibri" w:cs="Calibri"/>
        </w:rPr>
        <w:t>.</w:t>
      </w:r>
    </w:p>
    <w:p w14:paraId="394F332D" w14:textId="77777777" w:rsidR="00F3301D" w:rsidRDefault="00A530E5">
      <w:pPr>
        <w:rPr>
          <w:rFonts w:ascii="Calibri" w:eastAsia="Calibri" w:hAnsi="Calibri" w:cs="Calibri"/>
          <w:b/>
        </w:rPr>
      </w:pPr>
      <w:r>
        <w:rPr>
          <w:rFonts w:ascii="Calibri" w:eastAsia="Calibri" w:hAnsi="Calibri" w:cs="Calibri"/>
          <w:b/>
        </w:rPr>
        <w:lastRenderedPageBreak/>
        <w:t>III. THE MUNDELL-FLEMING MODEL</w:t>
      </w:r>
      <w:r>
        <w:rPr>
          <w:rFonts w:ascii="Calibri" w:eastAsia="Calibri" w:hAnsi="Calibri" w:cs="Calibri"/>
          <w:b/>
        </w:rPr>
        <w:br/>
      </w:r>
    </w:p>
    <w:p w14:paraId="2E6B2508" w14:textId="0CF3E7FF" w:rsidR="00F3301D" w:rsidRDefault="00A530E5">
      <w:pPr>
        <w:numPr>
          <w:ilvl w:val="0"/>
          <w:numId w:val="3"/>
        </w:numPr>
        <w:pBdr>
          <w:top w:val="nil"/>
          <w:left w:val="nil"/>
          <w:bottom w:val="nil"/>
          <w:right w:val="nil"/>
          <w:between w:val="nil"/>
        </w:pBdr>
        <w:tabs>
          <w:tab w:val="left" w:pos="-720"/>
        </w:tabs>
        <w:jc w:val="both"/>
        <w:rPr>
          <w:rFonts w:ascii="Calibri" w:eastAsia="Calibri" w:hAnsi="Calibri" w:cs="Calibri"/>
          <w:color w:val="000000"/>
        </w:rPr>
      </w:pPr>
      <w:r>
        <w:rPr>
          <w:rFonts w:ascii="Calibri" w:eastAsia="Calibri" w:hAnsi="Calibri" w:cs="Calibri"/>
          <w:color w:val="000000"/>
        </w:rPr>
        <w:t>(9/</w:t>
      </w:r>
      <w:r w:rsidR="008B4788">
        <w:rPr>
          <w:rFonts w:ascii="Calibri" w:eastAsia="Calibri" w:hAnsi="Calibri" w:cs="Calibri"/>
          <w:color w:val="000000"/>
        </w:rPr>
        <w:t>14</w:t>
      </w:r>
      <w:r>
        <w:rPr>
          <w:rFonts w:ascii="Calibri" w:eastAsia="Calibri" w:hAnsi="Calibri" w:cs="Calibri"/>
          <w:color w:val="000000"/>
        </w:rPr>
        <w:t>) The open-economy Keynesian model</w:t>
      </w:r>
    </w:p>
    <w:p w14:paraId="5F787C05" w14:textId="77777777" w:rsidR="00F3301D" w:rsidRDefault="00F3301D">
      <w:pPr>
        <w:tabs>
          <w:tab w:val="left" w:pos="-720"/>
        </w:tabs>
        <w:jc w:val="both"/>
        <w:rPr>
          <w:rFonts w:ascii="Calibri" w:eastAsia="Calibri" w:hAnsi="Calibri" w:cs="Calibri"/>
          <w:sz w:val="10"/>
          <w:szCs w:val="10"/>
        </w:rPr>
      </w:pPr>
    </w:p>
    <w:p w14:paraId="18672DCF" w14:textId="1D6CD068" w:rsidR="000662E1" w:rsidRDefault="00A530E5">
      <w:pPr>
        <w:tabs>
          <w:tab w:val="left" w:pos="-720"/>
        </w:tabs>
        <w:ind w:firstLine="432"/>
        <w:rPr>
          <w:rFonts w:ascii="Calibri" w:eastAsia="Calibri" w:hAnsi="Calibri" w:cs="Calibri"/>
        </w:rPr>
      </w:pPr>
      <w:r>
        <w:rPr>
          <w:rFonts w:ascii="Calibri" w:eastAsia="Calibri" w:hAnsi="Calibri" w:cs="Calibri"/>
        </w:rPr>
        <w:t xml:space="preserve">Caves, Frankel and Jones </w:t>
      </w:r>
      <w:hyperlink r:id="rId42">
        <w:r>
          <w:rPr>
            <w:rFonts w:ascii="Calibri" w:eastAsia="Calibri" w:hAnsi="Calibri" w:cs="Calibri"/>
            <w:i/>
            <w:color w:val="0000FF"/>
            <w:u w:val="single"/>
          </w:rPr>
          <w:t>WTP,</w:t>
        </w:r>
      </w:hyperlink>
      <w:hyperlink r:id="rId43">
        <w:r>
          <w:rPr>
            <w:rFonts w:ascii="Calibri" w:eastAsia="Calibri" w:hAnsi="Calibri" w:cs="Calibri"/>
            <w:color w:val="0000FF"/>
            <w:u w:val="single"/>
          </w:rPr>
          <w:t xml:space="preserve"> Chapters 17.1, 17.3 &amp; 18.1-18.2 </w:t>
        </w:r>
      </w:hyperlink>
      <w:r>
        <w:rPr>
          <w:rFonts w:ascii="Calibri" w:eastAsia="Calibri" w:hAnsi="Calibri" w:cs="Calibri"/>
        </w:rPr>
        <w:t xml:space="preserve"> </w:t>
      </w:r>
      <w:r w:rsidR="009628DF">
        <w:rPr>
          <w:rFonts w:ascii="Calibri" w:eastAsia="Calibri" w:hAnsi="Calibri" w:cs="Calibri"/>
        </w:rPr>
        <w:t xml:space="preserve">  </w:t>
      </w:r>
      <w:r>
        <w:rPr>
          <w:rFonts w:ascii="Calibri" w:eastAsia="Calibri" w:hAnsi="Calibri" w:cs="Calibri"/>
        </w:rPr>
        <w:t>***</w:t>
      </w:r>
    </w:p>
    <w:p w14:paraId="2C3ABD09" w14:textId="3B3F4E91" w:rsidR="00F3301D" w:rsidRDefault="000662E1">
      <w:pPr>
        <w:tabs>
          <w:tab w:val="left" w:pos="-720"/>
        </w:tabs>
        <w:ind w:firstLine="432"/>
        <w:rPr>
          <w:rFonts w:ascii="Calibri" w:eastAsia="Calibri" w:hAnsi="Calibri" w:cs="Calibri"/>
          <w:sz w:val="6"/>
          <w:szCs w:val="6"/>
        </w:rPr>
      </w:pPr>
      <w:r w:rsidRPr="00F72086">
        <w:rPr>
          <w:rFonts w:asciiTheme="majorHAnsi" w:hAnsiTheme="majorHAnsi" w:cstheme="majorHAnsi"/>
          <w:i/>
          <w:iCs/>
          <w:color w:val="222222"/>
        </w:rPr>
        <w:t>CSW</w:t>
      </w:r>
      <w:r w:rsidRPr="00F72086">
        <w:rPr>
          <w:rFonts w:asciiTheme="majorHAnsi" w:hAnsiTheme="majorHAnsi" w:cstheme="majorHAnsi"/>
          <w:color w:val="222222"/>
        </w:rPr>
        <w:t>, part of 17.4, pp.281-83.  Fiscal multipliers</w:t>
      </w:r>
      <w:r>
        <w:rPr>
          <w:rFonts w:asciiTheme="majorHAnsi" w:hAnsiTheme="majorHAnsi" w:cstheme="majorHAnsi"/>
          <w:color w:val="222222"/>
        </w:rPr>
        <w:t xml:space="preserve">.  </w:t>
      </w:r>
      <w:r w:rsidR="00E44BBF">
        <w:rPr>
          <w:rFonts w:asciiTheme="majorHAnsi" w:hAnsiTheme="majorHAnsi" w:cstheme="majorHAnsi"/>
          <w:color w:val="222222"/>
        </w:rPr>
        <w:t xml:space="preserve">     </w:t>
      </w:r>
      <w:r>
        <w:rPr>
          <w:rFonts w:asciiTheme="majorHAnsi" w:hAnsiTheme="majorHAnsi" w:cstheme="majorHAnsi"/>
          <w:color w:val="222222"/>
        </w:rPr>
        <w:t>*</w:t>
      </w:r>
      <w:r w:rsidR="00A530E5">
        <w:rPr>
          <w:rFonts w:ascii="Calibri" w:eastAsia="Calibri" w:hAnsi="Calibri" w:cs="Calibri"/>
          <w:sz w:val="6"/>
          <w:szCs w:val="6"/>
        </w:rPr>
        <w:br/>
      </w:r>
    </w:p>
    <w:p w14:paraId="6472C75A" w14:textId="7128F05A" w:rsidR="00F3301D" w:rsidRDefault="00A530E5">
      <w:pPr>
        <w:tabs>
          <w:tab w:val="left" w:pos="-720"/>
        </w:tabs>
        <w:ind w:firstLine="432"/>
        <w:rPr>
          <w:rFonts w:ascii="Calibri" w:eastAsia="Calibri" w:hAnsi="Calibri" w:cs="Calibri"/>
        </w:rPr>
      </w:pPr>
      <w:r>
        <w:rPr>
          <w:rFonts w:ascii="Calibri" w:eastAsia="Calibri" w:hAnsi="Calibri" w:cs="Calibri"/>
          <w:color w:val="000000"/>
        </w:rPr>
        <w:t>Olivier Blanchard and Daniel Leigh, 2014, “</w:t>
      </w:r>
      <w:hyperlink r:id="rId44">
        <w:r>
          <w:rPr>
            <w:rFonts w:ascii="Calibri" w:eastAsia="Calibri" w:hAnsi="Calibri" w:cs="Calibri"/>
            <w:color w:val="0000FF"/>
            <w:u w:val="single"/>
          </w:rPr>
          <w:t>Growth Forecasts Errors and Fiscal Multipliers</w:t>
        </w:r>
      </w:hyperlink>
      <w:r>
        <w:rPr>
          <w:rFonts w:ascii="Calibri" w:eastAsia="Calibri" w:hAnsi="Calibri" w:cs="Calibri"/>
          <w:color w:val="000000"/>
        </w:rPr>
        <w:t xml:space="preserve">,” </w:t>
      </w:r>
      <w:r>
        <w:rPr>
          <w:rFonts w:ascii="Calibri" w:eastAsia="Calibri" w:hAnsi="Calibri" w:cs="Calibri"/>
          <w:i/>
          <w:color w:val="000000"/>
        </w:rPr>
        <w:t>American Economic Review</w:t>
      </w:r>
      <w:r>
        <w:rPr>
          <w:rFonts w:ascii="Calibri" w:eastAsia="Calibri" w:hAnsi="Calibri" w:cs="Calibri"/>
          <w:color w:val="000000"/>
        </w:rPr>
        <w:t xml:space="preserve">, 103, no.3, </w:t>
      </w:r>
      <w:r>
        <w:rPr>
          <w:rFonts w:ascii="Arial" w:eastAsia="Arial" w:hAnsi="Arial" w:cs="Arial"/>
          <w:color w:val="333333"/>
          <w:sz w:val="21"/>
          <w:szCs w:val="21"/>
          <w:highlight w:val="white"/>
        </w:rPr>
        <w:t>pp. 117-120</w:t>
      </w:r>
      <w:r>
        <w:rPr>
          <w:rFonts w:ascii="Calibri" w:eastAsia="Calibri" w:hAnsi="Calibri" w:cs="Calibri"/>
          <w:color w:val="000000"/>
        </w:rPr>
        <w:t xml:space="preserve">.  </w:t>
      </w:r>
      <w:r w:rsidR="00E44BBF">
        <w:rPr>
          <w:rFonts w:ascii="Calibri" w:eastAsia="Calibri" w:hAnsi="Calibri" w:cs="Calibri"/>
          <w:color w:val="000000"/>
        </w:rPr>
        <w:t>Condensed f</w:t>
      </w:r>
      <w:r>
        <w:rPr>
          <w:rFonts w:ascii="Calibri" w:eastAsia="Calibri" w:hAnsi="Calibri" w:cs="Calibri"/>
          <w:color w:val="000000"/>
        </w:rPr>
        <w:t xml:space="preserve">rom </w:t>
      </w:r>
      <w:hyperlink r:id="rId45">
        <w:r>
          <w:rPr>
            <w:rFonts w:ascii="Calibri" w:eastAsia="Calibri" w:hAnsi="Calibri" w:cs="Calibri"/>
            <w:color w:val="0000FF"/>
            <w:u w:val="single"/>
          </w:rPr>
          <w:t>IMF WP 13-1</w:t>
        </w:r>
      </w:hyperlink>
      <w:r>
        <w:rPr>
          <w:rFonts w:ascii="Calibri" w:eastAsia="Calibri" w:hAnsi="Calibri" w:cs="Calibri"/>
          <w:color w:val="000000"/>
        </w:rPr>
        <w:t>.</w:t>
      </w:r>
      <w:r w:rsidR="006777AD">
        <w:rPr>
          <w:rFonts w:ascii="Calibri" w:eastAsia="Calibri" w:hAnsi="Calibri" w:cs="Calibri"/>
          <w:color w:val="000000"/>
        </w:rPr>
        <w:t xml:space="preserve">            *</w:t>
      </w:r>
      <w:r w:rsidR="009628DF">
        <w:rPr>
          <w:rFonts w:ascii="Calibri" w:eastAsia="Calibri" w:hAnsi="Calibri" w:cs="Calibri"/>
          <w:color w:val="000000"/>
        </w:rPr>
        <w:t>*</w:t>
      </w:r>
    </w:p>
    <w:p w14:paraId="2256B3AB" w14:textId="5A306E1B" w:rsidR="00F3301D" w:rsidRDefault="00A530E5">
      <w:pPr>
        <w:pBdr>
          <w:top w:val="nil"/>
          <w:left w:val="nil"/>
          <w:bottom w:val="nil"/>
          <w:right w:val="nil"/>
          <w:between w:val="nil"/>
        </w:pBdr>
        <w:tabs>
          <w:tab w:val="left" w:pos="-720"/>
        </w:tabs>
        <w:ind w:firstLine="432"/>
        <w:rPr>
          <w:rFonts w:ascii="Calibri" w:eastAsia="Calibri" w:hAnsi="Calibri" w:cs="Calibri"/>
          <w:color w:val="000000"/>
        </w:rPr>
      </w:pPr>
      <w:proofErr w:type="spellStart"/>
      <w:r>
        <w:rPr>
          <w:rFonts w:ascii="Calibri" w:eastAsia="Calibri" w:hAnsi="Calibri" w:cs="Calibri"/>
          <w:color w:val="000000"/>
        </w:rPr>
        <w:t>D.Egger</w:t>
      </w:r>
      <w:proofErr w:type="spellEnd"/>
      <w:r>
        <w:rPr>
          <w:rFonts w:ascii="Calibri" w:eastAsia="Calibri" w:hAnsi="Calibri" w:cs="Calibri"/>
          <w:color w:val="000000"/>
        </w:rPr>
        <w:t xml:space="preserve">, </w:t>
      </w:r>
      <w:proofErr w:type="spellStart"/>
      <w:r>
        <w:rPr>
          <w:rFonts w:ascii="Calibri" w:eastAsia="Calibri" w:hAnsi="Calibri" w:cs="Calibri"/>
          <w:color w:val="000000"/>
        </w:rPr>
        <w:t>J.Haushofer</w:t>
      </w:r>
      <w:proofErr w:type="spellEnd"/>
      <w:r>
        <w:rPr>
          <w:rFonts w:ascii="Calibri" w:eastAsia="Calibri" w:hAnsi="Calibri" w:cs="Calibri"/>
          <w:color w:val="000000"/>
        </w:rPr>
        <w:t xml:space="preserve">, </w:t>
      </w:r>
      <w:proofErr w:type="spellStart"/>
      <w:r>
        <w:rPr>
          <w:rFonts w:ascii="Calibri" w:eastAsia="Calibri" w:hAnsi="Calibri" w:cs="Calibri"/>
          <w:color w:val="000000"/>
        </w:rPr>
        <w:t>E.Miguel</w:t>
      </w:r>
      <w:proofErr w:type="spellEnd"/>
      <w:r>
        <w:rPr>
          <w:rFonts w:ascii="Calibri" w:eastAsia="Calibri" w:hAnsi="Calibri" w:cs="Calibri"/>
          <w:color w:val="000000"/>
        </w:rPr>
        <w:t xml:space="preserve">, </w:t>
      </w:r>
      <w:proofErr w:type="spellStart"/>
      <w:r>
        <w:rPr>
          <w:rFonts w:ascii="Calibri" w:eastAsia="Calibri" w:hAnsi="Calibri" w:cs="Calibri"/>
          <w:color w:val="000000"/>
        </w:rPr>
        <w:t>P.Niehaus</w:t>
      </w:r>
      <w:proofErr w:type="spellEnd"/>
      <w:r>
        <w:rPr>
          <w:rFonts w:ascii="Calibri" w:eastAsia="Calibri" w:hAnsi="Calibri" w:cs="Calibri"/>
          <w:color w:val="000000"/>
        </w:rPr>
        <w:t xml:space="preserve">, and </w:t>
      </w:r>
      <w:proofErr w:type="spellStart"/>
      <w:r>
        <w:rPr>
          <w:rFonts w:ascii="Calibri" w:eastAsia="Calibri" w:hAnsi="Calibri" w:cs="Calibri"/>
          <w:color w:val="000000"/>
        </w:rPr>
        <w:t>M.Walker</w:t>
      </w:r>
      <w:proofErr w:type="spellEnd"/>
      <w:r>
        <w:rPr>
          <w:rFonts w:ascii="Calibri" w:eastAsia="Calibri" w:hAnsi="Calibri" w:cs="Calibri"/>
          <w:color w:val="000000"/>
        </w:rPr>
        <w:t>, 2019,“</w:t>
      </w:r>
      <w:hyperlink r:id="rId46">
        <w:r>
          <w:rPr>
            <w:rFonts w:ascii="Calibri" w:eastAsia="Calibri" w:hAnsi="Calibri" w:cs="Calibri"/>
            <w:color w:val="0000FF"/>
            <w:u w:val="single"/>
          </w:rPr>
          <w:t>General equilibrium effects of cash transfers: experimental evidence from Kenya,”</w:t>
        </w:r>
      </w:hyperlink>
      <w:r>
        <w:rPr>
          <w:rFonts w:ascii="Calibri" w:eastAsia="Calibri" w:hAnsi="Calibri" w:cs="Calibri"/>
          <w:color w:val="000000"/>
        </w:rPr>
        <w:t xml:space="preserve"> UC Berkeley, Nov.</w:t>
      </w:r>
    </w:p>
    <w:p w14:paraId="0EFCEB63" w14:textId="334368D4" w:rsidR="006777AD" w:rsidRPr="0055668E" w:rsidRDefault="006777AD">
      <w:pPr>
        <w:pBdr>
          <w:top w:val="nil"/>
          <w:left w:val="nil"/>
          <w:bottom w:val="nil"/>
          <w:right w:val="nil"/>
          <w:between w:val="nil"/>
        </w:pBdr>
        <w:tabs>
          <w:tab w:val="left" w:pos="-720"/>
        </w:tabs>
        <w:ind w:firstLine="432"/>
        <w:rPr>
          <w:rFonts w:ascii="Calibri" w:eastAsia="Calibri" w:hAnsi="Calibri" w:cs="Calibri"/>
          <w:color w:val="000000"/>
          <w:sz w:val="16"/>
          <w:szCs w:val="16"/>
        </w:rPr>
      </w:pPr>
      <w:r>
        <w:rPr>
          <w:rFonts w:ascii="Calibri" w:eastAsia="Calibri" w:hAnsi="Calibri" w:cs="Calibri"/>
          <w:color w:val="000000"/>
          <w:sz w:val="22"/>
          <w:szCs w:val="22"/>
        </w:rPr>
        <w:t>“</w:t>
      </w:r>
      <w:hyperlink r:id="rId47" w:history="1">
        <w:r w:rsidRPr="006777AD">
          <w:rPr>
            <w:rStyle w:val="Hyperlink"/>
            <w:rFonts w:ascii="Calibri" w:eastAsia="Calibri" w:hAnsi="Calibri" w:cs="Calibri"/>
            <w:sz w:val="22"/>
            <w:szCs w:val="22"/>
          </w:rPr>
          <w:t>US stimulus and strong remittances give boost to Mexico</w:t>
        </w:r>
      </w:hyperlink>
      <w:r>
        <w:rPr>
          <w:rFonts w:ascii="Calibri" w:eastAsia="Calibri" w:hAnsi="Calibri" w:cs="Calibri"/>
          <w:color w:val="000000"/>
          <w:sz w:val="22"/>
          <w:szCs w:val="22"/>
        </w:rPr>
        <w:t xml:space="preserve">,” </w:t>
      </w:r>
      <w:r w:rsidRPr="006777AD">
        <w:rPr>
          <w:rFonts w:ascii="Calibri" w:eastAsia="Calibri" w:hAnsi="Calibri" w:cs="Calibri"/>
          <w:i/>
          <w:iCs/>
          <w:color w:val="000000"/>
          <w:sz w:val="22"/>
          <w:szCs w:val="22"/>
        </w:rPr>
        <w:t>Financial Times</w:t>
      </w:r>
      <w:r>
        <w:rPr>
          <w:rFonts w:ascii="Calibri" w:eastAsia="Calibri" w:hAnsi="Calibri" w:cs="Calibri"/>
          <w:color w:val="000000"/>
          <w:sz w:val="22"/>
          <w:szCs w:val="22"/>
        </w:rPr>
        <w:t>, June 17, 2021.</w:t>
      </w:r>
      <w:r w:rsidR="00537399">
        <w:rPr>
          <w:rFonts w:ascii="Calibri" w:eastAsia="Calibri" w:hAnsi="Calibri" w:cs="Calibri"/>
          <w:color w:val="000000"/>
          <w:sz w:val="22"/>
          <w:szCs w:val="22"/>
        </w:rPr>
        <w:t xml:space="preserve"> </w:t>
      </w:r>
    </w:p>
    <w:p w14:paraId="73377724" w14:textId="77777777" w:rsidR="00F3301D" w:rsidRPr="0055668E" w:rsidRDefault="00A530E5" w:rsidP="0055668E">
      <w:pPr>
        <w:rPr>
          <w:rFonts w:ascii="Calibri" w:eastAsia="Calibri" w:hAnsi="Calibri" w:cs="Calibri"/>
          <w:sz w:val="16"/>
          <w:szCs w:val="16"/>
        </w:rPr>
      </w:pPr>
      <w:r w:rsidRPr="0055668E">
        <w:rPr>
          <w:rFonts w:ascii="Calibri" w:eastAsia="Calibri" w:hAnsi="Calibri" w:cs="Calibri"/>
          <w:sz w:val="16"/>
          <w:szCs w:val="16"/>
        </w:rPr>
        <w:br/>
      </w:r>
    </w:p>
    <w:p w14:paraId="31E29FFB" w14:textId="3856146F" w:rsidR="00F3301D" w:rsidRDefault="00A530E5">
      <w:pPr>
        <w:numPr>
          <w:ilvl w:val="0"/>
          <w:numId w:val="3"/>
        </w:numPr>
        <w:rPr>
          <w:rFonts w:ascii="Calibri" w:eastAsia="Calibri" w:hAnsi="Calibri" w:cs="Calibri"/>
        </w:rPr>
      </w:pPr>
      <w:r>
        <w:rPr>
          <w:rFonts w:ascii="Calibri" w:eastAsia="Calibri" w:hAnsi="Calibri" w:cs="Calibri"/>
        </w:rPr>
        <w:t>(9/</w:t>
      </w:r>
      <w:r w:rsidR="008B4788">
        <w:rPr>
          <w:rFonts w:ascii="Calibri" w:eastAsia="Calibri" w:hAnsi="Calibri" w:cs="Calibri"/>
        </w:rPr>
        <w:t>16</w:t>
      </w:r>
      <w:r>
        <w:rPr>
          <w:rFonts w:ascii="Calibri" w:eastAsia="Calibri" w:hAnsi="Calibri" w:cs="Calibri"/>
        </w:rPr>
        <w:t xml:space="preserve">)  Mundell-Fleming model of monetary &amp; fiscal policy with a fixed exchange rate </w:t>
      </w:r>
    </w:p>
    <w:p w14:paraId="5E203C6B" w14:textId="569CEA26" w:rsidR="00F3301D" w:rsidRDefault="00A530E5">
      <w:pPr>
        <w:ind w:left="360"/>
        <w:rPr>
          <w:rFonts w:ascii="Calibri" w:eastAsia="Calibri" w:hAnsi="Calibri" w:cs="Calibri"/>
        </w:rPr>
      </w:pPr>
      <w:r>
        <w:rPr>
          <w:rFonts w:ascii="Calibri" w:eastAsia="Calibri" w:hAnsi="Calibri" w:cs="Calibri"/>
          <w:sz w:val="10"/>
          <w:szCs w:val="10"/>
        </w:rPr>
        <w:br/>
      </w:r>
      <w:hyperlink r:id="rId48">
        <w:r>
          <w:rPr>
            <w:rFonts w:ascii="Calibri" w:eastAsia="Calibri" w:hAnsi="Calibri" w:cs="Calibri"/>
            <w:color w:val="0000FF"/>
            <w:u w:val="single"/>
          </w:rPr>
          <w:t xml:space="preserve">Caves, Frankel &amp; Jones, </w:t>
        </w:r>
      </w:hyperlink>
      <w:hyperlink r:id="rId49">
        <w:r>
          <w:rPr>
            <w:rFonts w:ascii="Calibri" w:eastAsia="Calibri" w:hAnsi="Calibri" w:cs="Calibri"/>
            <w:i/>
            <w:color w:val="0000FF"/>
            <w:u w:val="single"/>
          </w:rPr>
          <w:t>WTP,</w:t>
        </w:r>
      </w:hyperlink>
      <w:hyperlink r:id="rId50">
        <w:r>
          <w:rPr>
            <w:rFonts w:ascii="Calibri" w:eastAsia="Calibri" w:hAnsi="Calibri" w:cs="Calibri"/>
            <w:color w:val="0000FF"/>
            <w:u w:val="single"/>
          </w:rPr>
          <w:t xml:space="preserve"> Chapters</w:t>
        </w:r>
      </w:hyperlink>
      <w:r>
        <w:rPr>
          <w:rFonts w:ascii="Calibri" w:eastAsia="Calibri" w:hAnsi="Calibri" w:cs="Calibri"/>
        </w:rPr>
        <w:t xml:space="preserve"> 18.3-18.4, </w:t>
      </w:r>
      <w:hyperlink r:id="rId51">
        <w:r>
          <w:rPr>
            <w:rFonts w:ascii="Calibri" w:eastAsia="Calibri" w:hAnsi="Calibri" w:cs="Calibri"/>
            <w:color w:val="0000FF"/>
            <w:u w:val="single"/>
          </w:rPr>
          <w:t xml:space="preserve">22.1-22.3 </w:t>
        </w:r>
      </w:hyperlink>
      <w:r>
        <w:rPr>
          <w:rFonts w:ascii="Calibri" w:eastAsia="Calibri" w:hAnsi="Calibri" w:cs="Calibri"/>
          <w:b/>
        </w:rPr>
        <w:t xml:space="preserve">    ***</w:t>
      </w:r>
    </w:p>
    <w:p w14:paraId="15BAC5B7" w14:textId="3DDD7E5A" w:rsidR="00F3301D" w:rsidRPr="00F72086" w:rsidRDefault="00F72086" w:rsidP="00F72086">
      <w:pPr>
        <w:shd w:val="clear" w:color="auto" w:fill="FFFFFF"/>
        <w:ind w:firstLine="360"/>
        <w:rPr>
          <w:rFonts w:asciiTheme="majorHAnsi" w:hAnsiTheme="majorHAnsi" w:cstheme="majorHAnsi"/>
          <w:color w:val="222222"/>
        </w:rPr>
      </w:pPr>
      <w:r w:rsidRPr="00F72086">
        <w:rPr>
          <w:rFonts w:asciiTheme="majorHAnsi" w:hAnsiTheme="majorHAnsi" w:cstheme="majorHAnsi"/>
          <w:i/>
          <w:iCs/>
          <w:color w:val="222222"/>
        </w:rPr>
        <w:t>CSW</w:t>
      </w:r>
      <w:r w:rsidRPr="00F72086">
        <w:rPr>
          <w:rFonts w:asciiTheme="majorHAnsi" w:hAnsiTheme="majorHAnsi" w:cstheme="majorHAnsi"/>
          <w:color w:val="222222"/>
        </w:rPr>
        <w:t>, 15.1, pp. 226-231</w:t>
      </w:r>
      <w:r w:rsidR="00D6404E">
        <w:rPr>
          <w:rFonts w:asciiTheme="majorHAnsi" w:hAnsiTheme="majorHAnsi" w:cstheme="majorHAnsi"/>
          <w:color w:val="222222"/>
        </w:rPr>
        <w:t>: IS-LM</w:t>
      </w:r>
      <w:r w:rsidR="00762F9D">
        <w:rPr>
          <w:rFonts w:asciiTheme="majorHAnsi" w:hAnsiTheme="majorHAnsi" w:cstheme="majorHAnsi"/>
          <w:color w:val="222222"/>
        </w:rPr>
        <w:t xml:space="preserve">.  </w:t>
      </w:r>
      <w:r w:rsidRPr="00F72086">
        <w:rPr>
          <w:rFonts w:asciiTheme="majorHAnsi" w:hAnsiTheme="majorHAnsi" w:cstheme="majorHAnsi"/>
          <w:color w:val="222222"/>
        </w:rPr>
        <w:t xml:space="preserve">  *   </w:t>
      </w:r>
    </w:p>
    <w:p w14:paraId="393FC616" w14:textId="493BBF14" w:rsidR="00F3301D" w:rsidRDefault="00A530E5">
      <w:pPr>
        <w:ind w:firstLine="360"/>
        <w:rPr>
          <w:rFonts w:ascii="Calibri" w:eastAsia="Calibri" w:hAnsi="Calibri" w:cs="Calibri"/>
        </w:rPr>
      </w:pPr>
      <w:r>
        <w:rPr>
          <w:rFonts w:ascii="Calibri" w:eastAsia="Calibri" w:hAnsi="Calibri" w:cs="Calibri"/>
        </w:rPr>
        <w:t xml:space="preserve">Ethan </w:t>
      </w:r>
      <w:proofErr w:type="spellStart"/>
      <w:r>
        <w:rPr>
          <w:rFonts w:ascii="Calibri" w:eastAsia="Calibri" w:hAnsi="Calibri" w:cs="Calibri"/>
        </w:rPr>
        <w:t>Ilzetzki</w:t>
      </w:r>
      <w:proofErr w:type="spellEnd"/>
      <w:r>
        <w:rPr>
          <w:rFonts w:ascii="Calibri" w:eastAsia="Calibri" w:hAnsi="Calibri" w:cs="Calibri"/>
        </w:rPr>
        <w:t xml:space="preserve">, Enrique Mendoza &amp; Carlos </w:t>
      </w:r>
      <w:proofErr w:type="spellStart"/>
      <w:r>
        <w:rPr>
          <w:rFonts w:ascii="Calibri" w:eastAsia="Calibri" w:hAnsi="Calibri" w:cs="Calibri"/>
        </w:rPr>
        <w:t>Vegh</w:t>
      </w:r>
      <w:proofErr w:type="spellEnd"/>
      <w:r>
        <w:rPr>
          <w:rFonts w:ascii="Calibri" w:eastAsia="Calibri" w:hAnsi="Calibri" w:cs="Calibri"/>
        </w:rPr>
        <w:t>, 2013, “</w:t>
      </w:r>
      <w:hyperlink r:id="rId52">
        <w:r>
          <w:rPr>
            <w:rFonts w:ascii="Calibri" w:eastAsia="Calibri" w:hAnsi="Calibri" w:cs="Calibri"/>
            <w:color w:val="0000FF"/>
            <w:u w:val="single"/>
          </w:rPr>
          <w:t>How Big (Small?) Are Fiscal Multipliers?”</w:t>
        </w:r>
      </w:hyperlink>
      <w:r>
        <w:rPr>
          <w:rFonts w:ascii="Calibri" w:eastAsia="Calibri" w:hAnsi="Calibri" w:cs="Calibri"/>
        </w:rPr>
        <w:t xml:space="preserve"> </w:t>
      </w:r>
      <w:proofErr w:type="spellStart"/>
      <w:r>
        <w:rPr>
          <w:rFonts w:ascii="Calibri" w:eastAsia="Calibri" w:hAnsi="Calibri" w:cs="Calibri"/>
          <w:i/>
        </w:rPr>
        <w:t>J.Mon.Ec</w:t>
      </w:r>
      <w:proofErr w:type="spellEnd"/>
      <w:r>
        <w:rPr>
          <w:rFonts w:ascii="Calibri" w:eastAsia="Calibri" w:hAnsi="Calibri" w:cs="Calibri"/>
        </w:rPr>
        <w:t xml:space="preserve">. 60, 2, 239-54.  </w:t>
      </w:r>
      <w:hyperlink r:id="rId53" w:history="1">
        <w:r w:rsidRPr="00E06C64">
          <w:rPr>
            <w:rStyle w:val="Hyperlink"/>
            <w:rFonts w:ascii="Calibri" w:eastAsia="Calibri" w:hAnsi="Calibri" w:cs="Calibri"/>
          </w:rPr>
          <w:t>NBER WP 16479</w:t>
        </w:r>
      </w:hyperlink>
      <w:r>
        <w:rPr>
          <w:rFonts w:ascii="Calibri" w:eastAsia="Calibri" w:hAnsi="Calibri" w:cs="Calibri"/>
        </w:rPr>
        <w:t xml:space="preserve"> or </w:t>
      </w:r>
      <w:hyperlink r:id="rId54">
        <w:r>
          <w:rPr>
            <w:rFonts w:ascii="Calibri" w:eastAsia="Calibri" w:hAnsi="Calibri" w:cs="Calibri"/>
            <w:color w:val="0044CC"/>
            <w:u w:val="single"/>
          </w:rPr>
          <w:t>IMF WP 1152</w:t>
        </w:r>
      </w:hyperlink>
      <w:r>
        <w:rPr>
          <w:rFonts w:ascii="Calibri" w:eastAsia="Calibri" w:hAnsi="Calibri" w:cs="Calibri"/>
        </w:rPr>
        <w:t xml:space="preserve">.  </w:t>
      </w:r>
      <w:hyperlink r:id="rId55">
        <w:r>
          <w:rPr>
            <w:rFonts w:ascii="Calibri" w:eastAsia="Calibri" w:hAnsi="Calibri" w:cs="Calibri"/>
            <w:color w:val="0000FF"/>
            <w:u w:val="single"/>
          </w:rPr>
          <w:t>Summary</w:t>
        </w:r>
      </w:hyperlink>
      <w:r w:rsidR="00E16102">
        <w:rPr>
          <w:rFonts w:ascii="Calibri" w:eastAsia="Calibri" w:hAnsi="Calibri" w:cs="Calibri"/>
          <w:color w:val="0000FF"/>
          <w:u w:val="single"/>
        </w:rPr>
        <w:t>,</w:t>
      </w:r>
      <w:r>
        <w:rPr>
          <w:rFonts w:ascii="Calibri" w:eastAsia="Calibri" w:hAnsi="Calibri" w:cs="Calibri"/>
        </w:rPr>
        <w:t xml:space="preserve"> </w:t>
      </w:r>
      <w:r>
        <w:rPr>
          <w:rFonts w:ascii="Calibri" w:eastAsia="Calibri" w:hAnsi="Calibri" w:cs="Calibri"/>
          <w:i/>
        </w:rPr>
        <w:t>NBER Digest</w:t>
      </w:r>
      <w:r>
        <w:rPr>
          <w:rFonts w:ascii="Calibri" w:eastAsia="Calibri" w:hAnsi="Calibri" w:cs="Calibri"/>
        </w:rPr>
        <w:t xml:space="preserve">, 2011.      </w:t>
      </w:r>
      <w:r w:rsidR="00762F9D">
        <w:rPr>
          <w:rFonts w:ascii="Calibri" w:eastAsia="Calibri" w:hAnsi="Calibri" w:cs="Calibri"/>
        </w:rPr>
        <w:t xml:space="preserve">    </w:t>
      </w:r>
      <w:r>
        <w:rPr>
          <w:rFonts w:ascii="Calibri" w:eastAsia="Calibri" w:hAnsi="Calibri" w:cs="Calibri"/>
        </w:rPr>
        <w:t xml:space="preserve">  *</w:t>
      </w:r>
    </w:p>
    <w:p w14:paraId="5E9F1434" w14:textId="77777777" w:rsidR="00F3301D" w:rsidRDefault="00A530E5">
      <w:pPr>
        <w:ind w:firstLine="360"/>
        <w:rPr>
          <w:rFonts w:ascii="Calibri" w:eastAsia="Calibri" w:hAnsi="Calibri" w:cs="Calibri"/>
          <w:b/>
          <w:i/>
        </w:rPr>
      </w:pPr>
      <w:r>
        <w:rPr>
          <w:rFonts w:ascii="Calibri" w:eastAsia="Calibri" w:hAnsi="Calibri" w:cs="Calibri"/>
        </w:rPr>
        <w:t xml:space="preserve"> </w:t>
      </w:r>
      <w:proofErr w:type="spellStart"/>
      <w:r>
        <w:rPr>
          <w:rFonts w:ascii="Calibri" w:eastAsia="Calibri" w:hAnsi="Calibri" w:cs="Calibri"/>
        </w:rPr>
        <w:t>G.</w:t>
      </w:r>
      <w:r>
        <w:rPr>
          <w:rFonts w:ascii="Calibri" w:eastAsia="Calibri" w:hAnsi="Calibri" w:cs="Calibri"/>
          <w:color w:val="1E1E1E"/>
          <w:highlight w:val="white"/>
        </w:rPr>
        <w:t>Chodorow</w:t>
      </w:r>
      <w:proofErr w:type="spellEnd"/>
      <w:r>
        <w:rPr>
          <w:rFonts w:ascii="Calibri" w:eastAsia="Calibri" w:hAnsi="Calibri" w:cs="Calibri"/>
          <w:color w:val="1E1E1E"/>
          <w:highlight w:val="white"/>
        </w:rPr>
        <w:t xml:space="preserve">-Reich, </w:t>
      </w:r>
      <w:proofErr w:type="spellStart"/>
      <w:r>
        <w:rPr>
          <w:rFonts w:ascii="Calibri" w:eastAsia="Calibri" w:hAnsi="Calibri" w:cs="Calibri"/>
          <w:color w:val="1E1E1E"/>
          <w:highlight w:val="white"/>
        </w:rPr>
        <w:t>G.Gopinath</w:t>
      </w:r>
      <w:proofErr w:type="spellEnd"/>
      <w:r>
        <w:rPr>
          <w:rFonts w:ascii="Calibri" w:eastAsia="Calibri" w:hAnsi="Calibri" w:cs="Calibri"/>
          <w:color w:val="1E1E1E"/>
          <w:highlight w:val="white"/>
        </w:rPr>
        <w:t xml:space="preserve">, </w:t>
      </w:r>
      <w:proofErr w:type="spellStart"/>
      <w:r>
        <w:rPr>
          <w:rFonts w:ascii="Calibri" w:eastAsia="Calibri" w:hAnsi="Calibri" w:cs="Calibri"/>
          <w:color w:val="1E1E1E"/>
          <w:highlight w:val="white"/>
        </w:rPr>
        <w:t>P.Mishra</w:t>
      </w:r>
      <w:proofErr w:type="spellEnd"/>
      <w:r>
        <w:rPr>
          <w:rFonts w:ascii="Calibri" w:eastAsia="Calibri" w:hAnsi="Calibri" w:cs="Calibri"/>
          <w:color w:val="1E1E1E"/>
          <w:highlight w:val="white"/>
        </w:rPr>
        <w:t xml:space="preserve"> &amp; </w:t>
      </w:r>
      <w:proofErr w:type="spellStart"/>
      <w:r>
        <w:rPr>
          <w:rFonts w:ascii="Calibri" w:eastAsia="Calibri" w:hAnsi="Calibri" w:cs="Calibri"/>
          <w:color w:val="1E1E1E"/>
          <w:highlight w:val="white"/>
        </w:rPr>
        <w:t>A.Narayanan</w:t>
      </w:r>
      <w:proofErr w:type="spellEnd"/>
      <w:r>
        <w:rPr>
          <w:rFonts w:ascii="Calibri" w:eastAsia="Calibri" w:hAnsi="Calibri" w:cs="Calibri"/>
          <w:color w:val="1E1E1E"/>
          <w:highlight w:val="white"/>
        </w:rPr>
        <w:t>, 2020, “</w:t>
      </w:r>
      <w:hyperlink r:id="rId56">
        <w:r>
          <w:rPr>
            <w:rFonts w:ascii="Calibri" w:eastAsia="Calibri" w:hAnsi="Calibri" w:cs="Calibri"/>
            <w:color w:val="215990"/>
            <w:highlight w:val="white"/>
            <w:u w:val="single"/>
          </w:rPr>
          <w:t>Cash and the Economy: Evidence from India's Demonetization</w:t>
        </w:r>
      </w:hyperlink>
      <w:r>
        <w:rPr>
          <w:rFonts w:ascii="Calibri" w:eastAsia="Calibri" w:hAnsi="Calibri" w:cs="Calibri"/>
          <w:color w:val="215990"/>
          <w:highlight w:val="white"/>
          <w:u w:val="single"/>
        </w:rPr>
        <w:t>,</w:t>
      </w:r>
      <w:r>
        <w:rPr>
          <w:rFonts w:ascii="Calibri" w:eastAsia="Calibri" w:hAnsi="Calibri" w:cs="Calibri"/>
          <w:color w:val="1E1E1E"/>
          <w:highlight w:val="white"/>
        </w:rPr>
        <w:t xml:space="preserve">”  </w:t>
      </w:r>
      <w:hyperlink r:id="rId57">
        <w:r>
          <w:rPr>
            <w:rFonts w:ascii="Calibri" w:eastAsia="Calibri" w:hAnsi="Calibri" w:cs="Calibri"/>
            <w:i/>
            <w:color w:val="0000FF"/>
            <w:highlight w:val="white"/>
            <w:u w:val="single"/>
          </w:rPr>
          <w:t>Quarterly J. Econ.</w:t>
        </w:r>
      </w:hyperlink>
      <w:hyperlink r:id="rId58">
        <w:r>
          <w:rPr>
            <w:rFonts w:ascii="Calibri" w:eastAsia="Calibri" w:hAnsi="Calibri" w:cs="Calibri"/>
            <w:color w:val="0000FF"/>
            <w:highlight w:val="white"/>
            <w:u w:val="single"/>
          </w:rPr>
          <w:t>, 135(1), pp.57-103</w:t>
        </w:r>
      </w:hyperlink>
      <w:r>
        <w:rPr>
          <w:rFonts w:ascii="Calibri" w:eastAsia="Calibri" w:hAnsi="Calibri" w:cs="Calibri"/>
          <w:color w:val="1E1E1E"/>
          <w:highlight w:val="white"/>
        </w:rPr>
        <w:t xml:space="preserve">.  </w:t>
      </w:r>
      <w:hyperlink r:id="rId59">
        <w:r>
          <w:rPr>
            <w:rFonts w:ascii="Calibri" w:eastAsia="Calibri" w:hAnsi="Calibri" w:cs="Calibri"/>
            <w:color w:val="0000FF"/>
            <w:highlight w:val="white"/>
            <w:u w:val="single"/>
          </w:rPr>
          <w:t>NBER WP 25370.</w:t>
        </w:r>
      </w:hyperlink>
    </w:p>
    <w:p w14:paraId="17D70368" w14:textId="0F679668" w:rsidR="00F3301D" w:rsidRDefault="00A530E5">
      <w:pPr>
        <w:rPr>
          <w:rFonts w:ascii="Calibri" w:eastAsia="Calibri" w:hAnsi="Calibri" w:cs="Calibri"/>
          <w:sz w:val="22"/>
          <w:szCs w:val="22"/>
        </w:rPr>
      </w:pPr>
      <w:r>
        <w:rPr>
          <w:rFonts w:ascii="Calibri" w:eastAsia="Calibri" w:hAnsi="Calibri" w:cs="Calibri"/>
          <w:sz w:val="22"/>
          <w:szCs w:val="22"/>
        </w:rPr>
        <w:t xml:space="preserve">       “</w:t>
      </w:r>
      <w:hyperlink r:id="rId60">
        <w:r>
          <w:rPr>
            <w:rFonts w:ascii="Calibri" w:eastAsia="Calibri" w:hAnsi="Calibri" w:cs="Calibri"/>
            <w:color w:val="0000FF"/>
            <w:sz w:val="22"/>
            <w:szCs w:val="22"/>
            <w:u w:val="single"/>
          </w:rPr>
          <w:t>A stimulating question: Can emerging economies now afford counter-cyclical policies?</w:t>
        </w:r>
      </w:hyperlink>
      <w:r w:rsidR="00E16102">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xml:space="preserve">, Dec. 13, 2008, p. 90. </w:t>
      </w:r>
      <w:r>
        <w:rPr>
          <w:rFonts w:ascii="Calibri" w:eastAsia="Calibri" w:hAnsi="Calibri" w:cs="Calibri"/>
          <w:sz w:val="22"/>
          <w:szCs w:val="22"/>
        </w:rPr>
        <w:tab/>
        <w:t xml:space="preserve">  *</w:t>
      </w:r>
    </w:p>
    <w:p w14:paraId="2EAA7191" w14:textId="77777777" w:rsidR="00F3301D" w:rsidRDefault="00A530E5">
      <w:pPr>
        <w:rPr>
          <w:rFonts w:ascii="Calibri" w:eastAsia="Calibri" w:hAnsi="Calibri" w:cs="Calibri"/>
          <w:sz w:val="22"/>
          <w:szCs w:val="22"/>
        </w:rPr>
      </w:pPr>
      <w:r>
        <w:rPr>
          <w:rFonts w:ascii="Calibri" w:eastAsia="Calibri" w:hAnsi="Calibri" w:cs="Calibri"/>
          <w:sz w:val="22"/>
          <w:szCs w:val="22"/>
        </w:rPr>
        <w:t xml:space="preserve">       “</w:t>
      </w:r>
      <w:hyperlink r:id="rId61">
        <w:r>
          <w:rPr>
            <w:rFonts w:ascii="Calibri" w:eastAsia="Calibri" w:hAnsi="Calibri" w:cs="Calibri"/>
            <w:color w:val="0000FF"/>
            <w:sz w:val="22"/>
            <w:szCs w:val="22"/>
            <w:u w:val="single"/>
          </w:rPr>
          <w:t>Argentine businesses battle to survive 40% interest rates,”</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June 11, 2018. *</w:t>
      </w:r>
    </w:p>
    <w:p w14:paraId="5BD397C6" w14:textId="12E32722" w:rsidR="00F3301D" w:rsidRPr="0055668E" w:rsidRDefault="00A530E5">
      <w:pPr>
        <w:pStyle w:val="Heading1"/>
        <w:rPr>
          <w:rFonts w:ascii="Calibri" w:eastAsia="Calibri" w:hAnsi="Calibri" w:cs="Calibri"/>
          <w:sz w:val="16"/>
          <w:szCs w:val="16"/>
        </w:rPr>
      </w:pPr>
      <w:r>
        <w:rPr>
          <w:rFonts w:ascii="Calibri" w:eastAsia="Calibri" w:hAnsi="Calibri" w:cs="Calibri"/>
          <w:sz w:val="22"/>
          <w:szCs w:val="22"/>
        </w:rPr>
        <w:t xml:space="preserve">       “</w:t>
      </w:r>
      <w:hyperlink r:id="rId62">
        <w:r>
          <w:rPr>
            <w:rFonts w:ascii="Calibri" w:eastAsia="Calibri" w:hAnsi="Calibri" w:cs="Calibri"/>
            <w:b w:val="0"/>
            <w:color w:val="0000FF"/>
            <w:sz w:val="22"/>
            <w:szCs w:val="22"/>
            <w:u w:val="single"/>
          </w:rPr>
          <w:t>China’s economists debate deficit monetization</w:t>
        </w:r>
      </w:hyperlink>
      <w:r>
        <w:rPr>
          <w:rFonts w:ascii="Calibri" w:eastAsia="Calibri" w:hAnsi="Calibri" w:cs="Calibri"/>
          <w:b w:val="0"/>
          <w:color w:val="121212"/>
          <w:sz w:val="22"/>
          <w:szCs w:val="22"/>
        </w:rPr>
        <w:t>,</w:t>
      </w:r>
      <w:r>
        <w:rPr>
          <w:rFonts w:ascii="Calibri" w:eastAsia="Calibri" w:hAnsi="Calibri" w:cs="Calibri"/>
          <w:b w:val="0"/>
          <w:sz w:val="22"/>
          <w:szCs w:val="22"/>
        </w:rPr>
        <w:t xml:space="preserve">” </w:t>
      </w:r>
      <w:r>
        <w:rPr>
          <w:rFonts w:ascii="Calibri" w:eastAsia="Calibri" w:hAnsi="Calibri" w:cs="Calibri"/>
          <w:b w:val="0"/>
          <w:i/>
          <w:sz w:val="22"/>
          <w:szCs w:val="22"/>
        </w:rPr>
        <w:t>The Economist</w:t>
      </w:r>
      <w:r>
        <w:rPr>
          <w:rFonts w:ascii="Calibri" w:eastAsia="Calibri" w:hAnsi="Calibri" w:cs="Calibri"/>
          <w:b w:val="0"/>
          <w:sz w:val="22"/>
          <w:szCs w:val="22"/>
        </w:rPr>
        <w:t>, May 30, 2020.</w:t>
      </w:r>
      <w:r>
        <w:rPr>
          <w:rFonts w:ascii="Calibri" w:eastAsia="Calibri" w:hAnsi="Calibri" w:cs="Calibri"/>
          <w:sz w:val="22"/>
          <w:szCs w:val="22"/>
        </w:rPr>
        <w:t xml:space="preserve">  *</w:t>
      </w:r>
    </w:p>
    <w:p w14:paraId="42F70BBA" w14:textId="77777777" w:rsidR="00F3301D" w:rsidRPr="0055668E" w:rsidRDefault="00F3301D">
      <w:pPr>
        <w:rPr>
          <w:rFonts w:ascii="Calibri" w:eastAsia="Calibri" w:hAnsi="Calibri" w:cs="Calibri"/>
          <w:sz w:val="16"/>
          <w:szCs w:val="16"/>
        </w:rPr>
      </w:pPr>
    </w:p>
    <w:p w14:paraId="1A89C8D2" w14:textId="77777777" w:rsidR="00F3301D" w:rsidRPr="0055668E" w:rsidRDefault="00A530E5">
      <w:pPr>
        <w:rPr>
          <w:rFonts w:ascii="Calibri" w:eastAsia="Calibri" w:hAnsi="Calibri" w:cs="Calibri"/>
          <w:sz w:val="16"/>
          <w:szCs w:val="16"/>
        </w:rPr>
      </w:pPr>
      <w:r w:rsidRPr="0055668E">
        <w:rPr>
          <w:rFonts w:ascii="Calibri" w:eastAsia="Calibri" w:hAnsi="Calibri" w:cs="Calibri"/>
          <w:sz w:val="16"/>
          <w:szCs w:val="16"/>
        </w:rPr>
        <w:tab/>
      </w:r>
    </w:p>
    <w:p w14:paraId="32E9E97F" w14:textId="2FAF757D" w:rsidR="00F3301D" w:rsidRDefault="00A530E5">
      <w:pPr>
        <w:numPr>
          <w:ilvl w:val="0"/>
          <w:numId w:val="3"/>
        </w:numPr>
        <w:rPr>
          <w:rFonts w:ascii="Calibri" w:eastAsia="Calibri" w:hAnsi="Calibri" w:cs="Calibri"/>
        </w:rPr>
      </w:pPr>
      <w:r>
        <w:rPr>
          <w:rFonts w:ascii="Calibri" w:eastAsia="Calibri" w:hAnsi="Calibri" w:cs="Calibri"/>
        </w:rPr>
        <w:t>(9/</w:t>
      </w:r>
      <w:r w:rsidR="008B4788">
        <w:rPr>
          <w:rFonts w:ascii="Calibri" w:eastAsia="Calibri" w:hAnsi="Calibri" w:cs="Calibri"/>
        </w:rPr>
        <w:t>21</w:t>
      </w:r>
      <w:r>
        <w:rPr>
          <w:rFonts w:ascii="Calibri" w:eastAsia="Calibri" w:hAnsi="Calibri" w:cs="Calibri"/>
        </w:rPr>
        <w:t>)   Monetary Policy at the Zero Lower Bound</w:t>
      </w:r>
    </w:p>
    <w:p w14:paraId="52AF725F" w14:textId="77777777" w:rsidR="00F3301D" w:rsidRDefault="00F3301D">
      <w:pPr>
        <w:rPr>
          <w:rFonts w:ascii="Calibri" w:eastAsia="Calibri" w:hAnsi="Calibri" w:cs="Calibri"/>
          <w:sz w:val="8"/>
          <w:szCs w:val="8"/>
        </w:rPr>
      </w:pPr>
    </w:p>
    <w:p w14:paraId="0034D2D9" w14:textId="14C4718C" w:rsidR="00F72086" w:rsidRPr="0055668E" w:rsidRDefault="00F72086" w:rsidP="00F72086">
      <w:pPr>
        <w:shd w:val="clear" w:color="auto" w:fill="FFFFFF"/>
        <w:rPr>
          <w:rFonts w:asciiTheme="majorHAnsi" w:hAnsiTheme="majorHAnsi" w:cstheme="majorHAnsi"/>
          <w:color w:val="222222"/>
          <w:sz w:val="6"/>
          <w:szCs w:val="6"/>
        </w:rPr>
      </w:pPr>
      <w:r>
        <w:rPr>
          <w:rFonts w:asciiTheme="majorHAnsi" w:hAnsiTheme="majorHAnsi" w:cstheme="majorHAnsi"/>
          <w:i/>
          <w:iCs/>
          <w:color w:val="222222"/>
        </w:rPr>
        <w:t xml:space="preserve">   </w:t>
      </w:r>
      <w:r w:rsidRPr="00F72086">
        <w:rPr>
          <w:rFonts w:asciiTheme="majorHAnsi" w:hAnsiTheme="majorHAnsi" w:cstheme="majorHAnsi"/>
          <w:i/>
          <w:iCs/>
          <w:color w:val="222222"/>
        </w:rPr>
        <w:t>CSW</w:t>
      </w:r>
      <w:r w:rsidRPr="00F72086">
        <w:rPr>
          <w:rFonts w:asciiTheme="majorHAnsi" w:hAnsiTheme="majorHAnsi" w:cstheme="majorHAnsi"/>
          <w:color w:val="222222"/>
        </w:rPr>
        <w:t>, 21.1, pp.336-341</w:t>
      </w:r>
      <w:r w:rsidR="00330590">
        <w:rPr>
          <w:rFonts w:asciiTheme="majorHAnsi" w:hAnsiTheme="majorHAnsi" w:cstheme="majorHAnsi"/>
          <w:color w:val="222222"/>
        </w:rPr>
        <w:t>:</w:t>
      </w:r>
      <w:r w:rsidRPr="00F72086">
        <w:rPr>
          <w:rFonts w:asciiTheme="majorHAnsi" w:hAnsiTheme="majorHAnsi" w:cstheme="majorHAnsi"/>
          <w:color w:val="222222"/>
        </w:rPr>
        <w:t xml:space="preserve"> ZLB ***</w:t>
      </w:r>
    </w:p>
    <w:p w14:paraId="2FC37A0F" w14:textId="5E5FB186" w:rsidR="00F3301D" w:rsidRPr="00ED0A69" w:rsidRDefault="00A530E5" w:rsidP="00ED0A69">
      <w:pPr>
        <w:pStyle w:val="Heading1"/>
        <w:rPr>
          <w:rFonts w:ascii="Calibri" w:eastAsia="Calibri" w:hAnsi="Calibri" w:cs="Calibri"/>
          <w:sz w:val="22"/>
          <w:szCs w:val="22"/>
        </w:rPr>
      </w:pPr>
      <w:r w:rsidRPr="0055668E">
        <w:rPr>
          <w:rFonts w:ascii="Calibri" w:eastAsia="Calibri" w:hAnsi="Calibri" w:cs="Calibri"/>
          <w:sz w:val="6"/>
          <w:szCs w:val="6"/>
        </w:rPr>
        <w:br/>
      </w:r>
      <w:r w:rsidR="003C67A8" w:rsidRPr="0055668E">
        <w:rPr>
          <w:rFonts w:ascii="Calibri" w:eastAsia="Calibri" w:hAnsi="Calibri" w:cs="Calibri"/>
          <w:b w:val="0"/>
          <w:color w:val="333333"/>
          <w:sz w:val="6"/>
          <w:szCs w:val="6"/>
        </w:rPr>
        <w:t xml:space="preserve">   </w:t>
      </w:r>
      <w:r w:rsidR="0055668E">
        <w:rPr>
          <w:rFonts w:ascii="Calibri" w:eastAsia="Calibri" w:hAnsi="Calibri" w:cs="Calibri"/>
          <w:b w:val="0"/>
          <w:color w:val="333333"/>
          <w:sz w:val="6"/>
          <w:szCs w:val="6"/>
        </w:rPr>
        <w:t xml:space="preserve">  </w:t>
      </w:r>
      <w:r>
        <w:rPr>
          <w:rFonts w:ascii="Calibri" w:eastAsia="Calibri" w:hAnsi="Calibri" w:cs="Calibri"/>
          <w:b w:val="0"/>
          <w:color w:val="333333"/>
          <w:sz w:val="22"/>
          <w:szCs w:val="22"/>
        </w:rPr>
        <w:t>Paul Krugman, “</w:t>
      </w:r>
      <w:hyperlink r:id="rId63">
        <w:r>
          <w:rPr>
            <w:rFonts w:ascii="Calibri" w:eastAsia="Calibri" w:hAnsi="Calibri" w:cs="Calibri"/>
            <w:b w:val="0"/>
            <w:color w:val="0000FF"/>
            <w:sz w:val="22"/>
            <w:szCs w:val="22"/>
            <w:u w:val="single"/>
          </w:rPr>
          <w:t>The Shock of the Normal</w:t>
        </w:r>
      </w:hyperlink>
      <w:r>
        <w:rPr>
          <w:rFonts w:ascii="Calibri" w:eastAsia="Calibri" w:hAnsi="Calibri" w:cs="Calibri"/>
          <w:b w:val="0"/>
          <w:color w:val="333333"/>
          <w:sz w:val="22"/>
          <w:szCs w:val="22"/>
        </w:rPr>
        <w:t xml:space="preserve">,” </w:t>
      </w:r>
      <w:r>
        <w:rPr>
          <w:rFonts w:ascii="Calibri" w:eastAsia="Calibri" w:hAnsi="Calibri" w:cs="Calibri"/>
          <w:b w:val="0"/>
          <w:i/>
          <w:color w:val="333333"/>
          <w:sz w:val="22"/>
          <w:szCs w:val="22"/>
        </w:rPr>
        <w:t>NYT</w:t>
      </w:r>
      <w:r>
        <w:rPr>
          <w:rFonts w:ascii="Calibri" w:eastAsia="Calibri" w:hAnsi="Calibri" w:cs="Calibri"/>
          <w:b w:val="0"/>
          <w:color w:val="333333"/>
          <w:sz w:val="22"/>
          <w:szCs w:val="22"/>
        </w:rPr>
        <w:t xml:space="preserve"> blog, Jan. 7, 2017.</w:t>
      </w:r>
      <w:r w:rsidR="00ED0A69">
        <w:rPr>
          <w:rFonts w:ascii="Calibri" w:eastAsia="Calibri" w:hAnsi="Calibri" w:cs="Calibri"/>
          <w:b w:val="0"/>
          <w:color w:val="333333"/>
          <w:sz w:val="22"/>
          <w:szCs w:val="22"/>
        </w:rPr>
        <w:t xml:space="preserve">  *</w:t>
      </w:r>
      <w:r>
        <w:rPr>
          <w:rFonts w:ascii="Calibri" w:eastAsia="Calibri" w:hAnsi="Calibri" w:cs="Calibri"/>
          <w:b w:val="0"/>
          <w:color w:val="333333"/>
          <w:sz w:val="22"/>
          <w:szCs w:val="22"/>
        </w:rPr>
        <w:t xml:space="preserve"> </w:t>
      </w:r>
    </w:p>
    <w:p w14:paraId="792E593A" w14:textId="07D3533D" w:rsidR="00F3301D" w:rsidRDefault="003C67A8" w:rsidP="003C67A8">
      <w:pPr>
        <w:rPr>
          <w:rFonts w:ascii="Calibri" w:eastAsia="Calibri" w:hAnsi="Calibri" w:cs="Calibri"/>
          <w:color w:val="000000"/>
          <w:sz w:val="22"/>
          <w:szCs w:val="22"/>
        </w:rPr>
      </w:pPr>
      <w:r>
        <w:rPr>
          <w:rFonts w:ascii="Calibri" w:eastAsia="Calibri" w:hAnsi="Calibri" w:cs="Calibri"/>
          <w:color w:val="000000"/>
          <w:sz w:val="22"/>
          <w:szCs w:val="22"/>
        </w:rPr>
        <w:t xml:space="preserve">  </w:t>
      </w:r>
      <w:r w:rsidR="00A530E5">
        <w:rPr>
          <w:rFonts w:ascii="Calibri" w:eastAsia="Calibri" w:hAnsi="Calibri" w:cs="Calibri"/>
          <w:color w:val="000000"/>
          <w:sz w:val="22"/>
          <w:szCs w:val="22"/>
        </w:rPr>
        <w:t>“</w:t>
      </w:r>
      <w:hyperlink r:id="rId64">
        <w:r w:rsidR="00A530E5">
          <w:rPr>
            <w:rFonts w:ascii="Calibri" w:eastAsia="Calibri" w:hAnsi="Calibri" w:cs="Calibri"/>
            <w:color w:val="0000FF"/>
            <w:sz w:val="22"/>
            <w:szCs w:val="22"/>
            <w:u w:val="single"/>
          </w:rPr>
          <w:t>Emerging markets can use quantitative easing, too</w:t>
        </w:r>
      </w:hyperlink>
      <w:r w:rsidR="00A530E5">
        <w:rPr>
          <w:rFonts w:ascii="Calibri" w:eastAsia="Calibri" w:hAnsi="Calibri" w:cs="Calibri"/>
          <w:color w:val="000000"/>
          <w:sz w:val="22"/>
          <w:szCs w:val="22"/>
        </w:rPr>
        <w:t xml:space="preserve">,” </w:t>
      </w:r>
      <w:r w:rsidR="00A530E5">
        <w:rPr>
          <w:rFonts w:ascii="Calibri" w:eastAsia="Calibri" w:hAnsi="Calibri" w:cs="Calibri"/>
          <w:i/>
          <w:color w:val="000000"/>
          <w:sz w:val="22"/>
          <w:szCs w:val="22"/>
        </w:rPr>
        <w:t>Financial Times</w:t>
      </w:r>
      <w:r w:rsidR="00A530E5">
        <w:rPr>
          <w:rFonts w:ascii="Calibri" w:eastAsia="Calibri" w:hAnsi="Calibri" w:cs="Calibri"/>
          <w:color w:val="000000"/>
          <w:sz w:val="22"/>
          <w:szCs w:val="22"/>
        </w:rPr>
        <w:t>, 18 June, 2020. *</w:t>
      </w:r>
    </w:p>
    <w:p w14:paraId="5A88482E" w14:textId="3EFD9CE0" w:rsidR="003C67A8" w:rsidRPr="0055668E" w:rsidRDefault="003C67A8" w:rsidP="003C67A8">
      <w:pPr>
        <w:pStyle w:val="Heading1"/>
        <w:textAlignment w:val="baseline"/>
        <w:rPr>
          <w:rFonts w:asciiTheme="majorHAnsi" w:hAnsiTheme="majorHAnsi" w:cstheme="majorHAnsi"/>
          <w:color w:val="0D0D0D"/>
          <w:sz w:val="16"/>
          <w:szCs w:val="16"/>
        </w:rPr>
      </w:pPr>
      <w:r>
        <w:rPr>
          <w:rStyle w:val="articleheadline"/>
          <w:rFonts w:asciiTheme="majorHAnsi" w:hAnsiTheme="majorHAnsi" w:cstheme="majorHAnsi"/>
          <w:b w:val="0"/>
          <w:bCs/>
          <w:color w:val="0D0D0D"/>
          <w:sz w:val="22"/>
          <w:szCs w:val="22"/>
          <w:bdr w:val="none" w:sz="0" w:space="0" w:color="auto" w:frame="1"/>
        </w:rPr>
        <w:t xml:space="preserve">  </w:t>
      </w:r>
      <w:r w:rsidRPr="003C67A8">
        <w:rPr>
          <w:rStyle w:val="articleheadline"/>
          <w:rFonts w:asciiTheme="majorHAnsi" w:hAnsiTheme="majorHAnsi" w:cstheme="majorHAnsi"/>
          <w:b w:val="0"/>
          <w:bCs/>
          <w:color w:val="0D0D0D"/>
          <w:sz w:val="22"/>
          <w:szCs w:val="22"/>
          <w:bdr w:val="none" w:sz="0" w:space="0" w:color="auto" w:frame="1"/>
        </w:rPr>
        <w:t>“</w:t>
      </w:r>
      <w:hyperlink r:id="rId65" w:history="1">
        <w:r w:rsidRPr="003C67A8">
          <w:rPr>
            <w:rStyle w:val="Hyperlink"/>
            <w:rFonts w:asciiTheme="majorHAnsi" w:hAnsiTheme="majorHAnsi" w:cstheme="majorHAnsi"/>
            <w:b w:val="0"/>
            <w:bCs/>
            <w:sz w:val="22"/>
            <w:szCs w:val="22"/>
            <w:bdr w:val="none" w:sz="0" w:space="0" w:color="auto" w:frame="1"/>
          </w:rPr>
          <w:t>Emerging markets’ experiments with QE have not turned out too badly</w:t>
        </w:r>
      </w:hyperlink>
      <w:r w:rsidRPr="003C67A8">
        <w:rPr>
          <w:rStyle w:val="articleheadline"/>
          <w:rFonts w:asciiTheme="majorHAnsi" w:hAnsiTheme="majorHAnsi" w:cstheme="majorHAnsi"/>
          <w:b w:val="0"/>
          <w:bCs/>
          <w:color w:val="0D0D0D"/>
          <w:sz w:val="22"/>
          <w:szCs w:val="22"/>
          <w:bdr w:val="none" w:sz="0" w:space="0" w:color="auto" w:frame="1"/>
        </w:rPr>
        <w:t>,”</w:t>
      </w:r>
      <w:r w:rsidRPr="003C67A8">
        <w:rPr>
          <w:rStyle w:val="articleheadline"/>
          <w:rFonts w:asciiTheme="majorHAnsi" w:hAnsiTheme="majorHAnsi" w:cstheme="majorHAnsi"/>
          <w:b w:val="0"/>
          <w:bCs/>
          <w:i/>
          <w:iCs/>
          <w:color w:val="0D0D0D"/>
          <w:sz w:val="22"/>
          <w:szCs w:val="22"/>
          <w:bdr w:val="none" w:sz="0" w:space="0" w:color="auto" w:frame="1"/>
        </w:rPr>
        <w:t xml:space="preserve"> </w:t>
      </w:r>
      <w:r w:rsidRPr="00ED0A69">
        <w:rPr>
          <w:rStyle w:val="articleheadline"/>
          <w:rFonts w:asciiTheme="majorHAnsi" w:hAnsiTheme="majorHAnsi" w:cstheme="majorHAnsi"/>
          <w:b w:val="0"/>
          <w:bCs/>
          <w:i/>
          <w:iCs/>
          <w:sz w:val="22"/>
          <w:szCs w:val="22"/>
          <w:bdr w:val="none" w:sz="0" w:space="0" w:color="auto" w:frame="1"/>
        </w:rPr>
        <w:t xml:space="preserve">Economist, </w:t>
      </w:r>
      <w:r w:rsidRPr="00ED0A69">
        <w:rPr>
          <w:rStyle w:val="articleheadline"/>
          <w:rFonts w:asciiTheme="majorHAnsi" w:hAnsiTheme="majorHAnsi" w:cstheme="majorHAnsi"/>
          <w:b w:val="0"/>
          <w:bCs/>
          <w:sz w:val="22"/>
          <w:szCs w:val="22"/>
          <w:bdr w:val="none" w:sz="0" w:space="0" w:color="auto" w:frame="1"/>
        </w:rPr>
        <w:t>Oct.31, 2020  *</w:t>
      </w:r>
    </w:p>
    <w:p w14:paraId="24CC8D02" w14:textId="77777777" w:rsidR="003C67A8" w:rsidRPr="0055668E" w:rsidRDefault="003C67A8">
      <w:pPr>
        <w:ind w:firstLine="432"/>
        <w:rPr>
          <w:sz w:val="16"/>
          <w:szCs w:val="16"/>
        </w:rPr>
      </w:pPr>
    </w:p>
    <w:p w14:paraId="6E68BC66" w14:textId="77777777" w:rsidR="00F3301D" w:rsidRPr="0055668E" w:rsidRDefault="00F3301D" w:rsidP="007E2EBA">
      <w:pPr>
        <w:rPr>
          <w:rFonts w:ascii="Calibri" w:eastAsia="Calibri" w:hAnsi="Calibri" w:cs="Calibri"/>
          <w:sz w:val="16"/>
          <w:szCs w:val="16"/>
        </w:rPr>
      </w:pPr>
    </w:p>
    <w:p w14:paraId="4310830D" w14:textId="3E161E3E" w:rsidR="00F3301D" w:rsidRPr="0055668E" w:rsidRDefault="00A530E5">
      <w:pPr>
        <w:numPr>
          <w:ilvl w:val="0"/>
          <w:numId w:val="3"/>
        </w:numPr>
        <w:rPr>
          <w:rFonts w:ascii="Calibri" w:eastAsia="Calibri" w:hAnsi="Calibri" w:cs="Calibri"/>
          <w:sz w:val="10"/>
          <w:szCs w:val="10"/>
        </w:rPr>
      </w:pPr>
      <w:r>
        <w:rPr>
          <w:rFonts w:ascii="Calibri" w:eastAsia="Calibri" w:hAnsi="Calibri" w:cs="Calibri"/>
        </w:rPr>
        <w:t>(9/</w:t>
      </w:r>
      <w:r w:rsidR="008B4788">
        <w:rPr>
          <w:rFonts w:ascii="Calibri" w:eastAsia="Calibri" w:hAnsi="Calibri" w:cs="Calibri"/>
        </w:rPr>
        <w:t>23</w:t>
      </w:r>
      <w:r>
        <w:rPr>
          <w:rFonts w:ascii="Calibri" w:eastAsia="Calibri" w:hAnsi="Calibri" w:cs="Calibri"/>
        </w:rPr>
        <w:t xml:space="preserve">) Reserve flows </w:t>
      </w:r>
    </w:p>
    <w:p w14:paraId="6B806D26" w14:textId="436189D5" w:rsidR="00F3301D" w:rsidRDefault="00A530E5">
      <w:pPr>
        <w:ind w:firstLine="720"/>
        <w:rPr>
          <w:rFonts w:ascii="Calibri" w:eastAsia="Calibri" w:hAnsi="Calibri" w:cs="Calibri"/>
          <w:sz w:val="22"/>
          <w:szCs w:val="22"/>
        </w:rPr>
      </w:pPr>
      <w:r w:rsidRPr="0055668E">
        <w:rPr>
          <w:rFonts w:ascii="Calibri" w:eastAsia="Calibri" w:hAnsi="Calibri" w:cs="Calibri"/>
          <w:sz w:val="10"/>
          <w:szCs w:val="10"/>
        </w:rPr>
        <w:br/>
      </w:r>
      <w:r>
        <w:rPr>
          <w:rFonts w:ascii="Calibri" w:eastAsia="Calibri" w:hAnsi="Calibri" w:cs="Calibri"/>
        </w:rPr>
        <w:t xml:space="preserve">     Caves, Frankel &amp; Jones, </w:t>
      </w:r>
      <w:hyperlink r:id="rId66">
        <w:r>
          <w:rPr>
            <w:rFonts w:ascii="Calibri" w:eastAsia="Calibri" w:hAnsi="Calibri" w:cs="Calibri"/>
            <w:i/>
            <w:color w:val="0000FF"/>
            <w:u w:val="single"/>
          </w:rPr>
          <w:t>WTP</w:t>
        </w:r>
      </w:hyperlink>
      <w:hyperlink r:id="rId67">
        <w:r>
          <w:rPr>
            <w:rFonts w:ascii="Calibri" w:eastAsia="Calibri" w:hAnsi="Calibri" w:cs="Calibri"/>
            <w:color w:val="0000FF"/>
            <w:u w:val="single"/>
          </w:rPr>
          <w:t>,</w:t>
        </w:r>
      </w:hyperlink>
      <w:r>
        <w:rPr>
          <w:rFonts w:ascii="Calibri" w:eastAsia="Calibri" w:hAnsi="Calibri" w:cs="Calibri"/>
        </w:rPr>
        <w:t xml:space="preserve"> Chapters 19.1, 22.4-22.7.</w:t>
      </w:r>
      <w:r>
        <w:rPr>
          <w:sz w:val="22"/>
          <w:szCs w:val="22"/>
        </w:rPr>
        <w:t xml:space="preserve">       </w:t>
      </w:r>
      <w:r>
        <w:rPr>
          <w:rFonts w:ascii="Calibri" w:eastAsia="Calibri" w:hAnsi="Calibri" w:cs="Calibri"/>
          <w:sz w:val="22"/>
          <w:szCs w:val="22"/>
        </w:rPr>
        <w:t xml:space="preserve"> ***  </w:t>
      </w:r>
      <w:r>
        <w:rPr>
          <w:rFonts w:ascii="Calibri" w:eastAsia="Calibri" w:hAnsi="Calibri" w:cs="Calibri"/>
          <w:sz w:val="4"/>
          <w:szCs w:val="4"/>
        </w:rPr>
        <w:br/>
      </w:r>
      <w:r>
        <w:rPr>
          <w:rFonts w:ascii="Calibri" w:eastAsia="Calibri" w:hAnsi="Calibri" w:cs="Calibri"/>
          <w:sz w:val="4"/>
          <w:szCs w:val="4"/>
        </w:rPr>
        <w:br/>
      </w:r>
      <w:r>
        <w:rPr>
          <w:rFonts w:ascii="Calibri" w:eastAsia="Calibri" w:hAnsi="Calibri" w:cs="Calibri"/>
          <w:sz w:val="22"/>
          <w:szCs w:val="22"/>
        </w:rPr>
        <w:t xml:space="preserve">     “</w:t>
      </w:r>
      <w:hyperlink r:id="rId68">
        <w:r>
          <w:rPr>
            <w:rFonts w:ascii="Calibri" w:eastAsia="Calibri" w:hAnsi="Calibri" w:cs="Calibri"/>
            <w:color w:val="0000FF"/>
            <w:sz w:val="22"/>
            <w:szCs w:val="22"/>
            <w:u w:val="single"/>
          </w:rPr>
          <w:t xml:space="preserve">Hot money flows into Argentine peso spook President </w:t>
        </w:r>
        <w:proofErr w:type="spellStart"/>
        <w:r>
          <w:rPr>
            <w:rFonts w:ascii="Calibri" w:eastAsia="Calibri" w:hAnsi="Calibri" w:cs="Calibri"/>
            <w:color w:val="0000FF"/>
            <w:sz w:val="22"/>
            <w:szCs w:val="22"/>
            <w:u w:val="single"/>
          </w:rPr>
          <w:t>Macri</w:t>
        </w:r>
        <w:proofErr w:type="spellEnd"/>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xml:space="preserve">, May 27, 2016. </w:t>
      </w:r>
      <w:r>
        <w:rPr>
          <w:rFonts w:ascii="Calibri" w:eastAsia="Calibri" w:hAnsi="Calibri" w:cs="Calibri"/>
          <w:sz w:val="22"/>
          <w:szCs w:val="22"/>
        </w:rPr>
        <w:br/>
        <w:t xml:space="preserve">     “</w:t>
      </w:r>
      <w:hyperlink r:id="rId69">
        <w:r>
          <w:rPr>
            <w:rFonts w:ascii="Calibri" w:eastAsia="Calibri" w:hAnsi="Calibri" w:cs="Calibri"/>
            <w:color w:val="0000FF"/>
            <w:sz w:val="22"/>
            <w:szCs w:val="22"/>
            <w:u w:val="single"/>
          </w:rPr>
          <w:t>Swiss central bank blames strong franc as eurozone pulls away</w:t>
        </w:r>
      </w:hyperlink>
      <w:r>
        <w:rPr>
          <w:rFonts w:ascii="Calibri" w:eastAsia="Calibri" w:hAnsi="Calibri" w:cs="Calibri"/>
          <w:sz w:val="22"/>
          <w:szCs w:val="22"/>
        </w:rPr>
        <w:t xml:space="preserve">,” </w:t>
      </w:r>
      <w:r>
        <w:rPr>
          <w:rFonts w:ascii="Calibri" w:eastAsia="Calibri" w:hAnsi="Calibri" w:cs="Calibri"/>
          <w:i/>
          <w:sz w:val="22"/>
          <w:szCs w:val="22"/>
        </w:rPr>
        <w:t>Fin. Times</w:t>
      </w:r>
      <w:r>
        <w:rPr>
          <w:rFonts w:ascii="Calibri" w:eastAsia="Calibri" w:hAnsi="Calibri" w:cs="Calibri"/>
          <w:sz w:val="22"/>
          <w:szCs w:val="22"/>
        </w:rPr>
        <w:t>, June 16, 2017.</w:t>
      </w:r>
    </w:p>
    <w:p w14:paraId="38E84C6E" w14:textId="4C399CCD" w:rsidR="00F3301D" w:rsidRDefault="00A530E5">
      <w:pPr>
        <w:rPr>
          <w:rFonts w:ascii="Calibri" w:eastAsia="Calibri" w:hAnsi="Calibri" w:cs="Calibri"/>
          <w:sz w:val="22"/>
          <w:szCs w:val="22"/>
        </w:rPr>
      </w:pPr>
      <w:r>
        <w:rPr>
          <w:rFonts w:ascii="Calibri" w:eastAsia="Calibri" w:hAnsi="Calibri" w:cs="Calibri"/>
          <w:sz w:val="22"/>
          <w:szCs w:val="22"/>
        </w:rPr>
        <w:t xml:space="preserve">     “</w:t>
      </w:r>
      <w:hyperlink r:id="rId70">
        <w:r>
          <w:rPr>
            <w:rFonts w:ascii="Calibri" w:eastAsia="Calibri" w:hAnsi="Calibri" w:cs="Calibri"/>
            <w:color w:val="0000FF"/>
            <w:sz w:val="22"/>
            <w:szCs w:val="22"/>
            <w:u w:val="single"/>
          </w:rPr>
          <w:t>Turkish lira up 2% after central bank raises interest rates to keep inflation in check</w:t>
        </w:r>
      </w:hyperlink>
      <w:r>
        <w:rPr>
          <w:rFonts w:ascii="Calibri" w:eastAsia="Calibri" w:hAnsi="Calibri" w:cs="Calibri"/>
          <w:sz w:val="22"/>
          <w:szCs w:val="22"/>
        </w:rPr>
        <w:t xml:space="preserve">,” </w:t>
      </w:r>
      <w:r>
        <w:rPr>
          <w:rFonts w:ascii="Calibri" w:eastAsia="Calibri" w:hAnsi="Calibri" w:cs="Calibri"/>
          <w:i/>
          <w:sz w:val="22"/>
          <w:szCs w:val="22"/>
        </w:rPr>
        <w:t>FT</w:t>
      </w:r>
      <w:r>
        <w:rPr>
          <w:rFonts w:ascii="Calibri" w:eastAsia="Calibri" w:hAnsi="Calibri" w:cs="Calibri"/>
          <w:sz w:val="22"/>
          <w:szCs w:val="22"/>
        </w:rPr>
        <w:t>, July 8, 2018.</w:t>
      </w:r>
    </w:p>
    <w:p w14:paraId="42C8FB17" w14:textId="0AF7BDD9" w:rsidR="00F3301D" w:rsidRDefault="00A530E5">
      <w:pPr>
        <w:rPr>
          <w:rFonts w:ascii="Calibri" w:eastAsia="Calibri" w:hAnsi="Calibri" w:cs="Calibri"/>
        </w:rPr>
      </w:pPr>
      <w:r>
        <w:rPr>
          <w:rFonts w:ascii="Calibri" w:eastAsia="Calibri" w:hAnsi="Calibri" w:cs="Calibri"/>
          <w:sz w:val="22"/>
          <w:szCs w:val="22"/>
        </w:rPr>
        <w:t xml:space="preserve">      “</w:t>
      </w:r>
      <w:hyperlink r:id="rId71">
        <w:r>
          <w:rPr>
            <w:rFonts w:ascii="Calibri" w:eastAsia="Calibri" w:hAnsi="Calibri" w:cs="Calibri"/>
            <w:color w:val="0000FF"/>
            <w:sz w:val="22"/>
            <w:szCs w:val="22"/>
            <w:u w:val="single"/>
          </w:rPr>
          <w:t xml:space="preserve">Why investors </w:t>
        </w:r>
        <w:proofErr w:type="spellStart"/>
        <w:r>
          <w:rPr>
            <w:rFonts w:ascii="Calibri" w:eastAsia="Calibri" w:hAnsi="Calibri" w:cs="Calibri"/>
            <w:color w:val="0000FF"/>
            <w:sz w:val="22"/>
            <w:szCs w:val="22"/>
            <w:u w:val="single"/>
          </w:rPr>
          <w:t>favour</w:t>
        </w:r>
        <w:proofErr w:type="spellEnd"/>
        <w:r>
          <w:rPr>
            <w:rFonts w:ascii="Calibri" w:eastAsia="Calibri" w:hAnsi="Calibri" w:cs="Calibri"/>
            <w:color w:val="0000FF"/>
            <w:sz w:val="22"/>
            <w:szCs w:val="22"/>
            <w:u w:val="single"/>
          </w:rPr>
          <w:t xml:space="preserve"> economically orthodox political strongmen: A guide to auto-technocracy</w:t>
        </w:r>
      </w:hyperlink>
      <w:r w:rsidR="00505E0D">
        <w:rPr>
          <w:rFonts w:ascii="Calibri" w:eastAsia="Calibri" w:hAnsi="Calibri" w:cs="Calibri"/>
          <w:color w:val="0000FF"/>
          <w:sz w:val="22"/>
          <w:szCs w:val="22"/>
          <w:u w:val="single"/>
        </w:rPr>
        <w:t>,</w:t>
      </w:r>
      <w:r>
        <w:rPr>
          <w:rFonts w:ascii="Calibri" w:eastAsia="Calibri" w:hAnsi="Calibri" w:cs="Calibri"/>
          <w:color w:val="121212"/>
          <w:sz w:val="22"/>
          <w:szCs w:val="22"/>
        </w:rPr>
        <w:t>”</w:t>
      </w:r>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July 27, 2019.  *</w:t>
      </w:r>
      <w:r>
        <w:rPr>
          <w:rFonts w:ascii="Calibri" w:eastAsia="Calibri" w:hAnsi="Calibri" w:cs="Calibri"/>
          <w:sz w:val="22"/>
          <w:szCs w:val="22"/>
        </w:rPr>
        <w:br/>
      </w:r>
    </w:p>
    <w:p w14:paraId="3355871C" w14:textId="40D2153E" w:rsidR="00F3301D" w:rsidRPr="00537399" w:rsidRDefault="00A530E5">
      <w:pPr>
        <w:numPr>
          <w:ilvl w:val="0"/>
          <w:numId w:val="3"/>
        </w:numPr>
        <w:rPr>
          <w:rFonts w:ascii="Calibri" w:eastAsia="Calibri" w:hAnsi="Calibri" w:cs="Calibri"/>
          <w:sz w:val="16"/>
          <w:szCs w:val="16"/>
        </w:rPr>
      </w:pPr>
      <w:r>
        <w:rPr>
          <w:rFonts w:ascii="Calibri" w:eastAsia="Calibri" w:hAnsi="Calibri" w:cs="Calibri"/>
        </w:rPr>
        <w:t>(9/</w:t>
      </w:r>
      <w:r w:rsidR="008B4788">
        <w:rPr>
          <w:rFonts w:ascii="Calibri" w:eastAsia="Calibri" w:hAnsi="Calibri" w:cs="Calibri"/>
        </w:rPr>
        <w:t>28</w:t>
      </w:r>
      <w:r>
        <w:rPr>
          <w:rFonts w:ascii="Calibri" w:eastAsia="Calibri" w:hAnsi="Calibri" w:cs="Calibri"/>
        </w:rPr>
        <w:t>) Mundell-Fleming with a floating rate.</w:t>
      </w:r>
      <w:r>
        <w:rPr>
          <w:rFonts w:ascii="Calibri" w:eastAsia="Calibri" w:hAnsi="Calibri" w:cs="Calibri"/>
          <w:sz w:val="10"/>
          <w:szCs w:val="10"/>
        </w:rPr>
        <w:br/>
      </w:r>
    </w:p>
    <w:p w14:paraId="732D0A45" w14:textId="3FE3D334" w:rsidR="00F3301D" w:rsidRDefault="00A530E5">
      <w:pPr>
        <w:rPr>
          <w:rFonts w:ascii="Calibri" w:eastAsia="Calibri" w:hAnsi="Calibri" w:cs="Calibri"/>
          <w:sz w:val="22"/>
          <w:szCs w:val="22"/>
        </w:rPr>
      </w:pPr>
      <w:r>
        <w:rPr>
          <w:rFonts w:ascii="Calibri" w:eastAsia="Calibri" w:hAnsi="Calibri" w:cs="Calibri"/>
          <w:sz w:val="10"/>
          <w:szCs w:val="10"/>
        </w:rPr>
        <w:t xml:space="preserve">          </w:t>
      </w:r>
      <w:r w:rsidRPr="00EE3C70">
        <w:rPr>
          <w:rFonts w:ascii="Calibri" w:eastAsia="Calibri" w:hAnsi="Calibri" w:cs="Calibri"/>
          <w:i/>
          <w:iCs/>
          <w:sz w:val="10"/>
          <w:szCs w:val="10"/>
        </w:rPr>
        <w:t xml:space="preserve">     </w:t>
      </w:r>
      <w:hyperlink r:id="rId72">
        <w:r w:rsidR="00057C89" w:rsidRPr="00EE3C70">
          <w:rPr>
            <w:rFonts w:ascii="Calibri" w:eastAsia="Calibri" w:hAnsi="Calibri" w:cs="Calibri"/>
            <w:i/>
            <w:iCs/>
            <w:color w:val="0000FF"/>
            <w:u w:val="single"/>
          </w:rPr>
          <w:t>WTP</w:t>
        </w:r>
      </w:hyperlink>
      <w:r>
        <w:rPr>
          <w:rFonts w:ascii="Calibri" w:eastAsia="Calibri" w:hAnsi="Calibri" w:cs="Calibri"/>
        </w:rPr>
        <w:t>, Chapter 23.1-23.2 ***</w:t>
      </w:r>
      <w:r>
        <w:rPr>
          <w:rFonts w:ascii="Calibri" w:eastAsia="Calibri" w:hAnsi="Calibri" w:cs="Calibri"/>
        </w:rPr>
        <w:br/>
      </w:r>
      <w:r>
        <w:rPr>
          <w:rFonts w:ascii="Calibri" w:eastAsia="Calibri" w:hAnsi="Calibri" w:cs="Calibri"/>
          <w:sz w:val="22"/>
          <w:szCs w:val="22"/>
        </w:rPr>
        <w:t xml:space="preserve">      “</w:t>
      </w:r>
      <w:hyperlink r:id="rId73">
        <w:r>
          <w:rPr>
            <w:rFonts w:ascii="Calibri" w:eastAsia="Calibri" w:hAnsi="Calibri" w:cs="Calibri"/>
            <w:color w:val="0000FF"/>
            <w:sz w:val="22"/>
            <w:szCs w:val="22"/>
            <w:u w:val="single"/>
          </w:rPr>
          <w:t>Brazil’s economy: Wild horses – A soaring currency…”</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Apr.23, 2011. **</w:t>
      </w:r>
    </w:p>
    <w:p w14:paraId="32ABD257" w14:textId="3B826AA3" w:rsidR="00537399" w:rsidRDefault="00537399" w:rsidP="00537399">
      <w:pPr>
        <w:rPr>
          <w:rFonts w:ascii="Calibri" w:eastAsia="Calibri" w:hAnsi="Calibri" w:cs="Calibri"/>
        </w:rPr>
      </w:pPr>
      <w:r>
        <w:rPr>
          <w:rFonts w:ascii="Calibri" w:eastAsia="Calibri" w:hAnsi="Calibri" w:cs="Calibri"/>
          <w:sz w:val="22"/>
          <w:szCs w:val="22"/>
        </w:rPr>
        <w:t xml:space="preserve">      “</w:t>
      </w:r>
      <w:hyperlink r:id="rId74" w:history="1">
        <w:r w:rsidRPr="00537399">
          <w:rPr>
            <w:rStyle w:val="Hyperlink"/>
            <w:rFonts w:ascii="Calibri" w:eastAsia="Calibri" w:hAnsi="Calibri" w:cs="Calibri"/>
            <w:sz w:val="22"/>
            <w:szCs w:val="22"/>
          </w:rPr>
          <w:t>Why China has learned to relax about its currency</w:t>
        </w:r>
      </w:hyperlink>
      <w:r>
        <w:rPr>
          <w:rFonts w:ascii="Calibri" w:eastAsia="Calibri" w:hAnsi="Calibri" w:cs="Calibri"/>
          <w:sz w:val="22"/>
          <w:szCs w:val="22"/>
        </w:rPr>
        <w:t xml:space="preserve">,” </w:t>
      </w:r>
      <w:r w:rsidRPr="00537399">
        <w:rPr>
          <w:rFonts w:ascii="Calibri" w:eastAsia="Calibri" w:hAnsi="Calibri" w:cs="Calibri"/>
          <w:i/>
          <w:iCs/>
          <w:sz w:val="22"/>
          <w:szCs w:val="22"/>
        </w:rPr>
        <w:t>The Economist</w:t>
      </w:r>
      <w:r>
        <w:rPr>
          <w:rFonts w:ascii="Calibri" w:eastAsia="Calibri" w:hAnsi="Calibri" w:cs="Calibri"/>
          <w:sz w:val="22"/>
          <w:szCs w:val="22"/>
        </w:rPr>
        <w:t>, June 17, 2021.</w:t>
      </w:r>
    </w:p>
    <w:p w14:paraId="21EFF5C0" w14:textId="77777777" w:rsidR="00F3301D" w:rsidRDefault="00F3301D">
      <w:pPr>
        <w:ind w:left="720"/>
        <w:rPr>
          <w:rFonts w:ascii="Calibri" w:eastAsia="Calibri" w:hAnsi="Calibri" w:cs="Calibri"/>
        </w:rPr>
      </w:pPr>
    </w:p>
    <w:p w14:paraId="0DB383D2" w14:textId="571C9D6C" w:rsidR="00F3301D" w:rsidRPr="00537399" w:rsidRDefault="00A530E5">
      <w:pPr>
        <w:numPr>
          <w:ilvl w:val="0"/>
          <w:numId w:val="3"/>
        </w:numPr>
        <w:rPr>
          <w:rFonts w:ascii="Calibri" w:eastAsia="Calibri" w:hAnsi="Calibri" w:cs="Calibri"/>
          <w:sz w:val="16"/>
          <w:szCs w:val="16"/>
        </w:rPr>
      </w:pPr>
      <w:r>
        <w:rPr>
          <w:rFonts w:ascii="Calibri" w:eastAsia="Calibri" w:hAnsi="Calibri" w:cs="Calibri"/>
        </w:rPr>
        <w:lastRenderedPageBreak/>
        <w:t>(</w:t>
      </w:r>
      <w:r w:rsidR="008B4788">
        <w:rPr>
          <w:rFonts w:ascii="Calibri" w:eastAsia="Calibri" w:hAnsi="Calibri" w:cs="Calibri"/>
        </w:rPr>
        <w:t>9/30</w:t>
      </w:r>
      <w:r>
        <w:rPr>
          <w:rFonts w:ascii="Calibri" w:eastAsia="Calibri" w:hAnsi="Calibri" w:cs="Calibri"/>
        </w:rPr>
        <w:t>) The model with perfect capital mobility; the Impossible Trinity</w:t>
      </w:r>
      <w:r w:rsidRPr="00537399">
        <w:rPr>
          <w:rFonts w:ascii="Calibri" w:eastAsia="Calibri" w:hAnsi="Calibri" w:cs="Calibri"/>
          <w:sz w:val="16"/>
          <w:szCs w:val="16"/>
        </w:rPr>
        <w:br/>
      </w:r>
    </w:p>
    <w:p w14:paraId="3AD4C430" w14:textId="313F2D09" w:rsidR="00F3301D" w:rsidRDefault="00A530E5">
      <w:pPr>
        <w:ind w:firstLine="288"/>
        <w:rPr>
          <w:rFonts w:ascii="Calibri" w:eastAsia="Calibri" w:hAnsi="Calibri" w:cs="Calibri"/>
        </w:rPr>
      </w:pPr>
      <w:r>
        <w:rPr>
          <w:rFonts w:ascii="Calibri" w:eastAsia="Calibri" w:hAnsi="Calibri" w:cs="Calibri"/>
        </w:rPr>
        <w:t xml:space="preserve"> </w:t>
      </w:r>
      <w:hyperlink r:id="rId75">
        <w:r w:rsidR="00057C89" w:rsidRPr="00EE3C70">
          <w:rPr>
            <w:rFonts w:ascii="Calibri" w:eastAsia="Calibri" w:hAnsi="Calibri" w:cs="Calibri"/>
            <w:i/>
            <w:iCs/>
            <w:color w:val="0000FF"/>
            <w:u w:val="single"/>
          </w:rPr>
          <w:t>WTP</w:t>
        </w:r>
      </w:hyperlink>
      <w:r>
        <w:rPr>
          <w:rFonts w:ascii="Calibri" w:eastAsia="Calibri" w:hAnsi="Calibri" w:cs="Calibri"/>
        </w:rPr>
        <w:t>, Chapter 23.3-23.4.</w:t>
      </w:r>
      <w:r>
        <w:t xml:space="preserve">       ***</w:t>
      </w:r>
    </w:p>
    <w:p w14:paraId="0F77486C" w14:textId="77777777" w:rsidR="00F3301D" w:rsidRDefault="00F3301D">
      <w:pPr>
        <w:pBdr>
          <w:top w:val="nil"/>
          <w:left w:val="nil"/>
          <w:bottom w:val="nil"/>
          <w:right w:val="nil"/>
          <w:between w:val="nil"/>
        </w:pBdr>
        <w:ind w:left="360"/>
        <w:rPr>
          <w:rFonts w:ascii="Calibri" w:eastAsia="Calibri" w:hAnsi="Calibri" w:cs="Calibri"/>
          <w:color w:val="000000"/>
          <w:sz w:val="4"/>
          <w:szCs w:val="4"/>
        </w:rPr>
      </w:pPr>
    </w:p>
    <w:p w14:paraId="6E2208AF" w14:textId="77777777" w:rsidR="00F3301D" w:rsidRDefault="00A530E5">
      <w:pPr>
        <w:ind w:firstLine="360"/>
        <w:rPr>
          <w:rFonts w:ascii="Calibri" w:eastAsia="Calibri" w:hAnsi="Calibri" w:cs="Calibri"/>
        </w:rPr>
      </w:pPr>
      <w:r>
        <w:rPr>
          <w:rFonts w:ascii="Calibri" w:eastAsia="Calibri" w:hAnsi="Calibri" w:cs="Calibri"/>
        </w:rPr>
        <w:t>Robert Mundell, 1963, "</w:t>
      </w:r>
      <w:hyperlink r:id="rId76">
        <w:r>
          <w:rPr>
            <w:rFonts w:ascii="Calibri" w:eastAsia="Calibri" w:hAnsi="Calibri" w:cs="Calibri"/>
            <w:color w:val="0000FF"/>
            <w:u w:val="single"/>
          </w:rPr>
          <w:t>Capital Mobility and Stabilization Policy under Fixed and Flexible Exchange Rates</w:t>
        </w:r>
      </w:hyperlink>
      <w:r>
        <w:rPr>
          <w:rFonts w:ascii="Calibri" w:eastAsia="Calibri" w:hAnsi="Calibri" w:cs="Calibri"/>
        </w:rPr>
        <w:t xml:space="preserve">," </w:t>
      </w:r>
      <w:r>
        <w:rPr>
          <w:rFonts w:ascii="Calibri" w:eastAsia="Calibri" w:hAnsi="Calibri" w:cs="Calibri"/>
          <w:i/>
        </w:rPr>
        <w:t>Canadian J .Ec.&amp; P.S.</w:t>
      </w:r>
      <w:r>
        <w:rPr>
          <w:rFonts w:ascii="Calibri" w:eastAsia="Calibri" w:hAnsi="Calibri" w:cs="Calibri"/>
        </w:rPr>
        <w:t xml:space="preserve">, Nov.   </w:t>
      </w:r>
    </w:p>
    <w:p w14:paraId="2AB41D48" w14:textId="6A7D5357" w:rsidR="00F3301D" w:rsidRDefault="00A530E5">
      <w:pPr>
        <w:ind w:firstLine="360"/>
        <w:rPr>
          <w:rFonts w:ascii="Calibri" w:eastAsia="Calibri" w:hAnsi="Calibri" w:cs="Calibri"/>
          <w:color w:val="000000"/>
          <w:sz w:val="22"/>
          <w:szCs w:val="22"/>
        </w:rPr>
      </w:pPr>
      <w:r>
        <w:rPr>
          <w:rFonts w:ascii="Calibri" w:eastAsia="Calibri" w:hAnsi="Calibri" w:cs="Calibri"/>
        </w:rPr>
        <w:t>“</w:t>
      </w:r>
      <w:hyperlink r:id="rId77">
        <w:r>
          <w:rPr>
            <w:rFonts w:ascii="Calibri" w:eastAsia="Calibri" w:hAnsi="Calibri" w:cs="Calibri"/>
            <w:color w:val="0000FF"/>
            <w:sz w:val="22"/>
            <w:szCs w:val="22"/>
            <w:u w:val="single"/>
          </w:rPr>
          <w:t>Turkey needs a new approach to the lira</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Financial Times</w:t>
      </w:r>
      <w:r>
        <w:rPr>
          <w:rFonts w:ascii="Calibri" w:eastAsia="Calibri" w:hAnsi="Calibri" w:cs="Calibri"/>
          <w:color w:val="000000"/>
          <w:sz w:val="22"/>
          <w:szCs w:val="22"/>
        </w:rPr>
        <w:t>, July 29, 2020.</w:t>
      </w:r>
    </w:p>
    <w:p w14:paraId="64F32245" w14:textId="5BAFFB49" w:rsidR="00C10FFC" w:rsidRDefault="00C10FFC">
      <w:pPr>
        <w:ind w:firstLine="360"/>
        <w:rPr>
          <w:rFonts w:ascii="Calibri" w:eastAsia="Calibri" w:hAnsi="Calibri" w:cs="Calibri"/>
        </w:rPr>
      </w:pPr>
      <w:r>
        <w:rPr>
          <w:rFonts w:ascii="Calibri" w:eastAsia="Calibri" w:hAnsi="Calibri" w:cs="Calibri"/>
          <w:color w:val="000000"/>
          <w:sz w:val="22"/>
          <w:szCs w:val="22"/>
        </w:rPr>
        <w:t>“</w:t>
      </w:r>
      <w:hyperlink r:id="rId78" w:history="1">
        <w:r w:rsidRPr="00C10FFC">
          <w:rPr>
            <w:rStyle w:val="Hyperlink"/>
            <w:rFonts w:ascii="Calibri" w:eastAsia="Calibri" w:hAnsi="Calibri" w:cs="Calibri"/>
            <w:sz w:val="22"/>
            <w:szCs w:val="22"/>
          </w:rPr>
          <w:t>Emerging markets are right to worry about capital flows</w:t>
        </w:r>
      </w:hyperlink>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Duvvuri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Subbaro</w:t>
      </w:r>
      <w:proofErr w:type="spellEnd"/>
      <w:r>
        <w:rPr>
          <w:rFonts w:ascii="Calibri" w:eastAsia="Calibri" w:hAnsi="Calibri" w:cs="Calibri"/>
          <w:color w:val="000000"/>
          <w:sz w:val="22"/>
          <w:szCs w:val="22"/>
        </w:rPr>
        <w:t xml:space="preserve">, </w:t>
      </w:r>
      <w:r w:rsidRPr="00C10FFC">
        <w:rPr>
          <w:rFonts w:ascii="Calibri" w:eastAsia="Calibri" w:hAnsi="Calibri" w:cs="Calibri"/>
          <w:i/>
          <w:iCs/>
          <w:color w:val="000000"/>
          <w:sz w:val="22"/>
          <w:szCs w:val="22"/>
        </w:rPr>
        <w:t>Financial Times</w:t>
      </w:r>
      <w:r>
        <w:rPr>
          <w:rFonts w:ascii="Calibri" w:eastAsia="Calibri" w:hAnsi="Calibri" w:cs="Calibri"/>
          <w:color w:val="000000"/>
          <w:sz w:val="22"/>
          <w:szCs w:val="22"/>
        </w:rPr>
        <w:t>, June 22, 2021.</w:t>
      </w:r>
      <w:r w:rsidR="00DE4F44">
        <w:rPr>
          <w:rFonts w:ascii="Calibri" w:eastAsia="Calibri" w:hAnsi="Calibri" w:cs="Calibri"/>
          <w:color w:val="000000"/>
          <w:sz w:val="22"/>
          <w:szCs w:val="22"/>
        </w:rPr>
        <w:t xml:space="preserve"> *</w:t>
      </w:r>
    </w:p>
    <w:p w14:paraId="5AD428CC" w14:textId="77777777" w:rsidR="00F3301D" w:rsidRDefault="00F3301D">
      <w:pPr>
        <w:ind w:left="-288"/>
        <w:rPr>
          <w:rFonts w:ascii="Calibri" w:eastAsia="Calibri" w:hAnsi="Calibri" w:cs="Calibri"/>
          <w:sz w:val="22"/>
          <w:szCs w:val="22"/>
        </w:rPr>
      </w:pPr>
    </w:p>
    <w:p w14:paraId="182E0B8E" w14:textId="77777777" w:rsidR="00F3301D" w:rsidRDefault="00A530E5">
      <w:pPr>
        <w:ind w:left="360"/>
        <w:rPr>
          <w:rFonts w:ascii="Calibri" w:eastAsia="Calibri" w:hAnsi="Calibri" w:cs="Calibri"/>
          <w:sz w:val="16"/>
          <w:szCs w:val="16"/>
        </w:rPr>
      </w:pP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p>
    <w:p w14:paraId="397DFA36" w14:textId="77777777" w:rsidR="00F3301D" w:rsidRDefault="00A530E5">
      <w:pPr>
        <w:rPr>
          <w:rFonts w:ascii="Calibri" w:eastAsia="Calibri" w:hAnsi="Calibri" w:cs="Calibri"/>
          <w:b/>
          <w:sz w:val="16"/>
          <w:szCs w:val="16"/>
        </w:rPr>
      </w:pPr>
      <w:r>
        <w:rPr>
          <w:rFonts w:ascii="Calibri" w:eastAsia="Calibri" w:hAnsi="Calibri" w:cs="Calibri"/>
          <w:b/>
        </w:rPr>
        <w:t>IV. INFLATION</w:t>
      </w:r>
      <w:r>
        <w:rPr>
          <w:rFonts w:ascii="Calibri" w:eastAsia="Calibri" w:hAnsi="Calibri" w:cs="Calibri"/>
          <w:b/>
          <w:sz w:val="16"/>
          <w:szCs w:val="16"/>
        </w:rPr>
        <w:br/>
      </w:r>
    </w:p>
    <w:p w14:paraId="30F4C93A" w14:textId="5EF4622A" w:rsidR="00F3301D" w:rsidRPr="00084C74" w:rsidRDefault="00A530E5">
      <w:pPr>
        <w:numPr>
          <w:ilvl w:val="0"/>
          <w:numId w:val="3"/>
        </w:numPr>
        <w:rPr>
          <w:rFonts w:ascii="Calibri" w:eastAsia="Calibri" w:hAnsi="Calibri" w:cs="Calibri"/>
          <w:sz w:val="10"/>
          <w:szCs w:val="10"/>
        </w:rPr>
      </w:pPr>
      <w:r>
        <w:rPr>
          <w:rFonts w:ascii="Calibri" w:eastAsia="Calibri" w:hAnsi="Calibri" w:cs="Calibri"/>
        </w:rPr>
        <w:t>(10/</w:t>
      </w:r>
      <w:r w:rsidR="008B4788">
        <w:rPr>
          <w:rFonts w:ascii="Calibri" w:eastAsia="Calibri" w:hAnsi="Calibri" w:cs="Calibri"/>
        </w:rPr>
        <w:t>5</w:t>
      </w:r>
      <w:r>
        <w:rPr>
          <w:rFonts w:ascii="Calibri" w:eastAsia="Calibri" w:hAnsi="Calibri" w:cs="Calibri"/>
        </w:rPr>
        <w:t>) Aggregate Demand, Aggregate Supply, and inflation</w:t>
      </w:r>
      <w:r>
        <w:rPr>
          <w:rFonts w:ascii="Calibri" w:eastAsia="Calibri" w:hAnsi="Calibri" w:cs="Calibri"/>
          <w:sz w:val="10"/>
          <w:szCs w:val="10"/>
        </w:rPr>
        <w:tab/>
      </w:r>
      <w:r>
        <w:rPr>
          <w:rFonts w:ascii="Calibri" w:eastAsia="Calibri" w:hAnsi="Calibri" w:cs="Calibri"/>
          <w:sz w:val="10"/>
          <w:szCs w:val="10"/>
        </w:rPr>
        <w:br/>
      </w:r>
    </w:p>
    <w:p w14:paraId="39D88738" w14:textId="6C9E6061" w:rsidR="00F3301D" w:rsidRDefault="00A530E5">
      <w:pPr>
        <w:pBdr>
          <w:top w:val="nil"/>
          <w:left w:val="nil"/>
          <w:bottom w:val="nil"/>
          <w:right w:val="nil"/>
          <w:between w:val="nil"/>
        </w:pBdr>
        <w:ind w:left="360"/>
        <w:rPr>
          <w:rFonts w:ascii="Calibri" w:eastAsia="Calibri" w:hAnsi="Calibri" w:cs="Calibri"/>
          <w:color w:val="000000"/>
          <w:sz w:val="2"/>
          <w:szCs w:val="2"/>
        </w:rPr>
      </w:pPr>
      <w:r>
        <w:rPr>
          <w:rFonts w:ascii="Calibri" w:eastAsia="Calibri" w:hAnsi="Calibri" w:cs="Calibri"/>
          <w:color w:val="000000"/>
        </w:rPr>
        <w:t xml:space="preserve"> </w:t>
      </w:r>
      <w:hyperlink r:id="rId79">
        <w:r>
          <w:rPr>
            <w:rFonts w:ascii="Calibri" w:eastAsia="Calibri" w:hAnsi="Calibri" w:cs="Calibri"/>
            <w:i/>
            <w:color w:val="0000FF"/>
            <w:u w:val="single"/>
          </w:rPr>
          <w:t>WTP</w:t>
        </w:r>
      </w:hyperlink>
      <w:r>
        <w:rPr>
          <w:rFonts w:ascii="Calibri" w:eastAsia="Calibri" w:hAnsi="Calibri" w:cs="Calibri"/>
          <w:color w:val="000000"/>
        </w:rPr>
        <w:t>, Chapter 26.1 ***</w:t>
      </w:r>
      <w:r>
        <w:rPr>
          <w:rFonts w:ascii="Calibri" w:eastAsia="Calibri" w:hAnsi="Calibri" w:cs="Calibri"/>
          <w:color w:val="000000"/>
        </w:rPr>
        <w:br/>
      </w:r>
      <w:r>
        <w:rPr>
          <w:rFonts w:ascii="Calibri" w:eastAsia="Calibri" w:hAnsi="Calibri" w:cs="Calibri"/>
          <w:color w:val="000000"/>
          <w:sz w:val="2"/>
          <w:szCs w:val="2"/>
        </w:rPr>
        <w:br/>
      </w:r>
    </w:p>
    <w:p w14:paraId="170B9480" w14:textId="2E63679E" w:rsidR="00F3301D" w:rsidRPr="00020B69" w:rsidRDefault="00A530E5" w:rsidP="00020B69">
      <w:pPr>
        <w:ind w:firstLine="360"/>
        <w:rPr>
          <w:rFonts w:ascii="Calibri" w:eastAsia="Calibri" w:hAnsi="Calibri" w:cs="Calibri"/>
        </w:rPr>
      </w:pPr>
      <w:r>
        <w:rPr>
          <w:rFonts w:ascii="Calibri" w:eastAsia="Calibri" w:hAnsi="Calibri" w:cs="Calibri"/>
        </w:rPr>
        <w:t xml:space="preserve"> Prachi Mishra &amp; Peter Montiel, 2013,”</w:t>
      </w:r>
      <w:hyperlink r:id="rId80">
        <w:r>
          <w:rPr>
            <w:rFonts w:ascii="Calibri" w:eastAsia="Calibri" w:hAnsi="Calibri" w:cs="Calibri"/>
            <w:color w:val="181BA8"/>
            <w:u w:val="single"/>
          </w:rPr>
          <w:t>How Effective is Monetary Transmission in Low-income Countries? A Survey of the Empirical Evidence</w:t>
        </w:r>
      </w:hyperlink>
      <w:r>
        <w:rPr>
          <w:rFonts w:ascii="Calibri" w:eastAsia="Calibri" w:hAnsi="Calibri" w:cs="Calibri"/>
          <w:color w:val="181BA8"/>
        </w:rPr>
        <w:t>,”</w:t>
      </w:r>
      <w:r>
        <w:rPr>
          <w:rFonts w:ascii="Calibri" w:eastAsia="Calibri" w:hAnsi="Calibri" w:cs="Calibri"/>
        </w:rPr>
        <w:t xml:space="preserve"> </w:t>
      </w:r>
      <w:r>
        <w:rPr>
          <w:rFonts w:ascii="Calibri" w:eastAsia="Calibri" w:hAnsi="Calibri" w:cs="Calibri"/>
          <w:i/>
        </w:rPr>
        <w:t>Economic Systems.</w:t>
      </w:r>
      <w:r>
        <w:rPr>
          <w:rFonts w:ascii="Calibri" w:eastAsia="Calibri" w:hAnsi="Calibri" w:cs="Calibri"/>
        </w:rPr>
        <w:t xml:space="preserve"> </w:t>
      </w:r>
      <w:hyperlink r:id="rId81">
        <w:r>
          <w:rPr>
            <w:rFonts w:ascii="Calibri" w:eastAsia="Calibri" w:hAnsi="Calibri" w:cs="Calibri"/>
            <w:color w:val="181BA8"/>
            <w:u w:val="single"/>
            <w:shd w:val="clear" w:color="auto" w:fill="F9FBFC"/>
          </w:rPr>
          <w:t>vol.37, issue 2</w:t>
        </w:r>
      </w:hyperlink>
      <w:r>
        <w:rPr>
          <w:rFonts w:ascii="Calibri" w:eastAsia="Calibri" w:hAnsi="Calibri" w:cs="Calibri"/>
          <w:color w:val="2E2E2E"/>
          <w:shd w:val="clear" w:color="auto" w:fill="F9FBFC"/>
        </w:rPr>
        <w:t xml:space="preserve">, June, 187–216. </w:t>
      </w:r>
      <w:hyperlink r:id="rId82">
        <w:r>
          <w:rPr>
            <w:rFonts w:ascii="Calibri" w:eastAsia="Calibri" w:hAnsi="Calibri" w:cs="Calibri"/>
            <w:color w:val="0000FF"/>
            <w:u w:val="single"/>
            <w:shd w:val="clear" w:color="auto" w:fill="F9FBFC"/>
          </w:rPr>
          <w:t xml:space="preserve"> IMF WP12143.</w:t>
        </w:r>
      </w:hyperlink>
      <w:r>
        <w:rPr>
          <w:rFonts w:ascii="Calibri" w:eastAsia="Calibri" w:hAnsi="Calibri" w:cs="Calibri"/>
        </w:rPr>
        <w:t xml:space="preserve"> </w:t>
      </w:r>
      <w:r w:rsidR="00020B69">
        <w:rPr>
          <w:rFonts w:ascii="Calibri" w:eastAsia="Calibri" w:hAnsi="Calibri" w:cs="Calibri"/>
          <w:sz w:val="22"/>
          <w:szCs w:val="22"/>
        </w:rPr>
        <w:br/>
      </w:r>
      <w:r w:rsidR="00020B69" w:rsidRPr="00020B69">
        <w:rPr>
          <w:rFonts w:asciiTheme="majorHAnsi" w:hAnsiTheme="majorHAnsi" w:cstheme="majorHAnsi"/>
          <w:b/>
          <w:bCs/>
          <w:sz w:val="22"/>
          <w:szCs w:val="22"/>
        </w:rPr>
        <w:t xml:space="preserve">      “</w:t>
      </w:r>
      <w:hyperlink r:id="rId83" w:history="1">
        <w:r w:rsidR="00020B69" w:rsidRPr="00020B69">
          <w:rPr>
            <w:rStyle w:val="Hyperlink"/>
            <w:rFonts w:asciiTheme="majorHAnsi" w:hAnsiTheme="majorHAnsi" w:cstheme="majorHAnsi"/>
            <w:bCs/>
            <w:sz w:val="22"/>
            <w:szCs w:val="22"/>
          </w:rPr>
          <w:t>Some like it hot: Which emerging economies are at greatest risk of overheating</w:t>
        </w:r>
      </w:hyperlink>
      <w:r w:rsidR="00020B69" w:rsidRPr="00020B69">
        <w:rPr>
          <w:rFonts w:asciiTheme="majorHAnsi" w:hAnsiTheme="majorHAnsi" w:cstheme="majorHAnsi"/>
          <w:sz w:val="22"/>
          <w:szCs w:val="22"/>
        </w:rPr>
        <w:t>?”</w:t>
      </w:r>
      <w:r w:rsidR="00020B69" w:rsidRPr="00020B69">
        <w:rPr>
          <w:rFonts w:asciiTheme="majorHAnsi" w:hAnsiTheme="majorHAnsi" w:cstheme="majorHAnsi"/>
          <w:sz w:val="22"/>
          <w:szCs w:val="22"/>
          <w:lang w:eastAsia="ko-KR"/>
        </w:rPr>
        <w:t xml:space="preserve"> </w:t>
      </w:r>
      <w:r w:rsidR="00020B69" w:rsidRPr="00020B69">
        <w:rPr>
          <w:rFonts w:asciiTheme="majorHAnsi" w:hAnsiTheme="majorHAnsi" w:cstheme="majorHAnsi"/>
          <w:i/>
          <w:iCs/>
          <w:sz w:val="22"/>
          <w:szCs w:val="22"/>
          <w:lang w:eastAsia="ko-KR"/>
        </w:rPr>
        <w:t xml:space="preserve">The </w:t>
      </w:r>
      <w:r w:rsidR="00020B69" w:rsidRPr="00020B69">
        <w:rPr>
          <w:rFonts w:asciiTheme="majorHAnsi" w:hAnsiTheme="majorHAnsi" w:cstheme="majorHAnsi"/>
          <w:i/>
          <w:iCs/>
          <w:sz w:val="22"/>
          <w:szCs w:val="22"/>
        </w:rPr>
        <w:t>Economist</w:t>
      </w:r>
      <w:r w:rsidR="00020B69" w:rsidRPr="00020B69">
        <w:rPr>
          <w:rFonts w:asciiTheme="majorHAnsi" w:hAnsiTheme="majorHAnsi" w:cstheme="majorHAnsi"/>
          <w:sz w:val="22"/>
          <w:szCs w:val="22"/>
        </w:rPr>
        <w:t xml:space="preserve">, July 2, 2011.  </w:t>
      </w:r>
      <w:r w:rsidR="00DE4F44">
        <w:rPr>
          <w:rFonts w:asciiTheme="majorHAnsi" w:hAnsiTheme="majorHAnsi" w:cstheme="majorHAnsi"/>
          <w:sz w:val="22"/>
          <w:szCs w:val="22"/>
        </w:rPr>
        <w:t xml:space="preserve">      </w:t>
      </w:r>
      <w:r w:rsidR="00020B69" w:rsidRPr="00020B69">
        <w:rPr>
          <w:rFonts w:asciiTheme="majorHAnsi" w:hAnsiTheme="majorHAnsi" w:cstheme="majorHAnsi"/>
          <w:sz w:val="22"/>
          <w:szCs w:val="22"/>
        </w:rPr>
        <w:t>*</w:t>
      </w:r>
      <w:r w:rsidR="00020B69" w:rsidRPr="00020B69">
        <w:rPr>
          <w:rFonts w:asciiTheme="majorHAnsi" w:hAnsiTheme="majorHAnsi" w:cstheme="majorHAnsi"/>
          <w:sz w:val="22"/>
          <w:szCs w:val="22"/>
          <w:lang w:eastAsia="ko-KR"/>
        </w:rPr>
        <w:t>*</w:t>
      </w:r>
    </w:p>
    <w:p w14:paraId="324CBBA2" w14:textId="77777777" w:rsidR="00F3301D" w:rsidRDefault="00A530E5">
      <w:pPr>
        <w:rPr>
          <w:rFonts w:ascii="Calibri" w:eastAsia="Calibri" w:hAnsi="Calibri" w:cs="Calibri"/>
          <w:sz w:val="16"/>
          <w:szCs w:val="16"/>
        </w:rPr>
      </w:pPr>
      <w:r>
        <w:rPr>
          <w:rFonts w:ascii="Calibri" w:eastAsia="Calibri" w:hAnsi="Calibri" w:cs="Calibri"/>
          <w:sz w:val="22"/>
          <w:szCs w:val="22"/>
        </w:rPr>
        <w:t xml:space="preserve">        “</w:t>
      </w:r>
      <w:hyperlink r:id="rId84">
        <w:r>
          <w:rPr>
            <w:rFonts w:ascii="Calibri" w:eastAsia="Calibri" w:hAnsi="Calibri" w:cs="Calibri"/>
            <w:color w:val="0000FF"/>
            <w:sz w:val="22"/>
            <w:szCs w:val="22"/>
            <w:u w:val="single"/>
          </w:rPr>
          <w:t>India lifts interest rate to curb price pressures</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xml:space="preserve"> June 7, 2018.  *</w:t>
      </w:r>
      <w:r>
        <w:rPr>
          <w:rFonts w:ascii="Calibri" w:eastAsia="Calibri" w:hAnsi="Calibri" w:cs="Calibri"/>
          <w:sz w:val="22"/>
          <w:szCs w:val="22"/>
        </w:rPr>
        <w:br/>
        <w:t xml:space="preserve">        “</w:t>
      </w:r>
      <w:hyperlink r:id="rId85">
        <w:r>
          <w:rPr>
            <w:rFonts w:ascii="Calibri" w:eastAsia="Calibri" w:hAnsi="Calibri" w:cs="Calibri"/>
            <w:color w:val="0000FF"/>
            <w:sz w:val="22"/>
            <w:szCs w:val="22"/>
            <w:u w:val="single"/>
          </w:rPr>
          <w:t>Joblessness in Asia: The luxury of unemployment</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June 9, 2018.</w:t>
      </w:r>
      <w:r>
        <w:rPr>
          <w:rFonts w:ascii="Calibri" w:eastAsia="Calibri" w:hAnsi="Calibri" w:cs="Calibri"/>
          <w:sz w:val="16"/>
          <w:szCs w:val="16"/>
        </w:rPr>
        <w:br/>
      </w:r>
      <w:r>
        <w:rPr>
          <w:rFonts w:ascii="Calibri" w:eastAsia="Calibri" w:hAnsi="Calibri" w:cs="Calibri"/>
          <w:sz w:val="16"/>
          <w:szCs w:val="16"/>
        </w:rPr>
        <w:br/>
      </w:r>
    </w:p>
    <w:p w14:paraId="44C6F41E" w14:textId="4B63DEA6" w:rsidR="00F3301D" w:rsidRPr="00084C74" w:rsidRDefault="00A530E5">
      <w:pPr>
        <w:numPr>
          <w:ilvl w:val="0"/>
          <w:numId w:val="3"/>
        </w:numPr>
        <w:rPr>
          <w:rFonts w:ascii="Calibri" w:eastAsia="Calibri" w:hAnsi="Calibri" w:cs="Calibri"/>
          <w:sz w:val="10"/>
          <w:szCs w:val="10"/>
        </w:rPr>
      </w:pPr>
      <w:r>
        <w:rPr>
          <w:rFonts w:ascii="Calibri" w:eastAsia="Calibri" w:hAnsi="Calibri" w:cs="Calibri"/>
        </w:rPr>
        <w:t>(10/</w:t>
      </w:r>
      <w:r w:rsidR="008B4788">
        <w:rPr>
          <w:rFonts w:ascii="Calibri" w:eastAsia="Calibri" w:hAnsi="Calibri" w:cs="Calibri"/>
        </w:rPr>
        <w:t>7</w:t>
      </w:r>
      <w:r>
        <w:rPr>
          <w:rFonts w:ascii="Calibri" w:eastAsia="Calibri" w:hAnsi="Calibri" w:cs="Calibri"/>
        </w:rPr>
        <w:t>) The rational expectations attack on activist monetary policy</w:t>
      </w:r>
      <w:r>
        <w:rPr>
          <w:rFonts w:ascii="Calibri" w:eastAsia="Calibri" w:hAnsi="Calibri" w:cs="Calibri"/>
          <w:sz w:val="8"/>
          <w:szCs w:val="8"/>
        </w:rPr>
        <w:tab/>
      </w:r>
      <w:r w:rsidR="00084C74" w:rsidRPr="00084C74">
        <w:rPr>
          <w:rFonts w:ascii="Calibri" w:eastAsia="Calibri" w:hAnsi="Calibri" w:cs="Calibri"/>
          <w:sz w:val="10"/>
          <w:szCs w:val="10"/>
        </w:rPr>
        <w:br/>
      </w:r>
    </w:p>
    <w:p w14:paraId="18D97646" w14:textId="740ECBD9" w:rsidR="00F72086" w:rsidRPr="00084C74" w:rsidRDefault="00F72086" w:rsidP="00084C74">
      <w:pPr>
        <w:shd w:val="clear" w:color="auto" w:fill="FFFFFF"/>
        <w:ind w:firstLine="432"/>
        <w:rPr>
          <w:rFonts w:asciiTheme="majorHAnsi" w:hAnsiTheme="majorHAnsi" w:cstheme="majorHAnsi"/>
          <w:color w:val="222222"/>
          <w:sz w:val="6"/>
          <w:szCs w:val="6"/>
        </w:rPr>
      </w:pPr>
      <w:r w:rsidRPr="00F72086">
        <w:rPr>
          <w:rFonts w:asciiTheme="majorHAnsi" w:hAnsiTheme="majorHAnsi" w:cstheme="majorHAnsi"/>
          <w:i/>
          <w:iCs/>
          <w:color w:val="222222"/>
        </w:rPr>
        <w:t>CSW</w:t>
      </w:r>
      <w:r w:rsidRPr="00F72086">
        <w:rPr>
          <w:rFonts w:asciiTheme="majorHAnsi" w:hAnsiTheme="majorHAnsi" w:cstheme="majorHAnsi"/>
          <w:color w:val="222222"/>
        </w:rPr>
        <w:t>, 15.2</w:t>
      </w:r>
      <w:r>
        <w:rPr>
          <w:rFonts w:asciiTheme="majorHAnsi" w:hAnsiTheme="majorHAnsi" w:cstheme="majorHAnsi"/>
          <w:color w:val="222222"/>
        </w:rPr>
        <w:t>,</w:t>
      </w:r>
      <w:r w:rsidRPr="00F72086">
        <w:rPr>
          <w:rFonts w:asciiTheme="majorHAnsi" w:hAnsiTheme="majorHAnsi" w:cstheme="majorHAnsi"/>
          <w:color w:val="222222"/>
        </w:rPr>
        <w:t xml:space="preserve"> pp.231-238</w:t>
      </w:r>
      <w:r w:rsidR="00D6404E">
        <w:rPr>
          <w:rFonts w:asciiTheme="majorHAnsi" w:hAnsiTheme="majorHAnsi" w:cstheme="majorHAnsi"/>
          <w:color w:val="222222"/>
        </w:rPr>
        <w:t>:</w:t>
      </w:r>
      <w:r w:rsidRPr="00F72086">
        <w:rPr>
          <w:rFonts w:asciiTheme="majorHAnsi" w:hAnsiTheme="majorHAnsi" w:cstheme="majorHAnsi"/>
          <w:color w:val="222222"/>
        </w:rPr>
        <w:t xml:space="preserve"> The Lucas model</w:t>
      </w:r>
      <w:r w:rsidR="00084C74">
        <w:rPr>
          <w:rFonts w:asciiTheme="majorHAnsi" w:hAnsiTheme="majorHAnsi" w:cstheme="majorHAnsi"/>
          <w:color w:val="222222"/>
        </w:rPr>
        <w:t xml:space="preserve">        **</w:t>
      </w:r>
    </w:p>
    <w:p w14:paraId="718C5414" w14:textId="77777777" w:rsidR="00F3301D" w:rsidRPr="00084C74" w:rsidRDefault="00F3301D">
      <w:pPr>
        <w:ind w:firstLine="432"/>
        <w:rPr>
          <w:rFonts w:ascii="Calibri" w:eastAsia="Calibri" w:hAnsi="Calibri" w:cs="Calibri"/>
          <w:sz w:val="6"/>
          <w:szCs w:val="6"/>
        </w:rPr>
      </w:pPr>
    </w:p>
    <w:p w14:paraId="2F828771" w14:textId="0F3E85C4" w:rsidR="00F3301D" w:rsidRDefault="00A530E5">
      <w:pPr>
        <w:spacing w:after="120"/>
        <w:ind w:left="432"/>
        <w:rPr>
          <w:rFonts w:ascii="Calibri" w:eastAsia="Calibri" w:hAnsi="Calibri" w:cs="Calibri"/>
          <w:sz w:val="22"/>
          <w:szCs w:val="22"/>
        </w:rPr>
      </w:pPr>
      <w:r>
        <w:rPr>
          <w:rFonts w:ascii="Calibri" w:eastAsia="Calibri" w:hAnsi="Calibri" w:cs="Calibri"/>
          <w:sz w:val="22"/>
          <w:szCs w:val="22"/>
        </w:rPr>
        <w:t>“</w:t>
      </w:r>
      <w:hyperlink r:id="rId86">
        <w:r>
          <w:rPr>
            <w:rFonts w:ascii="Calibri" w:eastAsia="Calibri" w:hAnsi="Calibri" w:cs="Calibri"/>
            <w:color w:val="0000FF"/>
            <w:sz w:val="22"/>
            <w:szCs w:val="22"/>
            <w:u w:val="single"/>
          </w:rPr>
          <w:t>Argentina’s inflation problem: The price of cooking the books</w:t>
        </w:r>
      </w:hyperlink>
      <w:r>
        <w:rPr>
          <w:rFonts w:ascii="Calibri" w:eastAsia="Calibri" w:hAnsi="Calibri" w:cs="Calibri"/>
          <w:sz w:val="22"/>
          <w:szCs w:val="22"/>
        </w:rPr>
        <w:t xml:space="preserve">,” </w:t>
      </w:r>
      <w:r>
        <w:rPr>
          <w:rFonts w:ascii="Calibri" w:eastAsia="Calibri" w:hAnsi="Calibri" w:cs="Calibri"/>
          <w:i/>
          <w:sz w:val="22"/>
          <w:szCs w:val="22"/>
        </w:rPr>
        <w:t>Economist,</w:t>
      </w:r>
      <w:r>
        <w:rPr>
          <w:rFonts w:ascii="Calibri" w:eastAsia="Calibri" w:hAnsi="Calibri" w:cs="Calibri"/>
          <w:sz w:val="22"/>
          <w:szCs w:val="22"/>
        </w:rPr>
        <w:t xml:space="preserve"> Feb. 25, 2012, 47-48.</w:t>
      </w:r>
      <w:r>
        <w:rPr>
          <w:rFonts w:ascii="Calibri" w:eastAsia="Calibri" w:hAnsi="Calibri" w:cs="Calibri"/>
          <w:sz w:val="22"/>
          <w:szCs w:val="22"/>
        </w:rPr>
        <w:br/>
        <w:t>“</w:t>
      </w:r>
      <w:hyperlink r:id="rId87">
        <w:r>
          <w:rPr>
            <w:rFonts w:ascii="Calibri" w:eastAsia="Calibri" w:hAnsi="Calibri" w:cs="Calibri"/>
            <w:color w:val="0000FF"/>
            <w:sz w:val="22"/>
            <w:szCs w:val="22"/>
            <w:u w:val="single"/>
          </w:rPr>
          <w:t>Monetary policy in Africa has become more orthodox</w:t>
        </w:r>
      </w:hyperlink>
      <w:r>
        <w:rPr>
          <w:rFonts w:ascii="Calibri" w:eastAsia="Calibri" w:hAnsi="Calibri" w:cs="Calibri"/>
          <w:sz w:val="22"/>
          <w:szCs w:val="22"/>
        </w:rPr>
        <w:t xml:space="preserve">,” </w:t>
      </w:r>
      <w:r w:rsidR="00084C74">
        <w:rPr>
          <w:rFonts w:ascii="Calibri" w:eastAsia="Calibri" w:hAnsi="Calibri" w:cs="Calibri"/>
          <w:i/>
          <w:sz w:val="22"/>
          <w:szCs w:val="22"/>
        </w:rPr>
        <w:t>The E</w:t>
      </w:r>
      <w:r>
        <w:rPr>
          <w:rFonts w:ascii="Calibri" w:eastAsia="Calibri" w:hAnsi="Calibri" w:cs="Calibri"/>
          <w:i/>
          <w:sz w:val="22"/>
          <w:szCs w:val="22"/>
        </w:rPr>
        <w:t>conomist</w:t>
      </w:r>
      <w:r>
        <w:rPr>
          <w:rFonts w:ascii="Calibri" w:eastAsia="Calibri" w:hAnsi="Calibri" w:cs="Calibri"/>
          <w:sz w:val="22"/>
          <w:szCs w:val="22"/>
        </w:rPr>
        <w:t>, 1/26/2019.</w:t>
      </w:r>
      <w:r w:rsidR="00084C74">
        <w:rPr>
          <w:rFonts w:ascii="Calibri" w:eastAsia="Calibri" w:hAnsi="Calibri" w:cs="Calibri"/>
          <w:sz w:val="22"/>
          <w:szCs w:val="22"/>
        </w:rPr>
        <w:t xml:space="preserve">   </w:t>
      </w:r>
      <w:r>
        <w:rPr>
          <w:rFonts w:ascii="Calibri" w:eastAsia="Calibri" w:hAnsi="Calibri" w:cs="Calibri"/>
          <w:sz w:val="22"/>
          <w:szCs w:val="22"/>
        </w:rPr>
        <w:t>**</w:t>
      </w:r>
    </w:p>
    <w:p w14:paraId="3D92BD69" w14:textId="77777777" w:rsidR="00F3301D" w:rsidRDefault="00A530E5">
      <w:pP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 xml:space="preserve">    </w:t>
      </w:r>
    </w:p>
    <w:p w14:paraId="41794A4C" w14:textId="07772521" w:rsidR="00F3301D" w:rsidRPr="004470CE" w:rsidRDefault="00A530E5">
      <w:pPr>
        <w:numPr>
          <w:ilvl w:val="0"/>
          <w:numId w:val="3"/>
        </w:numPr>
        <w:rPr>
          <w:rFonts w:ascii="Calibri" w:eastAsia="Calibri" w:hAnsi="Calibri" w:cs="Calibri"/>
          <w:sz w:val="10"/>
          <w:szCs w:val="10"/>
        </w:rPr>
      </w:pPr>
      <w:r>
        <w:rPr>
          <w:rFonts w:ascii="Calibri" w:eastAsia="Calibri" w:hAnsi="Calibri" w:cs="Calibri"/>
        </w:rPr>
        <w:t>(10/</w:t>
      </w:r>
      <w:r w:rsidR="008B4788">
        <w:rPr>
          <w:rFonts w:ascii="Calibri" w:eastAsia="Calibri" w:hAnsi="Calibri" w:cs="Calibri"/>
        </w:rPr>
        <w:t>12</w:t>
      </w:r>
      <w:r>
        <w:rPr>
          <w:rFonts w:ascii="Calibri" w:eastAsia="Calibri" w:hAnsi="Calibri" w:cs="Calibri"/>
        </w:rPr>
        <w:t>) Addressing dynamic inconsistency of monetary policy</w:t>
      </w:r>
      <w:r w:rsidRPr="004470CE">
        <w:rPr>
          <w:rFonts w:ascii="Calibri" w:eastAsia="Calibri" w:hAnsi="Calibri" w:cs="Calibri"/>
          <w:sz w:val="10"/>
          <w:szCs w:val="10"/>
        </w:rPr>
        <w:br/>
        <w:t xml:space="preserve">    </w:t>
      </w:r>
    </w:p>
    <w:p w14:paraId="5B986097" w14:textId="7FBE724B" w:rsidR="00330590" w:rsidRDefault="003739F6">
      <w:pPr>
        <w:ind w:left="360"/>
        <w:rPr>
          <w:rFonts w:ascii="Calibri" w:eastAsia="Calibri" w:hAnsi="Calibri" w:cs="Calibri"/>
        </w:rPr>
      </w:pPr>
      <w:hyperlink r:id="rId88">
        <w:r w:rsidR="00A530E5">
          <w:rPr>
            <w:rFonts w:ascii="Calibri" w:eastAsia="Calibri" w:hAnsi="Calibri" w:cs="Calibri"/>
            <w:i/>
            <w:color w:val="0000FF"/>
            <w:u w:val="single"/>
          </w:rPr>
          <w:t>WTP</w:t>
        </w:r>
      </w:hyperlink>
      <w:hyperlink r:id="rId89">
        <w:r w:rsidR="00A530E5">
          <w:rPr>
            <w:rFonts w:ascii="Calibri" w:eastAsia="Calibri" w:hAnsi="Calibri" w:cs="Calibri"/>
            <w:color w:val="0000FF"/>
            <w:u w:val="single"/>
          </w:rPr>
          <w:t>,</w:t>
        </w:r>
      </w:hyperlink>
      <w:r w:rsidR="00A530E5">
        <w:rPr>
          <w:rFonts w:ascii="Calibri" w:eastAsia="Calibri" w:hAnsi="Calibri" w:cs="Calibri"/>
        </w:rPr>
        <w:t xml:space="preserve"> Chapters 26.3-26.4 ***</w:t>
      </w:r>
    </w:p>
    <w:p w14:paraId="00B17845" w14:textId="7F4900A8" w:rsidR="00330590" w:rsidRPr="00330590" w:rsidRDefault="00330590" w:rsidP="00330590">
      <w:pPr>
        <w:shd w:val="clear" w:color="auto" w:fill="FFFFFF"/>
        <w:ind w:firstLine="360"/>
        <w:rPr>
          <w:rFonts w:asciiTheme="majorHAnsi" w:hAnsiTheme="majorHAnsi" w:cstheme="majorHAnsi"/>
          <w:color w:val="222222"/>
        </w:rPr>
      </w:pPr>
      <w:r w:rsidRPr="00330590">
        <w:rPr>
          <w:rFonts w:asciiTheme="majorHAnsi" w:hAnsiTheme="majorHAnsi" w:cstheme="majorHAnsi"/>
          <w:i/>
          <w:iCs/>
          <w:color w:val="222222"/>
        </w:rPr>
        <w:t xml:space="preserve">CSV, </w:t>
      </w:r>
      <w:r w:rsidRPr="00330590">
        <w:rPr>
          <w:rFonts w:asciiTheme="majorHAnsi" w:hAnsiTheme="majorHAnsi" w:cstheme="majorHAnsi"/>
          <w:color w:val="222222"/>
        </w:rPr>
        <w:t>20.1, pp.327-331: Time inconsistency of monetary policy.</w:t>
      </w:r>
      <w:r>
        <w:rPr>
          <w:rFonts w:asciiTheme="majorHAnsi" w:hAnsiTheme="majorHAnsi" w:cstheme="majorHAnsi"/>
          <w:color w:val="222222"/>
        </w:rPr>
        <w:t xml:space="preserve"> **</w:t>
      </w:r>
    </w:p>
    <w:p w14:paraId="37138239" w14:textId="097F2F32" w:rsidR="00F3301D" w:rsidRDefault="00F3301D">
      <w:pPr>
        <w:rPr>
          <w:rFonts w:ascii="Calibri" w:eastAsia="Calibri" w:hAnsi="Calibri" w:cs="Calibri"/>
          <w:sz w:val="6"/>
          <w:szCs w:val="6"/>
        </w:rPr>
      </w:pPr>
    </w:p>
    <w:p w14:paraId="0277A525" w14:textId="77777777" w:rsidR="00F3301D" w:rsidRDefault="00A530E5">
      <w:pPr>
        <w:ind w:firstLine="360"/>
        <w:rPr>
          <w:rFonts w:ascii="Calibri" w:eastAsia="Calibri" w:hAnsi="Calibri" w:cs="Calibri"/>
        </w:rPr>
      </w:pPr>
      <w:r>
        <w:rPr>
          <w:rFonts w:ascii="Calibri" w:eastAsia="Calibri" w:hAnsi="Calibri" w:cs="Calibri"/>
        </w:rPr>
        <w:t>Kenneth Rogoff, 1985, "</w:t>
      </w:r>
      <w:hyperlink r:id="rId90">
        <w:r>
          <w:rPr>
            <w:rFonts w:ascii="Calibri" w:eastAsia="Calibri" w:hAnsi="Calibri" w:cs="Calibri"/>
            <w:color w:val="0000FF"/>
            <w:u w:val="single"/>
          </w:rPr>
          <w:t>The Optimal Degree of Commitment to an Intermediate Monetary Target</w:t>
        </w:r>
      </w:hyperlink>
      <w:r>
        <w:rPr>
          <w:rFonts w:ascii="Calibri" w:eastAsia="Calibri" w:hAnsi="Calibri" w:cs="Calibri"/>
        </w:rPr>
        <w:t xml:space="preserve">," </w:t>
      </w:r>
      <w:r>
        <w:rPr>
          <w:rFonts w:ascii="Calibri" w:eastAsia="Calibri" w:hAnsi="Calibri" w:cs="Calibri"/>
          <w:i/>
        </w:rPr>
        <w:t>Quarterly Journal of Economics</w:t>
      </w:r>
      <w:r>
        <w:rPr>
          <w:rFonts w:ascii="Calibri" w:eastAsia="Calibri" w:hAnsi="Calibri" w:cs="Calibri"/>
        </w:rPr>
        <w:t xml:space="preserve"> 100, Nov., 1169-1189. </w:t>
      </w:r>
    </w:p>
    <w:p w14:paraId="43072727" w14:textId="6CABE777" w:rsidR="00F3301D" w:rsidRDefault="00A530E5">
      <w:pPr>
        <w:ind w:firstLine="360"/>
        <w:rPr>
          <w:rFonts w:ascii="Calibri" w:eastAsia="Calibri" w:hAnsi="Calibri" w:cs="Calibri"/>
        </w:rPr>
      </w:pPr>
      <w:r>
        <w:rPr>
          <w:rFonts w:ascii="Calibri" w:eastAsia="Calibri" w:hAnsi="Calibri" w:cs="Calibri"/>
        </w:rPr>
        <w:t>Kenneth Rogoff, 2003, “</w:t>
      </w:r>
      <w:hyperlink r:id="rId91">
        <w:r>
          <w:rPr>
            <w:rFonts w:ascii="Calibri" w:eastAsia="Calibri" w:hAnsi="Calibri" w:cs="Calibri"/>
            <w:color w:val="0000FF"/>
            <w:u w:val="single"/>
          </w:rPr>
          <w:t>Globalization and Disinflation</w:t>
        </w:r>
      </w:hyperlink>
      <w:r>
        <w:rPr>
          <w:rFonts w:ascii="Calibri" w:eastAsia="Calibri" w:hAnsi="Calibri" w:cs="Calibri"/>
        </w:rPr>
        <w:t xml:space="preserve">,” </w:t>
      </w:r>
      <w:r>
        <w:rPr>
          <w:rFonts w:ascii="Calibri" w:eastAsia="Calibri" w:hAnsi="Calibri" w:cs="Calibri"/>
          <w:i/>
        </w:rPr>
        <w:t>Economic Review</w:t>
      </w:r>
      <w:r>
        <w:rPr>
          <w:rFonts w:ascii="Calibri" w:eastAsia="Calibri" w:hAnsi="Calibri" w:cs="Calibri"/>
        </w:rPr>
        <w:t>, Federal Reserve Bank of Kansas City, 88, no. 4, 4</w:t>
      </w:r>
      <w:r>
        <w:rPr>
          <w:rFonts w:ascii="Calibri" w:eastAsia="Calibri" w:hAnsi="Calibri" w:cs="Calibri"/>
          <w:vertAlign w:val="superscript"/>
        </w:rPr>
        <w:t>th</w:t>
      </w:r>
      <w:r>
        <w:rPr>
          <w:rFonts w:ascii="Calibri" w:eastAsia="Calibri" w:hAnsi="Calibri" w:cs="Calibri"/>
        </w:rPr>
        <w:t xml:space="preserve"> quarter, pp. 45-78.</w:t>
      </w:r>
    </w:p>
    <w:p w14:paraId="0475CB2E" w14:textId="334DF461" w:rsidR="00F3301D" w:rsidRDefault="00A530E5">
      <w:pPr>
        <w:ind w:firstLine="360"/>
        <w:rPr>
          <w:rFonts w:ascii="Calibri" w:eastAsia="Calibri" w:hAnsi="Calibri" w:cs="Calibri"/>
          <w:sz w:val="10"/>
          <w:szCs w:val="10"/>
        </w:rPr>
      </w:pPr>
      <w:r>
        <w:rPr>
          <w:rFonts w:ascii="Calibri" w:eastAsia="Calibri" w:hAnsi="Calibri" w:cs="Calibri"/>
        </w:rPr>
        <w:t>J. Frankel, 2011, "</w:t>
      </w:r>
      <w:hyperlink r:id="rId92" w:history="1">
        <w:r w:rsidR="00330590" w:rsidRPr="004D3D21">
          <w:rPr>
            <w:rStyle w:val="Hyperlink"/>
            <w:rFonts w:ascii="Calibri" w:eastAsia="Calibri" w:hAnsi="Calibri" w:cs="Calibri"/>
          </w:rPr>
          <w:t>Monetary Policy in Emerging Markets</w:t>
        </w:r>
        <w:r w:rsidRPr="004D3D21">
          <w:rPr>
            <w:rStyle w:val="Hyperlink"/>
            <w:rFonts w:ascii="Calibri" w:eastAsia="Calibri" w:hAnsi="Calibri" w:cs="Calibri"/>
          </w:rPr>
          <w:t>: A Survey</w:t>
        </w:r>
      </w:hyperlink>
      <w:r>
        <w:rPr>
          <w:rFonts w:ascii="Calibri" w:eastAsia="Calibri" w:hAnsi="Calibri" w:cs="Calibri"/>
        </w:rPr>
        <w:t xml:space="preserve">,” </w:t>
      </w:r>
      <w:hyperlink r:id="rId93">
        <w:r>
          <w:rPr>
            <w:rFonts w:ascii="Calibri" w:eastAsia="Calibri" w:hAnsi="Calibri" w:cs="Calibri"/>
            <w:i/>
            <w:color w:val="0000FF"/>
            <w:u w:val="single"/>
          </w:rPr>
          <w:t>Handbook of Monetary Economics</w:t>
        </w:r>
      </w:hyperlink>
      <w:r>
        <w:rPr>
          <w:rFonts w:ascii="Calibri" w:eastAsia="Calibri" w:hAnsi="Calibri" w:cs="Calibri"/>
        </w:rPr>
        <w:t>, B</w:t>
      </w:r>
      <w:r w:rsidR="0004103B">
        <w:rPr>
          <w:rFonts w:ascii="Calibri" w:eastAsia="Calibri" w:hAnsi="Calibri" w:cs="Calibri"/>
        </w:rPr>
        <w:t>en</w:t>
      </w:r>
      <w:r>
        <w:rPr>
          <w:rFonts w:ascii="Calibri" w:eastAsia="Calibri" w:hAnsi="Calibri" w:cs="Calibri"/>
        </w:rPr>
        <w:t xml:space="preserve"> </w:t>
      </w:r>
      <w:r>
        <w:rPr>
          <w:rFonts w:ascii="Calibri" w:eastAsia="Calibri" w:hAnsi="Calibri" w:cs="Calibri"/>
          <w:color w:val="0D0D0D"/>
        </w:rPr>
        <w:t>Friedman</w:t>
      </w:r>
      <w:r>
        <w:rPr>
          <w:rFonts w:ascii="Calibri" w:eastAsia="Calibri" w:hAnsi="Calibri" w:cs="Calibri"/>
        </w:rPr>
        <w:t xml:space="preserve"> &amp; Michael </w:t>
      </w:r>
      <w:r>
        <w:rPr>
          <w:rFonts w:ascii="Calibri" w:eastAsia="Calibri" w:hAnsi="Calibri" w:cs="Calibri"/>
          <w:color w:val="0D0D0D"/>
        </w:rPr>
        <w:t>Woodford</w:t>
      </w:r>
      <w:r>
        <w:rPr>
          <w:rFonts w:ascii="Calibri" w:eastAsia="Calibri" w:hAnsi="Calibri" w:cs="Calibri"/>
        </w:rPr>
        <w:t>, eds. (</w:t>
      </w:r>
      <w:r w:rsidR="00CD31C9">
        <w:rPr>
          <w:rFonts w:ascii="Calibri" w:eastAsia="Calibri" w:hAnsi="Calibri" w:cs="Calibri"/>
        </w:rPr>
        <w:t>Elsevier</w:t>
      </w:r>
      <w:r>
        <w:rPr>
          <w:rFonts w:ascii="Calibri" w:eastAsia="Calibri" w:hAnsi="Calibri" w:cs="Calibri"/>
        </w:rPr>
        <w:t>)</w:t>
      </w:r>
      <w:r w:rsidR="0004103B">
        <w:rPr>
          <w:rFonts w:ascii="Calibri" w:eastAsia="Calibri" w:hAnsi="Calibri" w:cs="Calibri"/>
        </w:rPr>
        <w:t>,</w:t>
      </w:r>
      <w:r w:rsidR="00CD31C9">
        <w:rPr>
          <w:rFonts w:ascii="Calibri" w:eastAsia="Calibri" w:hAnsi="Calibri" w:cs="Calibri"/>
        </w:rPr>
        <w:t xml:space="preserve"> </w:t>
      </w:r>
      <w:r w:rsidR="00CD31C9" w:rsidRPr="0004103B">
        <w:rPr>
          <w:rFonts w:asciiTheme="majorHAnsi" w:hAnsiTheme="majorHAnsi" w:cstheme="majorHAnsi"/>
        </w:rPr>
        <w:t>pp.1439-1520.</w:t>
      </w:r>
      <w:r>
        <w:rPr>
          <w:rFonts w:ascii="Calibri" w:eastAsia="Calibri" w:hAnsi="Calibri" w:cs="Calibri"/>
        </w:rPr>
        <w:t xml:space="preserve"> </w:t>
      </w:r>
      <w:hyperlink r:id="rId94" w:history="1">
        <w:r w:rsidRPr="004D3D21">
          <w:rPr>
            <w:rStyle w:val="Hyperlink"/>
            <w:rFonts w:ascii="Calibri" w:eastAsia="Calibri" w:hAnsi="Calibri" w:cs="Calibri"/>
          </w:rPr>
          <w:t>NBER WP 16125</w:t>
        </w:r>
      </w:hyperlink>
      <w:r>
        <w:rPr>
          <w:rFonts w:ascii="Calibri" w:eastAsia="Calibri" w:hAnsi="Calibri" w:cs="Calibri"/>
        </w:rPr>
        <w:t>.</w:t>
      </w:r>
      <w:r w:rsidR="00CD31C9">
        <w:rPr>
          <w:rFonts w:ascii="Calibri" w:eastAsia="Calibri" w:hAnsi="Calibri" w:cs="Calibri"/>
        </w:rPr>
        <w:t xml:space="preserve">  </w:t>
      </w:r>
      <w:r>
        <w:rPr>
          <w:rFonts w:ascii="Calibri" w:eastAsia="Calibri" w:hAnsi="Calibri" w:cs="Calibri"/>
          <w:sz w:val="10"/>
          <w:szCs w:val="10"/>
        </w:rPr>
        <w:br/>
      </w:r>
      <w:r>
        <w:rPr>
          <w:rFonts w:ascii="Calibri" w:eastAsia="Calibri" w:hAnsi="Calibri" w:cs="Calibri"/>
          <w:sz w:val="10"/>
          <w:szCs w:val="10"/>
        </w:rPr>
        <w:tab/>
      </w:r>
    </w:p>
    <w:p w14:paraId="470393C3" w14:textId="0FB3DA77" w:rsidR="00F3301D" w:rsidRDefault="00A530E5" w:rsidP="00330590">
      <w:pPr>
        <w:ind w:firstLine="360"/>
        <w:rPr>
          <w:rFonts w:ascii="Calibri" w:eastAsia="Calibri" w:hAnsi="Calibri" w:cs="Calibri"/>
          <w:sz w:val="22"/>
          <w:szCs w:val="22"/>
        </w:rPr>
      </w:pPr>
      <w:r>
        <w:rPr>
          <w:rFonts w:ascii="Calibri" w:eastAsia="Calibri" w:hAnsi="Calibri" w:cs="Calibri"/>
          <w:sz w:val="22"/>
          <w:szCs w:val="22"/>
        </w:rPr>
        <w:t>“</w:t>
      </w:r>
      <w:hyperlink r:id="rId95" w:anchor="axzz22VctqxpL">
        <w:r>
          <w:rPr>
            <w:rFonts w:ascii="Calibri" w:eastAsia="Calibri" w:hAnsi="Calibri" w:cs="Calibri"/>
            <w:color w:val="0000FF"/>
            <w:sz w:val="22"/>
            <w:szCs w:val="22"/>
            <w:u w:val="single"/>
          </w:rPr>
          <w:t>Nigeria’s Central Bank Chief Warns on Autonomy</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June 7, 2012.</w:t>
      </w:r>
      <w:r>
        <w:rPr>
          <w:rFonts w:ascii="Calibri" w:eastAsia="Calibri" w:hAnsi="Calibri" w:cs="Calibri"/>
          <w:sz w:val="22"/>
          <w:szCs w:val="22"/>
        </w:rPr>
        <w:br/>
        <w:t xml:space="preserve">       “</w:t>
      </w:r>
      <w:hyperlink r:id="rId96">
        <w:r>
          <w:rPr>
            <w:rFonts w:ascii="Calibri" w:eastAsia="Calibri" w:hAnsi="Calibri" w:cs="Calibri"/>
            <w:color w:val="0000FF"/>
            <w:sz w:val="22"/>
            <w:szCs w:val="22"/>
            <w:u w:val="single"/>
          </w:rPr>
          <w:t>The desperation of independents: Stubbornly low interest rates may mean the end of central-bank autonomy</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Aug, 6, 2016.</w:t>
      </w:r>
      <w:r>
        <w:rPr>
          <w:rFonts w:ascii="Calibri" w:eastAsia="Calibri" w:hAnsi="Calibri" w:cs="Calibri"/>
          <w:sz w:val="22"/>
          <w:szCs w:val="22"/>
        </w:rPr>
        <w:br/>
        <w:t xml:space="preserve">       “</w:t>
      </w:r>
      <w:hyperlink r:id="rId97">
        <w:r>
          <w:rPr>
            <w:rFonts w:ascii="Calibri" w:eastAsia="Calibri" w:hAnsi="Calibri" w:cs="Calibri"/>
            <w:color w:val="0000FF"/>
            <w:sz w:val="22"/>
            <w:szCs w:val="22"/>
            <w:u w:val="single"/>
          </w:rPr>
          <w:t>Erdogan deals a fresh blow to Turkey’s economy</w:t>
        </w:r>
      </w:hyperlink>
      <w:r>
        <w:rPr>
          <w:color w:val="000000"/>
          <w:sz w:val="22"/>
          <w:szCs w:val="22"/>
        </w:rPr>
        <w:t>,</w:t>
      </w:r>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xml:space="preserve">, July 8, 2019. </w:t>
      </w:r>
    </w:p>
    <w:p w14:paraId="6F4888D0" w14:textId="5272E42F" w:rsidR="00F3301D" w:rsidRDefault="00A530E5">
      <w:pPr>
        <w:ind w:firstLine="360"/>
        <w:rPr>
          <w:rFonts w:ascii="Calibri" w:eastAsia="Calibri" w:hAnsi="Calibri" w:cs="Calibri"/>
        </w:rPr>
      </w:pPr>
      <w:r>
        <w:rPr>
          <w:rFonts w:ascii="Calibri" w:eastAsia="Calibri" w:hAnsi="Calibri" w:cs="Calibri"/>
          <w:sz w:val="22"/>
          <w:szCs w:val="22"/>
        </w:rPr>
        <w:t>“</w:t>
      </w:r>
      <w:hyperlink r:id="rId98">
        <w:r>
          <w:rPr>
            <w:rFonts w:ascii="Calibri" w:eastAsia="Calibri" w:hAnsi="Calibri" w:cs="Calibri"/>
            <w:color w:val="0000FF"/>
            <w:sz w:val="22"/>
            <w:szCs w:val="22"/>
            <w:u w:val="single"/>
          </w:rPr>
          <w:t>Recep Tayyip Erdogan sacks the head of Turkey’s central bank,”</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xml:space="preserve">, July 13, 2019.     </w:t>
      </w:r>
      <w:r w:rsidR="00330590">
        <w:rPr>
          <w:rFonts w:ascii="Calibri" w:eastAsia="Calibri" w:hAnsi="Calibri" w:cs="Calibri"/>
          <w:sz w:val="22"/>
          <w:szCs w:val="22"/>
        </w:rPr>
        <w:t>*</w:t>
      </w:r>
      <w:r>
        <w:rPr>
          <w:rFonts w:ascii="Calibri" w:eastAsia="Calibri" w:hAnsi="Calibri" w:cs="Calibri"/>
          <w:sz w:val="22"/>
          <w:szCs w:val="22"/>
        </w:rPr>
        <w:t>*</w:t>
      </w:r>
      <w:r>
        <w:rPr>
          <w:rFonts w:ascii="Calibri" w:eastAsia="Calibri" w:hAnsi="Calibri" w:cs="Calibri"/>
        </w:rPr>
        <w:br/>
        <w:t xml:space="preserve">      </w:t>
      </w:r>
    </w:p>
    <w:p w14:paraId="4CB57FC2" w14:textId="3A100422" w:rsidR="00F3301D" w:rsidRDefault="00A530E5">
      <w:pPr>
        <w:numPr>
          <w:ilvl w:val="0"/>
          <w:numId w:val="3"/>
        </w:numPr>
        <w:rPr>
          <w:rFonts w:ascii="Calibri" w:eastAsia="Calibri" w:hAnsi="Calibri" w:cs="Calibri"/>
        </w:rPr>
      </w:pPr>
      <w:r>
        <w:rPr>
          <w:rFonts w:ascii="Calibri" w:eastAsia="Calibri" w:hAnsi="Calibri" w:cs="Calibri"/>
        </w:rPr>
        <w:t>(10/1</w:t>
      </w:r>
      <w:r w:rsidR="008B4788">
        <w:rPr>
          <w:rFonts w:ascii="Calibri" w:eastAsia="Calibri" w:hAnsi="Calibri" w:cs="Calibri"/>
        </w:rPr>
        <w:t>4</w:t>
      </w:r>
      <w:r>
        <w:rPr>
          <w:rFonts w:ascii="Calibri" w:eastAsia="Calibri" w:hAnsi="Calibri" w:cs="Calibri"/>
        </w:rPr>
        <w:t xml:space="preserve">)         </w:t>
      </w:r>
      <w:r>
        <w:rPr>
          <w:rFonts w:ascii="Calibri" w:eastAsia="Calibri" w:hAnsi="Calibri" w:cs="Calibri"/>
        </w:rPr>
        <w:tab/>
      </w:r>
      <w:r>
        <w:rPr>
          <w:rFonts w:ascii="Calibri" w:eastAsia="Calibri" w:hAnsi="Calibri" w:cs="Calibri"/>
        </w:rPr>
        <w:tab/>
        <w:t xml:space="preserve">      </w:t>
      </w:r>
      <w:r>
        <w:rPr>
          <w:rFonts w:ascii="Calibri" w:eastAsia="Calibri" w:hAnsi="Calibri" w:cs="Calibri"/>
        </w:rPr>
        <w:tab/>
      </w:r>
      <w:r>
        <w:rPr>
          <w:rFonts w:ascii="Calibri" w:eastAsia="Calibri" w:hAnsi="Calibri" w:cs="Calibri"/>
        </w:rPr>
        <w:tab/>
        <w:t xml:space="preserve">    </w:t>
      </w:r>
      <w:r>
        <w:rPr>
          <w:rFonts w:ascii="Calibri" w:eastAsia="Calibri" w:hAnsi="Calibri" w:cs="Calibri"/>
          <w:b/>
          <w:i/>
        </w:rPr>
        <w:t>MIDTERM EXAM</w:t>
      </w:r>
      <w:r>
        <w:rPr>
          <w:rFonts w:ascii="Calibri" w:eastAsia="Calibri" w:hAnsi="Calibri" w:cs="Calibri"/>
        </w:rPr>
        <w:tab/>
      </w:r>
    </w:p>
    <w:p w14:paraId="69F31A67" w14:textId="77777777" w:rsidR="00F3301D" w:rsidRDefault="00A530E5">
      <w:pPr>
        <w:ind w:left="720"/>
        <w:rPr>
          <w:rFonts w:ascii="Calibri" w:eastAsia="Calibri" w:hAnsi="Calibri" w:cs="Calibri"/>
          <w:sz w:val="10"/>
          <w:szCs w:val="10"/>
        </w:rPr>
      </w:pPr>
      <w:r>
        <w:rPr>
          <w:rFonts w:ascii="Calibri" w:eastAsia="Calibri" w:hAnsi="Calibri" w:cs="Calibri"/>
        </w:rPr>
        <w:br/>
      </w:r>
    </w:p>
    <w:p w14:paraId="2E48D4F5" w14:textId="77777777" w:rsidR="00F3301D" w:rsidRDefault="00F3301D">
      <w:pPr>
        <w:ind w:left="720"/>
        <w:rPr>
          <w:rFonts w:ascii="Calibri" w:eastAsia="Calibri" w:hAnsi="Calibri" w:cs="Calibri"/>
          <w:sz w:val="10"/>
          <w:szCs w:val="10"/>
        </w:rPr>
      </w:pPr>
    </w:p>
    <w:p w14:paraId="3B1E984A" w14:textId="0C4061F0" w:rsidR="00F3301D" w:rsidRPr="00330590" w:rsidRDefault="00A530E5">
      <w:pPr>
        <w:numPr>
          <w:ilvl w:val="0"/>
          <w:numId w:val="3"/>
        </w:numPr>
        <w:rPr>
          <w:rFonts w:ascii="Calibri" w:eastAsia="Calibri" w:hAnsi="Calibri" w:cs="Calibri"/>
          <w:sz w:val="10"/>
          <w:szCs w:val="10"/>
        </w:rPr>
      </w:pPr>
      <w:r>
        <w:rPr>
          <w:rFonts w:ascii="Calibri" w:eastAsia="Calibri" w:hAnsi="Calibri" w:cs="Calibri"/>
        </w:rPr>
        <w:t>(10/</w:t>
      </w:r>
      <w:r w:rsidR="008B4788">
        <w:rPr>
          <w:rFonts w:ascii="Calibri" w:eastAsia="Calibri" w:hAnsi="Calibri" w:cs="Calibri"/>
        </w:rPr>
        <w:t>19</w:t>
      </w:r>
      <w:r>
        <w:rPr>
          <w:rFonts w:ascii="Calibri" w:eastAsia="Calibri" w:hAnsi="Calibri" w:cs="Calibri"/>
        </w:rPr>
        <w:t xml:space="preserve">)    Seigniorage and hyperinflation </w:t>
      </w:r>
      <w:r>
        <w:rPr>
          <w:rFonts w:ascii="Calibri" w:eastAsia="Calibri" w:hAnsi="Calibri" w:cs="Calibri"/>
          <w:sz w:val="10"/>
          <w:szCs w:val="10"/>
        </w:rPr>
        <w:br/>
      </w:r>
    </w:p>
    <w:p w14:paraId="1FC52E32" w14:textId="77777777" w:rsidR="00F3301D" w:rsidRDefault="003739F6">
      <w:pPr>
        <w:ind w:firstLine="360"/>
        <w:rPr>
          <w:rFonts w:ascii="Calibri" w:eastAsia="Calibri" w:hAnsi="Calibri" w:cs="Calibri"/>
          <w:sz w:val="4"/>
          <w:szCs w:val="4"/>
        </w:rPr>
      </w:pPr>
      <w:hyperlink r:id="rId99">
        <w:r w:rsidR="00A530E5">
          <w:rPr>
            <w:rFonts w:ascii="Calibri" w:eastAsia="Calibri" w:hAnsi="Calibri" w:cs="Calibri"/>
            <w:i/>
            <w:color w:val="0000FF"/>
            <w:u w:val="single"/>
          </w:rPr>
          <w:t>WTP</w:t>
        </w:r>
      </w:hyperlink>
      <w:hyperlink r:id="rId100">
        <w:r w:rsidR="00A530E5">
          <w:rPr>
            <w:rFonts w:ascii="Calibri" w:eastAsia="Calibri" w:hAnsi="Calibri" w:cs="Calibri"/>
            <w:color w:val="0000FF"/>
            <w:u w:val="single"/>
          </w:rPr>
          <w:t>,</w:t>
        </w:r>
      </w:hyperlink>
      <w:r w:rsidR="00A530E5">
        <w:rPr>
          <w:rFonts w:ascii="Calibri" w:eastAsia="Calibri" w:hAnsi="Calibri" w:cs="Calibri"/>
        </w:rPr>
        <w:t xml:space="preserve"> Chapter 19.3 &amp; page 582 ***</w:t>
      </w:r>
      <w:r w:rsidR="00A530E5">
        <w:rPr>
          <w:rFonts w:ascii="Calibri" w:eastAsia="Calibri" w:hAnsi="Calibri" w:cs="Calibri"/>
          <w:sz w:val="4"/>
          <w:szCs w:val="4"/>
        </w:rPr>
        <w:br/>
      </w:r>
    </w:p>
    <w:p w14:paraId="7153B3E4" w14:textId="1E3DEF71" w:rsidR="00330590" w:rsidRPr="00330590" w:rsidRDefault="00330590" w:rsidP="00330590">
      <w:pPr>
        <w:shd w:val="clear" w:color="auto" w:fill="FFFFFF"/>
        <w:ind w:firstLine="360"/>
        <w:rPr>
          <w:rFonts w:asciiTheme="majorHAnsi" w:hAnsiTheme="majorHAnsi" w:cstheme="majorHAnsi"/>
          <w:color w:val="222222"/>
          <w:sz w:val="8"/>
          <w:szCs w:val="8"/>
        </w:rPr>
      </w:pPr>
      <w:r>
        <w:rPr>
          <w:rFonts w:asciiTheme="majorHAnsi" w:hAnsiTheme="majorHAnsi" w:cstheme="majorHAnsi"/>
          <w:i/>
          <w:iCs/>
          <w:color w:val="222222"/>
        </w:rPr>
        <w:t xml:space="preserve">CSV, </w:t>
      </w:r>
      <w:r w:rsidRPr="00330590">
        <w:rPr>
          <w:rFonts w:asciiTheme="majorHAnsi" w:hAnsiTheme="majorHAnsi" w:cstheme="majorHAnsi"/>
          <w:color w:val="222222"/>
        </w:rPr>
        <w:t>Part of 19.3, pp.316-17</w:t>
      </w:r>
      <w:r>
        <w:rPr>
          <w:rFonts w:asciiTheme="majorHAnsi" w:hAnsiTheme="majorHAnsi" w:cstheme="majorHAnsi"/>
          <w:color w:val="222222"/>
        </w:rPr>
        <w:t>:</w:t>
      </w:r>
      <w:r w:rsidRPr="00330590">
        <w:rPr>
          <w:rFonts w:asciiTheme="majorHAnsi" w:hAnsiTheme="majorHAnsi" w:cstheme="majorHAnsi"/>
          <w:color w:val="222222"/>
        </w:rPr>
        <w:t xml:space="preserve"> Inflation-tax Laffer curve</w:t>
      </w:r>
      <w:r>
        <w:rPr>
          <w:rFonts w:asciiTheme="majorHAnsi" w:hAnsiTheme="majorHAnsi" w:cstheme="majorHAnsi"/>
          <w:color w:val="222222"/>
        </w:rPr>
        <w:t>. **</w:t>
      </w:r>
    </w:p>
    <w:p w14:paraId="47CD4D25" w14:textId="2FB79E41" w:rsidR="00F3301D" w:rsidRDefault="00A530E5" w:rsidP="00330590">
      <w:pPr>
        <w:ind w:left="360"/>
        <w:rPr>
          <w:rFonts w:ascii="Calibri" w:eastAsia="Calibri" w:hAnsi="Calibri" w:cs="Calibri"/>
        </w:rPr>
      </w:pPr>
      <w:r w:rsidRPr="00330590">
        <w:rPr>
          <w:rFonts w:ascii="Calibri" w:eastAsia="Calibri" w:hAnsi="Calibri" w:cs="Calibri"/>
          <w:sz w:val="8"/>
          <w:szCs w:val="8"/>
        </w:rPr>
        <w:br/>
      </w:r>
      <w:proofErr w:type="spellStart"/>
      <w:r>
        <w:rPr>
          <w:rFonts w:ascii="Calibri" w:eastAsia="Calibri" w:hAnsi="Calibri" w:cs="Calibri"/>
        </w:rPr>
        <w:t>Rudiger</w:t>
      </w:r>
      <w:proofErr w:type="spellEnd"/>
      <w:r>
        <w:rPr>
          <w:rFonts w:ascii="Calibri" w:eastAsia="Calibri" w:hAnsi="Calibri" w:cs="Calibri"/>
        </w:rPr>
        <w:t xml:space="preserve"> Dornbusch &amp; Stanley Fischer, 1993, “</w:t>
      </w:r>
      <w:hyperlink r:id="rId101" w:history="1">
        <w:r w:rsidR="00D66090" w:rsidRPr="00D66090">
          <w:rPr>
            <w:rStyle w:val="Hyperlink"/>
            <w:rFonts w:ascii="Calibri" w:eastAsia="Calibri" w:hAnsi="Calibri" w:cs="Calibri"/>
          </w:rPr>
          <w:t>Moderate Inflation</w:t>
        </w:r>
      </w:hyperlink>
      <w:r w:rsidR="00D66090">
        <w:rPr>
          <w:rFonts w:ascii="Calibri" w:eastAsia="Calibri" w:hAnsi="Calibri" w:cs="Calibri"/>
        </w:rPr>
        <w:t xml:space="preserve">,” </w:t>
      </w:r>
      <w:hyperlink r:id="rId102">
        <w:proofErr w:type="spellStart"/>
        <w:r w:rsidR="00D66090" w:rsidRPr="00D66090">
          <w:rPr>
            <w:rFonts w:ascii="Calibri" w:eastAsia="Calibri" w:hAnsi="Calibri" w:cs="Calibri"/>
            <w:i/>
            <w:iCs/>
            <w:color w:val="0000FF"/>
            <w:u w:val="single"/>
          </w:rPr>
          <w:t>W.Bk.Ec.Rev</w:t>
        </w:r>
        <w:proofErr w:type="spellEnd"/>
        <w:r w:rsidR="00D66090" w:rsidRPr="00D66090">
          <w:rPr>
            <w:rFonts w:ascii="Calibri" w:eastAsia="Calibri" w:hAnsi="Calibri" w:cs="Calibri"/>
            <w:i/>
            <w:iCs/>
            <w:color w:val="0000FF"/>
            <w:u w:val="single"/>
          </w:rPr>
          <w:t>.</w:t>
        </w:r>
        <w:r w:rsidR="00D66090">
          <w:rPr>
            <w:rFonts w:ascii="Calibri" w:eastAsia="Calibri" w:hAnsi="Calibri" w:cs="Calibri"/>
            <w:color w:val="0000FF"/>
            <w:u w:val="single"/>
          </w:rPr>
          <w:t xml:space="preserve"> 7, 1, 1-44.</w:t>
        </w:r>
      </w:hyperlink>
      <w:r>
        <w:rPr>
          <w:rFonts w:ascii="Calibri" w:eastAsia="Calibri" w:hAnsi="Calibri" w:cs="Calibri"/>
        </w:rPr>
        <w:t xml:space="preserve"> .</w:t>
      </w:r>
    </w:p>
    <w:p w14:paraId="2A156E04" w14:textId="77777777" w:rsidR="00F3301D" w:rsidRDefault="00A530E5">
      <w:pPr>
        <w:ind w:firstLine="360"/>
        <w:rPr>
          <w:rFonts w:ascii="Calibri" w:eastAsia="Calibri" w:hAnsi="Calibri" w:cs="Calibri"/>
          <w:sz w:val="2"/>
          <w:szCs w:val="2"/>
        </w:rPr>
      </w:pPr>
      <w:r>
        <w:rPr>
          <w:rFonts w:ascii="Calibri" w:eastAsia="Calibri" w:hAnsi="Calibri" w:cs="Calibri"/>
        </w:rPr>
        <w:t xml:space="preserve">Philip </w:t>
      </w:r>
      <w:proofErr w:type="spellStart"/>
      <w:r>
        <w:rPr>
          <w:rFonts w:ascii="Calibri" w:eastAsia="Calibri" w:hAnsi="Calibri" w:cs="Calibri"/>
        </w:rPr>
        <w:t>Cagan</w:t>
      </w:r>
      <w:proofErr w:type="spellEnd"/>
      <w:r>
        <w:rPr>
          <w:rFonts w:ascii="Calibri" w:eastAsia="Calibri" w:hAnsi="Calibri" w:cs="Calibri"/>
        </w:rPr>
        <w:t xml:space="preserve">, 1956, “The Monetary Dynamics of Hyperinflation,” in Milton Friedman, ed., </w:t>
      </w:r>
      <w:r>
        <w:rPr>
          <w:rFonts w:ascii="Calibri" w:eastAsia="Calibri" w:hAnsi="Calibri" w:cs="Calibri"/>
          <w:i/>
        </w:rPr>
        <w:t xml:space="preserve">Studies in the Quantity Theory of Money </w:t>
      </w:r>
      <w:r>
        <w:rPr>
          <w:rFonts w:ascii="Calibri" w:eastAsia="Calibri" w:hAnsi="Calibri" w:cs="Calibri"/>
        </w:rPr>
        <w:t>(Univ. of Chicago Press, Chicago), 25-117.</w:t>
      </w:r>
      <w:r>
        <w:rPr>
          <w:rFonts w:ascii="Calibri" w:eastAsia="Calibri" w:hAnsi="Calibri" w:cs="Calibri"/>
        </w:rPr>
        <w:br/>
      </w:r>
      <w:r>
        <w:rPr>
          <w:rFonts w:ascii="Calibri" w:eastAsia="Calibri" w:hAnsi="Calibri" w:cs="Calibri"/>
          <w:sz w:val="2"/>
          <w:szCs w:val="2"/>
        </w:rPr>
        <w:br/>
      </w:r>
      <w:r>
        <w:rPr>
          <w:rFonts w:ascii="Calibri" w:eastAsia="Calibri" w:hAnsi="Calibri" w:cs="Calibri"/>
          <w:sz w:val="2"/>
          <w:szCs w:val="2"/>
        </w:rPr>
        <w:tab/>
        <w:t xml:space="preserve"> </w:t>
      </w:r>
      <w:r>
        <w:rPr>
          <w:rFonts w:ascii="Calibri" w:eastAsia="Calibri" w:hAnsi="Calibri" w:cs="Calibri"/>
          <w:sz w:val="2"/>
          <w:szCs w:val="2"/>
        </w:rPr>
        <w:tab/>
      </w:r>
      <w:r>
        <w:rPr>
          <w:rFonts w:ascii="Calibri" w:eastAsia="Calibri" w:hAnsi="Calibri" w:cs="Calibri"/>
          <w:sz w:val="2"/>
          <w:szCs w:val="2"/>
        </w:rPr>
        <w:tab/>
      </w:r>
      <w:r>
        <w:rPr>
          <w:rFonts w:ascii="Calibri" w:eastAsia="Calibri" w:hAnsi="Calibri" w:cs="Calibri"/>
          <w:sz w:val="2"/>
          <w:szCs w:val="2"/>
        </w:rPr>
        <w:tab/>
        <w:t xml:space="preserve">    </w:t>
      </w:r>
    </w:p>
    <w:p w14:paraId="132A66AC" w14:textId="77777777" w:rsidR="00F3301D" w:rsidRDefault="00A530E5">
      <w:pPr>
        <w:rPr>
          <w:rFonts w:ascii="Calibri" w:eastAsia="Calibri" w:hAnsi="Calibri" w:cs="Calibri"/>
          <w:sz w:val="22"/>
          <w:szCs w:val="22"/>
        </w:rPr>
      </w:pPr>
      <w:r>
        <w:rPr>
          <w:rFonts w:ascii="Calibri" w:eastAsia="Calibri" w:hAnsi="Calibri" w:cs="Calibri"/>
          <w:sz w:val="22"/>
          <w:szCs w:val="22"/>
        </w:rPr>
        <w:t xml:space="preserve">       “</w:t>
      </w:r>
      <w:hyperlink r:id="rId103">
        <w:r>
          <w:rPr>
            <w:rFonts w:ascii="Calibri" w:eastAsia="Calibri" w:hAnsi="Calibri" w:cs="Calibri"/>
            <w:color w:val="0000FF"/>
            <w:sz w:val="22"/>
            <w:szCs w:val="22"/>
            <w:u w:val="single"/>
          </w:rPr>
          <w:t xml:space="preserve">Venezuela – The </w:t>
        </w:r>
        <w:proofErr w:type="spellStart"/>
        <w:r>
          <w:rPr>
            <w:rFonts w:ascii="Calibri" w:eastAsia="Calibri" w:hAnsi="Calibri" w:cs="Calibri"/>
            <w:color w:val="0000FF"/>
            <w:sz w:val="22"/>
            <w:szCs w:val="22"/>
            <w:u w:val="single"/>
          </w:rPr>
          <w:t>half life</w:t>
        </w:r>
        <w:proofErr w:type="spellEnd"/>
        <w:r>
          <w:rPr>
            <w:rFonts w:ascii="Calibri" w:eastAsia="Calibri" w:hAnsi="Calibri" w:cs="Calibri"/>
            <w:color w:val="0000FF"/>
            <w:sz w:val="22"/>
            <w:szCs w:val="22"/>
            <w:u w:val="single"/>
          </w:rPr>
          <w:t xml:space="preserve"> of a currency</w:t>
        </w:r>
      </w:hyperlink>
      <w:r>
        <w:rPr>
          <w:rFonts w:ascii="Calibri" w:eastAsia="Calibri" w:hAnsi="Calibri" w:cs="Calibri"/>
          <w:sz w:val="22"/>
          <w:szCs w:val="22"/>
        </w:rPr>
        <w:t xml:space="preserve">: </w:t>
      </w:r>
      <w:r>
        <w:rPr>
          <w:rFonts w:ascii="Calibri" w:eastAsia="Calibri" w:hAnsi="Calibri" w:cs="Calibri"/>
          <w:color w:val="121212"/>
          <w:sz w:val="22"/>
          <w:szCs w:val="22"/>
        </w:rPr>
        <w:t>Hyperinflation is hard to grasp, harder still to tolerate,</w:t>
      </w:r>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Sept. 13, 2018.</w:t>
      </w:r>
    </w:p>
    <w:p w14:paraId="5CB19871" w14:textId="412B23F0" w:rsidR="00F3301D" w:rsidRDefault="00A530E5">
      <w:pPr>
        <w:rPr>
          <w:rFonts w:ascii="Calibri" w:eastAsia="Calibri" w:hAnsi="Calibri" w:cs="Calibri"/>
          <w:sz w:val="22"/>
          <w:szCs w:val="22"/>
        </w:rPr>
      </w:pPr>
      <w:r>
        <w:rPr>
          <w:rFonts w:ascii="Calibri" w:eastAsia="Calibri" w:hAnsi="Calibri" w:cs="Calibri"/>
          <w:sz w:val="22"/>
          <w:szCs w:val="22"/>
        </w:rPr>
        <w:t xml:space="preserve">      “</w:t>
      </w:r>
      <w:hyperlink r:id="rId104">
        <w:r>
          <w:rPr>
            <w:rFonts w:ascii="Calibri" w:eastAsia="Calibri" w:hAnsi="Calibri" w:cs="Calibri"/>
            <w:color w:val="0000FF"/>
            <w:sz w:val="22"/>
            <w:szCs w:val="22"/>
            <w:u w:val="single"/>
          </w:rPr>
          <w:t>Hyperinflation can end quickly, given the right sort of regime change</w:t>
        </w:r>
      </w:hyperlink>
      <w:r>
        <w:rPr>
          <w:rFonts w:ascii="Calibri" w:eastAsia="Calibri" w:hAnsi="Calibri" w:cs="Calibri"/>
          <w:sz w:val="22"/>
          <w:szCs w:val="22"/>
        </w:rPr>
        <w:t xml:space="preserve">,” </w:t>
      </w:r>
      <w:r>
        <w:rPr>
          <w:rFonts w:ascii="Calibri" w:eastAsia="Calibri" w:hAnsi="Calibri" w:cs="Calibri"/>
          <w:i/>
          <w:sz w:val="22"/>
          <w:szCs w:val="22"/>
        </w:rPr>
        <w:t>Economist</w:t>
      </w:r>
      <w:r>
        <w:rPr>
          <w:rFonts w:ascii="Calibri" w:eastAsia="Calibri" w:hAnsi="Calibri" w:cs="Calibri"/>
          <w:sz w:val="22"/>
          <w:szCs w:val="22"/>
        </w:rPr>
        <w:t>, Jan. 31, 2019. ***</w:t>
      </w:r>
      <w:r>
        <w:rPr>
          <w:rFonts w:ascii="Calibri" w:eastAsia="Calibri" w:hAnsi="Calibri" w:cs="Calibri"/>
          <w:sz w:val="22"/>
          <w:szCs w:val="22"/>
        </w:rPr>
        <w:br/>
        <w:t xml:space="preserve">       “</w:t>
      </w:r>
      <w:hyperlink r:id="rId105">
        <w:r>
          <w:rPr>
            <w:rFonts w:ascii="Calibri" w:eastAsia="Calibri" w:hAnsi="Calibri" w:cs="Calibri"/>
            <w:color w:val="0000FF"/>
            <w:sz w:val="22"/>
            <w:szCs w:val="22"/>
            <w:u w:val="single"/>
          </w:rPr>
          <w:t>Argentin</w:t>
        </w:r>
        <w:r w:rsidR="00F621DC">
          <w:rPr>
            <w:rFonts w:ascii="Calibri" w:eastAsia="Calibri" w:hAnsi="Calibri" w:cs="Calibri"/>
            <w:color w:val="0000FF"/>
            <w:sz w:val="22"/>
            <w:szCs w:val="22"/>
            <w:u w:val="single"/>
          </w:rPr>
          <w:t>a’s</w:t>
        </w:r>
        <w:r>
          <w:rPr>
            <w:rFonts w:ascii="Calibri" w:eastAsia="Calibri" w:hAnsi="Calibri" w:cs="Calibri"/>
            <w:color w:val="0000FF"/>
            <w:sz w:val="22"/>
            <w:szCs w:val="22"/>
            <w:u w:val="single"/>
          </w:rPr>
          <w:t xml:space="preserve"> inflation </w:t>
        </w:r>
        <w:r w:rsidR="00F621DC">
          <w:rPr>
            <w:rFonts w:ascii="Calibri" w:eastAsia="Calibri" w:hAnsi="Calibri" w:cs="Calibri"/>
            <w:color w:val="0000FF"/>
            <w:sz w:val="22"/>
            <w:szCs w:val="22"/>
            <w:u w:val="single"/>
          </w:rPr>
          <w:t>nears highest level in 3 decades</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January 15, 2020.</w:t>
      </w:r>
      <w:r>
        <w:rPr>
          <w:rFonts w:ascii="Calibri" w:eastAsia="Calibri" w:hAnsi="Calibri" w:cs="Calibri"/>
          <w:color w:val="000000"/>
          <w:sz w:val="22"/>
          <w:szCs w:val="22"/>
        </w:rPr>
        <w:br/>
        <w:t xml:space="preserve">       “</w:t>
      </w:r>
      <w:hyperlink r:id="rId106">
        <w:r>
          <w:rPr>
            <w:rFonts w:ascii="Calibri" w:eastAsia="Calibri" w:hAnsi="Calibri" w:cs="Calibri"/>
            <w:color w:val="0000FF"/>
            <w:sz w:val="22"/>
            <w:szCs w:val="22"/>
            <w:u w:val="single"/>
          </w:rPr>
          <w:t>Zimbabwe’s secret money printing threatens IMF assistance</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Financial Times,</w:t>
      </w:r>
      <w:r>
        <w:rPr>
          <w:rFonts w:ascii="Calibri" w:eastAsia="Calibri" w:hAnsi="Calibri" w:cs="Calibri"/>
          <w:color w:val="000000"/>
          <w:sz w:val="22"/>
          <w:szCs w:val="22"/>
        </w:rPr>
        <w:t xml:space="preserve"> Feb.27, 2020. **</w:t>
      </w:r>
    </w:p>
    <w:p w14:paraId="24321D97" w14:textId="77777777" w:rsidR="00F3301D" w:rsidRDefault="00F3301D">
      <w:pPr>
        <w:ind w:left="720"/>
        <w:rPr>
          <w:rFonts w:ascii="Calibri" w:eastAsia="Calibri" w:hAnsi="Calibri" w:cs="Calibri"/>
        </w:rPr>
      </w:pPr>
    </w:p>
    <w:p w14:paraId="31A5EAF8" w14:textId="1F629690" w:rsidR="00F3301D" w:rsidRPr="00F63F1A" w:rsidRDefault="00A530E5">
      <w:pPr>
        <w:numPr>
          <w:ilvl w:val="0"/>
          <w:numId w:val="3"/>
        </w:numPr>
        <w:rPr>
          <w:rFonts w:ascii="Calibri" w:eastAsia="Calibri" w:hAnsi="Calibri" w:cs="Calibri"/>
          <w:sz w:val="8"/>
          <w:szCs w:val="8"/>
        </w:rPr>
      </w:pPr>
      <w:r>
        <w:rPr>
          <w:rFonts w:ascii="Calibri" w:eastAsia="Calibri" w:hAnsi="Calibri" w:cs="Calibri"/>
        </w:rPr>
        <w:t>(10/</w:t>
      </w:r>
      <w:r w:rsidR="008B4788">
        <w:rPr>
          <w:rFonts w:ascii="Calibri" w:eastAsia="Calibri" w:hAnsi="Calibri" w:cs="Calibri"/>
        </w:rPr>
        <w:t>21</w:t>
      </w:r>
      <w:r>
        <w:rPr>
          <w:rFonts w:ascii="Calibri" w:eastAsia="Calibri" w:hAnsi="Calibri" w:cs="Calibri"/>
        </w:rPr>
        <w:t xml:space="preserve">) </w:t>
      </w:r>
      <w:r w:rsidR="00932E9F">
        <w:rPr>
          <w:rFonts w:ascii="Calibri" w:eastAsia="Calibri" w:hAnsi="Calibri" w:cs="Calibri"/>
        </w:rPr>
        <w:t xml:space="preserve"> </w:t>
      </w:r>
      <w:r>
        <w:rPr>
          <w:rFonts w:ascii="Calibri" w:eastAsia="Calibri" w:hAnsi="Calibri" w:cs="Calibri"/>
        </w:rPr>
        <w:t xml:space="preserve"> Macroeconomics in China, 2004-12</w:t>
      </w:r>
      <w:r w:rsidRPr="00F63F1A">
        <w:rPr>
          <w:rFonts w:ascii="Calibri" w:eastAsia="Calibri" w:hAnsi="Calibri" w:cs="Calibri"/>
          <w:sz w:val="8"/>
          <w:szCs w:val="8"/>
        </w:rPr>
        <w:br/>
      </w:r>
    </w:p>
    <w:p w14:paraId="45340003" w14:textId="1FBE2582" w:rsidR="00F3301D" w:rsidRDefault="00A530E5">
      <w:pPr>
        <w:ind w:firstLine="360"/>
        <w:rPr>
          <w:rFonts w:ascii="Calibri" w:eastAsia="Calibri" w:hAnsi="Calibri" w:cs="Calibri"/>
          <w:color w:val="222222"/>
          <w:sz w:val="4"/>
          <w:szCs w:val="4"/>
          <w:highlight w:val="white"/>
        </w:rPr>
      </w:pPr>
      <w:r>
        <w:rPr>
          <w:rFonts w:ascii="Calibri" w:eastAsia="Calibri" w:hAnsi="Calibri" w:cs="Calibri"/>
          <w:color w:val="000000"/>
        </w:rPr>
        <w:t>J. Frankel, 2010, "</w:t>
      </w:r>
      <w:hyperlink r:id="rId107">
        <w:r w:rsidR="00B23AD9">
          <w:rPr>
            <w:rFonts w:ascii="Calibri" w:eastAsia="Calibri" w:hAnsi="Calibri" w:cs="Calibri"/>
            <w:color w:val="0000FF"/>
            <w:u w:val="single"/>
          </w:rPr>
          <w:t>The Renminbi S</w:t>
        </w:r>
        <w:r>
          <w:rPr>
            <w:rFonts w:ascii="Calibri" w:eastAsia="Calibri" w:hAnsi="Calibri" w:cs="Calibri"/>
            <w:color w:val="0000FF"/>
            <w:u w:val="single"/>
          </w:rPr>
          <w:t>ince 2005</w:t>
        </w:r>
      </w:hyperlink>
      <w:r>
        <w:rPr>
          <w:rFonts w:ascii="Calibri" w:eastAsia="Calibri" w:hAnsi="Calibri" w:cs="Calibri"/>
          <w:color w:val="000000"/>
        </w:rPr>
        <w:t>,"  in </w:t>
      </w:r>
      <w:hyperlink r:id="rId108" w:anchor="anchor">
        <w:r>
          <w:rPr>
            <w:rFonts w:ascii="Calibri" w:eastAsia="Calibri" w:hAnsi="Calibri" w:cs="Calibri"/>
            <w:i/>
            <w:color w:val="0000FF"/>
            <w:u w:val="single"/>
          </w:rPr>
          <w:t>The US-Sino Currency Dispute: New Insights from Economics, Politics and Law</w:t>
        </w:r>
      </w:hyperlink>
      <w:hyperlink r:id="rId109" w:anchor="anchor">
        <w:r>
          <w:rPr>
            <w:rFonts w:ascii="Calibri" w:eastAsia="Calibri" w:hAnsi="Calibri" w:cs="Calibri"/>
            <w:color w:val="0000FF"/>
            <w:u w:val="single"/>
          </w:rPr>
          <w:t>,</w:t>
        </w:r>
      </w:hyperlink>
      <w:r>
        <w:rPr>
          <w:rFonts w:ascii="Calibri" w:eastAsia="Calibri" w:hAnsi="Calibri" w:cs="Calibri"/>
          <w:color w:val="000000"/>
        </w:rPr>
        <w:t xml:space="preserve"> edited by S. </w:t>
      </w:r>
      <w:proofErr w:type="spellStart"/>
      <w:r>
        <w:rPr>
          <w:rFonts w:ascii="Calibri" w:eastAsia="Calibri" w:hAnsi="Calibri" w:cs="Calibri"/>
          <w:color w:val="000000"/>
        </w:rPr>
        <w:t>Evenett</w:t>
      </w:r>
      <w:proofErr w:type="spellEnd"/>
      <w:r>
        <w:rPr>
          <w:rFonts w:ascii="Calibri" w:eastAsia="Calibri" w:hAnsi="Calibri" w:cs="Calibri"/>
          <w:color w:val="000000"/>
        </w:rPr>
        <w:t xml:space="preserve"> (CEPR: London), 51-60. </w:t>
      </w:r>
      <w:r>
        <w:rPr>
          <w:rFonts w:ascii="Calibri" w:eastAsia="Calibri" w:hAnsi="Calibri" w:cs="Calibri"/>
        </w:rPr>
        <w:t xml:space="preserve"> **</w:t>
      </w:r>
      <w:r>
        <w:rPr>
          <w:rFonts w:ascii="Calibri" w:eastAsia="Calibri" w:hAnsi="Calibri" w:cs="Calibri"/>
          <w:sz w:val="4"/>
          <w:szCs w:val="4"/>
        </w:rPr>
        <w:br/>
      </w:r>
    </w:p>
    <w:p w14:paraId="76F15DB6" w14:textId="77777777" w:rsidR="00F3301D" w:rsidRDefault="00A530E5">
      <w:pPr>
        <w:ind w:firstLine="360"/>
        <w:rPr>
          <w:rFonts w:ascii="Calibri" w:eastAsia="Calibri" w:hAnsi="Calibri" w:cs="Calibri"/>
          <w:color w:val="222222"/>
          <w:sz w:val="16"/>
          <w:szCs w:val="16"/>
          <w:highlight w:val="white"/>
        </w:rPr>
      </w:pPr>
      <w:r>
        <w:rPr>
          <w:rFonts w:ascii="Calibri" w:eastAsia="Calibri" w:hAnsi="Calibri" w:cs="Calibri"/>
          <w:color w:val="222222"/>
          <w:highlight w:val="white"/>
        </w:rPr>
        <w:t>Eswar Prasad, and Shang-Jin Wei, 2011, "</w:t>
      </w:r>
      <w:hyperlink r:id="rId110">
        <w:r>
          <w:rPr>
            <w:rFonts w:ascii="Calibri" w:eastAsia="Calibri" w:hAnsi="Calibri" w:cs="Calibri"/>
            <w:color w:val="0000FF"/>
            <w:highlight w:val="white"/>
            <w:u w:val="single"/>
          </w:rPr>
          <w:t>The Chinese approach to capital inflows: patterns and possible explanations," </w:t>
        </w:r>
      </w:hyperlink>
      <w:r>
        <w:rPr>
          <w:rFonts w:ascii="Calibri" w:eastAsia="Calibri" w:hAnsi="Calibri" w:cs="Calibri"/>
          <w:color w:val="222222"/>
          <w:highlight w:val="white"/>
        </w:rPr>
        <w:t xml:space="preserve"> in </w:t>
      </w:r>
      <w:r>
        <w:rPr>
          <w:rFonts w:ascii="Calibri" w:eastAsia="Calibri" w:hAnsi="Calibri" w:cs="Calibri"/>
          <w:i/>
          <w:color w:val="222222"/>
          <w:highlight w:val="white"/>
        </w:rPr>
        <w:t>Capital Controls and Capital Flows in Emerging Economies: Policies, Practices and Consequences</w:t>
      </w:r>
      <w:r>
        <w:rPr>
          <w:rFonts w:ascii="Calibri" w:eastAsia="Calibri" w:hAnsi="Calibri" w:cs="Calibri"/>
          <w:color w:val="222222"/>
          <w:highlight w:val="white"/>
        </w:rPr>
        <w:t xml:space="preserve"> (University of Chicago Press): 421-480.</w:t>
      </w:r>
      <w:r>
        <w:rPr>
          <w:rFonts w:ascii="Calibri" w:eastAsia="Calibri" w:hAnsi="Calibri" w:cs="Calibri"/>
          <w:color w:val="222222"/>
          <w:sz w:val="16"/>
          <w:szCs w:val="16"/>
          <w:highlight w:val="white"/>
        </w:rPr>
        <w:br/>
      </w:r>
    </w:p>
    <w:p w14:paraId="24A4FB2A" w14:textId="07997620" w:rsidR="00F3301D" w:rsidRDefault="00A530E5">
      <w:pPr>
        <w:ind w:firstLine="360"/>
        <w:rPr>
          <w:rFonts w:ascii="Calibri" w:eastAsia="Calibri" w:hAnsi="Calibri" w:cs="Calibri"/>
          <w:color w:val="0000FF"/>
          <w:u w:val="single"/>
        </w:rPr>
      </w:pPr>
      <w:r>
        <w:rPr>
          <w:rFonts w:ascii="Calibri" w:eastAsia="Calibri" w:hAnsi="Calibri" w:cs="Calibri"/>
        </w:rPr>
        <w:t xml:space="preserve">                      Macroeconomics in China #2 (RMB policy &amp; 2012-</w:t>
      </w:r>
      <w:r w:rsidR="00932E9F">
        <w:rPr>
          <w:rFonts w:ascii="Calibri" w:eastAsia="Calibri" w:hAnsi="Calibri" w:cs="Calibri"/>
        </w:rPr>
        <w:t>20</w:t>
      </w:r>
      <w:r>
        <w:rPr>
          <w:rFonts w:ascii="Calibri" w:eastAsia="Calibri" w:hAnsi="Calibri" w:cs="Calibri"/>
        </w:rPr>
        <w:t xml:space="preserve"> slowdown</w:t>
      </w:r>
      <w:r>
        <w:rPr>
          <w:rFonts w:ascii="Calibri" w:eastAsia="Calibri" w:hAnsi="Calibri" w:cs="Calibri"/>
          <w:sz w:val="22"/>
          <w:szCs w:val="22"/>
        </w:rPr>
        <w:t>)</w:t>
      </w:r>
      <w:r>
        <w:rPr>
          <w:rFonts w:ascii="Calibri" w:eastAsia="Calibri" w:hAnsi="Calibri" w:cs="Calibri"/>
          <w:sz w:val="14"/>
          <w:szCs w:val="14"/>
        </w:rPr>
        <w:t xml:space="preserve">        </w:t>
      </w:r>
      <w:r>
        <w:rPr>
          <w:rFonts w:ascii="Calibri" w:eastAsia="Calibri" w:hAnsi="Calibri" w:cs="Calibri"/>
          <w:color w:val="000000"/>
        </w:rPr>
        <w:br/>
        <w:t xml:space="preserve">        </w:t>
      </w:r>
      <w:proofErr w:type="spellStart"/>
      <w:r>
        <w:rPr>
          <w:rFonts w:ascii="Calibri" w:eastAsia="Calibri" w:hAnsi="Calibri" w:cs="Calibri"/>
          <w:color w:val="000000"/>
        </w:rPr>
        <w:t>Lant</w:t>
      </w:r>
      <w:proofErr w:type="spellEnd"/>
      <w:r>
        <w:rPr>
          <w:rFonts w:ascii="Calibri" w:eastAsia="Calibri" w:hAnsi="Calibri" w:cs="Calibri"/>
          <w:color w:val="000000"/>
        </w:rPr>
        <w:t xml:space="preserve"> Pritchett and Larry Summers, 2014. </w:t>
      </w:r>
      <w:r>
        <w:rPr>
          <w:rFonts w:ascii="Calibri" w:eastAsia="Calibri" w:hAnsi="Calibri" w:cs="Calibri"/>
          <w:color w:val="0000FF"/>
        </w:rPr>
        <w:t>"</w:t>
      </w:r>
      <w:hyperlink r:id="rId111">
        <w:r>
          <w:rPr>
            <w:rFonts w:ascii="Calibri" w:eastAsia="Calibri" w:hAnsi="Calibri" w:cs="Calibri"/>
            <w:color w:val="0000FF"/>
            <w:u w:val="single"/>
          </w:rPr>
          <w:t>Asia-phoria meet regression to the mean,</w:t>
        </w:r>
      </w:hyperlink>
      <w:r>
        <w:rPr>
          <w:rFonts w:ascii="Calibri" w:eastAsia="Calibri" w:hAnsi="Calibri" w:cs="Calibri"/>
          <w:color w:val="000000"/>
        </w:rPr>
        <w:t xml:space="preserve">" </w:t>
      </w:r>
      <w:r>
        <w:rPr>
          <w:rFonts w:ascii="Calibri" w:eastAsia="Calibri" w:hAnsi="Calibri" w:cs="Calibri"/>
          <w:i/>
          <w:color w:val="000000"/>
        </w:rPr>
        <w:t>AEPC Proceedings</w:t>
      </w:r>
      <w:r>
        <w:rPr>
          <w:rFonts w:ascii="Calibri" w:eastAsia="Calibri" w:hAnsi="Calibri" w:cs="Calibri"/>
          <w:color w:val="000000"/>
        </w:rPr>
        <w:t xml:space="preserve"> (Federal Reserve Bank of San Francisco), Nov., pp. 1-35.  </w:t>
      </w:r>
      <w:hyperlink r:id="rId112">
        <w:r>
          <w:rPr>
            <w:rFonts w:ascii="Calibri" w:eastAsia="Calibri" w:hAnsi="Calibri" w:cs="Calibri"/>
            <w:color w:val="0000FF"/>
            <w:u w:val="single"/>
          </w:rPr>
          <w:t>NBER WP 20573</w:t>
        </w:r>
      </w:hyperlink>
      <w:r>
        <w:rPr>
          <w:rFonts w:ascii="Calibri" w:eastAsia="Calibri" w:hAnsi="Calibri" w:cs="Calibri"/>
          <w:color w:val="0000FF"/>
          <w:u w:val="single"/>
        </w:rPr>
        <w:t>.</w:t>
      </w:r>
    </w:p>
    <w:p w14:paraId="68445166" w14:textId="4FD907A4" w:rsidR="00F3301D" w:rsidRDefault="00A530E5">
      <w:pPr>
        <w:ind w:firstLine="360"/>
        <w:rPr>
          <w:rFonts w:ascii="Calibri" w:eastAsia="Calibri" w:hAnsi="Calibri" w:cs="Calibri"/>
          <w:color w:val="000000"/>
          <w:sz w:val="22"/>
          <w:szCs w:val="22"/>
        </w:rPr>
      </w:pPr>
      <w:proofErr w:type="spellStart"/>
      <w:r>
        <w:rPr>
          <w:rFonts w:ascii="Calibri" w:eastAsia="Calibri" w:hAnsi="Calibri" w:cs="Calibri"/>
          <w:color w:val="000000"/>
        </w:rPr>
        <w:t>J.Frankel</w:t>
      </w:r>
      <w:proofErr w:type="spellEnd"/>
      <w:r>
        <w:rPr>
          <w:rFonts w:ascii="Calibri" w:eastAsia="Calibri" w:hAnsi="Calibri" w:cs="Calibri"/>
          <w:color w:val="000000"/>
        </w:rPr>
        <w:t>, 2015, "</w:t>
      </w:r>
      <w:hyperlink r:id="rId113">
        <w:r>
          <w:rPr>
            <w:rFonts w:ascii="Calibri" w:eastAsia="Calibri" w:hAnsi="Calibri" w:cs="Calibri"/>
            <w:color w:val="0000FF"/>
            <w:u w:val="single"/>
          </w:rPr>
          <w:t>Congress, China, &amp; Currency Manipulation</w:t>
        </w:r>
      </w:hyperlink>
      <w:r>
        <w:rPr>
          <w:rFonts w:ascii="Calibri" w:eastAsia="Calibri" w:hAnsi="Calibri" w:cs="Calibri"/>
          <w:color w:val="000000"/>
        </w:rPr>
        <w:t>," </w:t>
      </w:r>
      <w:r>
        <w:rPr>
          <w:rFonts w:ascii="Calibri" w:eastAsia="Calibri" w:hAnsi="Calibri" w:cs="Calibri"/>
          <w:i/>
          <w:color w:val="000000"/>
        </w:rPr>
        <w:t>China-US Focus</w:t>
      </w:r>
      <w:r>
        <w:rPr>
          <w:rFonts w:ascii="Calibri" w:eastAsia="Calibri" w:hAnsi="Calibri" w:cs="Calibri"/>
          <w:color w:val="000000"/>
        </w:rPr>
        <w:t xml:space="preserve">, May, 36-8. </w:t>
      </w:r>
    </w:p>
    <w:p w14:paraId="5F512570" w14:textId="3F271A0B" w:rsidR="00F3301D" w:rsidRPr="004D20ED" w:rsidRDefault="00A530E5">
      <w:pPr>
        <w:ind w:firstLine="360"/>
        <w:rPr>
          <w:rFonts w:ascii="Calibri" w:eastAsia="Calibri" w:hAnsi="Calibri" w:cs="Calibri"/>
          <w:sz w:val="22"/>
          <w:szCs w:val="22"/>
        </w:rPr>
      </w:pPr>
      <w:r>
        <w:rPr>
          <w:rFonts w:ascii="Calibri" w:eastAsia="Calibri" w:hAnsi="Calibri" w:cs="Calibri"/>
          <w:sz w:val="22"/>
          <w:szCs w:val="22"/>
        </w:rPr>
        <w:t>“</w:t>
      </w:r>
      <w:hyperlink r:id="rId114">
        <w:r>
          <w:rPr>
            <w:rFonts w:ascii="Calibri" w:eastAsia="Calibri" w:hAnsi="Calibri" w:cs="Calibri"/>
            <w:color w:val="0000FF"/>
            <w:sz w:val="22"/>
            <w:szCs w:val="22"/>
            <w:u w:val="single"/>
          </w:rPr>
          <w:t>China faces a tough test stabilizing the renminbi</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July 5, 2018; and response letter, “</w:t>
      </w:r>
      <w:hyperlink r:id="rId115">
        <w:r>
          <w:rPr>
            <w:rFonts w:ascii="Calibri" w:eastAsia="Calibri" w:hAnsi="Calibri" w:cs="Calibri"/>
            <w:color w:val="0000FF"/>
            <w:sz w:val="22"/>
            <w:szCs w:val="22"/>
            <w:u w:val="single"/>
          </w:rPr>
          <w:t>A double standard for China’s currency</w:t>
        </w:r>
      </w:hyperlink>
      <w:r>
        <w:rPr>
          <w:rFonts w:ascii="Calibri" w:eastAsia="Calibri" w:hAnsi="Calibri" w:cs="Calibri"/>
          <w:sz w:val="22"/>
          <w:szCs w:val="22"/>
        </w:rPr>
        <w:t xml:space="preserve">,” Desmond Lachman, </w:t>
      </w:r>
      <w:r>
        <w:rPr>
          <w:rFonts w:ascii="Calibri" w:eastAsia="Calibri" w:hAnsi="Calibri" w:cs="Calibri"/>
          <w:i/>
          <w:sz w:val="22"/>
          <w:szCs w:val="22"/>
        </w:rPr>
        <w:t>FT</w:t>
      </w:r>
      <w:r>
        <w:rPr>
          <w:rFonts w:ascii="Calibri" w:eastAsia="Calibri" w:hAnsi="Calibri" w:cs="Calibri"/>
          <w:sz w:val="22"/>
          <w:szCs w:val="22"/>
        </w:rPr>
        <w:t>, July 11</w:t>
      </w:r>
      <w:r w:rsidR="00A4388D">
        <w:rPr>
          <w:rFonts w:ascii="Calibri" w:eastAsia="Calibri" w:hAnsi="Calibri" w:cs="Calibri"/>
          <w:sz w:val="22"/>
          <w:szCs w:val="22"/>
        </w:rPr>
        <w:t>, 2018</w:t>
      </w:r>
      <w:r>
        <w:rPr>
          <w:rFonts w:ascii="Calibri" w:eastAsia="Calibri" w:hAnsi="Calibri" w:cs="Calibri"/>
          <w:sz w:val="22"/>
          <w:szCs w:val="22"/>
        </w:rPr>
        <w:t xml:space="preserve">.   </w:t>
      </w:r>
      <w:r w:rsidR="00A4388D" w:rsidRPr="004D20ED">
        <w:rPr>
          <w:rFonts w:asciiTheme="majorHAnsi" w:eastAsia="Calibri" w:hAnsiTheme="majorHAnsi" w:cstheme="majorHAnsi"/>
          <w:sz w:val="22"/>
          <w:szCs w:val="22"/>
        </w:rPr>
        <w:t>“</w:t>
      </w:r>
      <w:hyperlink r:id="rId116" w:history="1">
        <w:r w:rsidR="00A4388D" w:rsidRPr="004D20ED">
          <w:rPr>
            <w:rStyle w:val="Hyperlink"/>
            <w:rFonts w:asciiTheme="majorHAnsi" w:eastAsia="Calibri" w:hAnsiTheme="majorHAnsi" w:cstheme="majorHAnsi"/>
          </w:rPr>
          <w:t>Stubborn optimism about China’s economy</w:t>
        </w:r>
      </w:hyperlink>
      <w:r w:rsidR="00A4388D" w:rsidRPr="004D20ED">
        <w:rPr>
          <w:rFonts w:asciiTheme="majorHAnsi" w:eastAsia="Calibri" w:hAnsiTheme="majorHAnsi" w:cstheme="majorHAnsi"/>
          <w:sz w:val="22"/>
          <w:szCs w:val="22"/>
        </w:rPr>
        <w:t>,”</w:t>
      </w:r>
      <w:r w:rsidR="00A4388D">
        <w:rPr>
          <w:rFonts w:ascii="Calibri" w:eastAsia="Calibri" w:hAnsi="Calibri" w:cs="Calibri"/>
          <w:sz w:val="22"/>
          <w:szCs w:val="22"/>
        </w:rPr>
        <w:t xml:space="preserve">  </w:t>
      </w:r>
      <w:r w:rsidR="00A4388D" w:rsidRPr="004D20ED">
        <w:rPr>
          <w:rFonts w:ascii="Calibri" w:eastAsia="Calibri" w:hAnsi="Calibri" w:cs="Calibri"/>
          <w:i/>
          <w:iCs/>
          <w:sz w:val="22"/>
          <w:szCs w:val="22"/>
        </w:rPr>
        <w:t>The Economist</w:t>
      </w:r>
      <w:r w:rsidR="00A4388D">
        <w:rPr>
          <w:rFonts w:ascii="Calibri" w:eastAsia="Calibri" w:hAnsi="Calibri" w:cs="Calibri"/>
          <w:sz w:val="22"/>
          <w:szCs w:val="22"/>
        </w:rPr>
        <w:t xml:space="preserve">, July </w:t>
      </w:r>
      <w:r w:rsidR="005C5B37">
        <w:rPr>
          <w:rFonts w:ascii="Calibri" w:eastAsia="Calibri" w:hAnsi="Calibri" w:cs="Calibri"/>
          <w:sz w:val="22"/>
          <w:szCs w:val="22"/>
        </w:rPr>
        <w:t xml:space="preserve">3, </w:t>
      </w:r>
      <w:r w:rsidR="00A4388D">
        <w:rPr>
          <w:rFonts w:ascii="Calibri" w:eastAsia="Calibri" w:hAnsi="Calibri" w:cs="Calibri"/>
          <w:sz w:val="22"/>
          <w:szCs w:val="22"/>
        </w:rPr>
        <w:t>2021     *</w:t>
      </w:r>
    </w:p>
    <w:p w14:paraId="471620CA" w14:textId="1CD23A9C" w:rsidR="00F3301D" w:rsidRDefault="00F3301D">
      <w:pPr>
        <w:ind w:firstLine="360"/>
        <w:rPr>
          <w:rFonts w:ascii="Calibri" w:eastAsia="Calibri" w:hAnsi="Calibri" w:cs="Calibri"/>
          <w:b/>
        </w:rPr>
      </w:pPr>
    </w:p>
    <w:p w14:paraId="481F39DB" w14:textId="77777777" w:rsidR="00057C89" w:rsidRDefault="00057C89">
      <w:pPr>
        <w:ind w:firstLine="360"/>
        <w:rPr>
          <w:rFonts w:ascii="Calibri" w:eastAsia="Calibri" w:hAnsi="Calibri" w:cs="Calibri"/>
          <w:b/>
        </w:rPr>
      </w:pPr>
    </w:p>
    <w:p w14:paraId="36F4BCD3" w14:textId="77777777" w:rsidR="00F3301D" w:rsidRDefault="00A530E5">
      <w:pPr>
        <w:ind w:firstLine="360"/>
        <w:rPr>
          <w:rFonts w:ascii="Calibri" w:eastAsia="Calibri" w:hAnsi="Calibri" w:cs="Calibri"/>
          <w:sz w:val="16"/>
          <w:szCs w:val="16"/>
        </w:rPr>
      </w:pPr>
      <w:r>
        <w:rPr>
          <w:rFonts w:ascii="Calibri" w:eastAsia="Calibri" w:hAnsi="Calibri" w:cs="Calibri"/>
          <w:b/>
        </w:rPr>
        <w:t>V. INTEGRATION OF GOODS MARKETS</w:t>
      </w:r>
      <w:r>
        <w:rPr>
          <w:rFonts w:ascii="Calibri" w:eastAsia="Calibri" w:hAnsi="Calibri" w:cs="Calibri"/>
          <w:b/>
          <w:sz w:val="16"/>
          <w:szCs w:val="16"/>
        </w:rPr>
        <w:br/>
      </w:r>
      <w:r>
        <w:rPr>
          <w:rFonts w:ascii="Calibri" w:eastAsia="Calibri" w:hAnsi="Calibri" w:cs="Calibri"/>
          <w:b/>
          <w:sz w:val="16"/>
          <w:szCs w:val="16"/>
        </w:rPr>
        <w:tab/>
      </w:r>
      <w:r>
        <w:rPr>
          <w:rFonts w:ascii="Calibri" w:eastAsia="Calibri" w:hAnsi="Calibri" w:cs="Calibri"/>
          <w:b/>
          <w:sz w:val="16"/>
          <w:szCs w:val="16"/>
        </w:rPr>
        <w:tab/>
      </w:r>
    </w:p>
    <w:p w14:paraId="65FCC384" w14:textId="57916A95" w:rsidR="00F3301D" w:rsidRPr="00932E9F" w:rsidRDefault="00A530E5">
      <w:pPr>
        <w:numPr>
          <w:ilvl w:val="0"/>
          <w:numId w:val="3"/>
        </w:numPr>
        <w:rPr>
          <w:rFonts w:ascii="Calibri" w:eastAsia="Calibri" w:hAnsi="Calibri" w:cs="Calibri"/>
          <w:sz w:val="10"/>
          <w:szCs w:val="10"/>
        </w:rPr>
      </w:pPr>
      <w:r>
        <w:rPr>
          <w:rFonts w:ascii="Calibri" w:eastAsia="Calibri" w:hAnsi="Calibri" w:cs="Calibri"/>
        </w:rPr>
        <w:t xml:space="preserve"> (10/2</w:t>
      </w:r>
      <w:r w:rsidR="008B4788">
        <w:rPr>
          <w:rFonts w:ascii="Calibri" w:eastAsia="Calibri" w:hAnsi="Calibri" w:cs="Calibri"/>
        </w:rPr>
        <w:t>6</w:t>
      </w:r>
      <w:r>
        <w:rPr>
          <w:rFonts w:ascii="Calibri" w:eastAsia="Calibri" w:hAnsi="Calibri" w:cs="Calibri"/>
        </w:rPr>
        <w:t>)  Does arbitrage enforce Purchasing Power Parity</w:t>
      </w:r>
      <w:bookmarkStart w:id="5" w:name="1fob9te" w:colFirst="0" w:colLast="0"/>
      <w:bookmarkEnd w:id="5"/>
      <w:r>
        <w:rPr>
          <w:rFonts w:ascii="Calibri" w:eastAsia="Calibri" w:hAnsi="Calibri" w:cs="Calibri"/>
        </w:rPr>
        <w:t>?</w:t>
      </w:r>
      <w:r w:rsidR="00932E9F" w:rsidRPr="00932E9F">
        <w:rPr>
          <w:rFonts w:ascii="Calibri" w:eastAsia="Calibri" w:hAnsi="Calibri" w:cs="Calibri"/>
          <w:sz w:val="10"/>
          <w:szCs w:val="10"/>
        </w:rPr>
        <w:br/>
      </w:r>
    </w:p>
    <w:p w14:paraId="2CE58921" w14:textId="77777777" w:rsidR="00F3301D" w:rsidRDefault="00A530E5">
      <w:pPr>
        <w:ind w:firstLine="360"/>
        <w:rPr>
          <w:rFonts w:ascii="Calibri" w:eastAsia="Calibri" w:hAnsi="Calibri" w:cs="Calibri"/>
          <w:sz w:val="4"/>
          <w:szCs w:val="4"/>
        </w:rPr>
      </w:pPr>
      <w:r>
        <w:rPr>
          <w:rFonts w:ascii="Calibri" w:eastAsia="Calibri" w:hAnsi="Calibri" w:cs="Calibri"/>
        </w:rPr>
        <w:t xml:space="preserve"> Caves, Frankel and Jones, </w:t>
      </w:r>
      <w:hyperlink r:id="rId117">
        <w:r>
          <w:rPr>
            <w:rFonts w:ascii="Calibri" w:eastAsia="Calibri" w:hAnsi="Calibri" w:cs="Calibri"/>
            <w:i/>
            <w:color w:val="0000FF"/>
            <w:u w:val="single"/>
          </w:rPr>
          <w:t>WTP</w:t>
        </w:r>
      </w:hyperlink>
      <w:hyperlink r:id="rId118">
        <w:r>
          <w:rPr>
            <w:rFonts w:ascii="Calibri" w:eastAsia="Calibri" w:hAnsi="Calibri" w:cs="Calibri"/>
            <w:color w:val="0000FF"/>
            <w:u w:val="single"/>
          </w:rPr>
          <w:t>, 2007</w:t>
        </w:r>
      </w:hyperlink>
      <w:r>
        <w:rPr>
          <w:rFonts w:ascii="Calibri" w:eastAsia="Calibri" w:hAnsi="Calibri" w:cs="Calibri"/>
        </w:rPr>
        <w:t>, Chapter 19.2-19.3.          ***</w:t>
      </w:r>
    </w:p>
    <w:p w14:paraId="7CCA7939" w14:textId="77777777" w:rsidR="00F3301D" w:rsidRDefault="00A530E5">
      <w:pPr>
        <w:pBdr>
          <w:top w:val="nil"/>
          <w:left w:val="nil"/>
          <w:bottom w:val="nil"/>
          <w:right w:val="nil"/>
          <w:between w:val="nil"/>
        </w:pBdr>
        <w:ind w:left="360" w:firstLine="432"/>
        <w:rPr>
          <w:rFonts w:ascii="Calibri" w:eastAsia="Calibri" w:hAnsi="Calibri" w:cs="Calibri"/>
          <w:color w:val="000000"/>
          <w:sz w:val="4"/>
          <w:szCs w:val="4"/>
        </w:rPr>
      </w:pPr>
      <w:r>
        <w:rPr>
          <w:rFonts w:ascii="Calibri" w:eastAsia="Calibri" w:hAnsi="Calibri" w:cs="Calibri"/>
          <w:color w:val="000000"/>
          <w:sz w:val="4"/>
          <w:szCs w:val="4"/>
        </w:rPr>
        <w:tab/>
      </w:r>
      <w:r>
        <w:rPr>
          <w:rFonts w:ascii="Calibri" w:eastAsia="Calibri" w:hAnsi="Calibri" w:cs="Calibri"/>
          <w:color w:val="000000"/>
          <w:sz w:val="4"/>
          <w:szCs w:val="4"/>
        </w:rPr>
        <w:tab/>
      </w:r>
    </w:p>
    <w:p w14:paraId="7E996F6C" w14:textId="77777777" w:rsidR="00F3301D" w:rsidRDefault="00A530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Andrew Rose, 2000, “</w:t>
      </w:r>
      <w:hyperlink r:id="rId119">
        <w:r>
          <w:rPr>
            <w:rFonts w:ascii="Calibri" w:eastAsia="Calibri" w:hAnsi="Calibri" w:cs="Calibri"/>
            <w:color w:val="0000FF"/>
            <w:u w:val="single"/>
          </w:rPr>
          <w:t>One Money, One Market: Estimating the Effect of Common Currencies on Trade</w:t>
        </w:r>
      </w:hyperlink>
      <w:r>
        <w:rPr>
          <w:rFonts w:ascii="Calibri" w:eastAsia="Calibri" w:hAnsi="Calibri" w:cs="Calibri"/>
          <w:color w:val="000000"/>
        </w:rPr>
        <w:t xml:space="preserve">,” </w:t>
      </w:r>
      <w:r>
        <w:rPr>
          <w:rFonts w:ascii="Calibri" w:eastAsia="Calibri" w:hAnsi="Calibri" w:cs="Calibri"/>
          <w:i/>
          <w:color w:val="000000"/>
        </w:rPr>
        <w:t xml:space="preserve">Economic Policy </w:t>
      </w:r>
      <w:r>
        <w:rPr>
          <w:rFonts w:ascii="Calibri" w:eastAsia="Calibri" w:hAnsi="Calibri" w:cs="Calibri"/>
          <w:color w:val="000000"/>
        </w:rPr>
        <w:t>vol.15, no.30, April.               **</w:t>
      </w:r>
    </w:p>
    <w:p w14:paraId="5F547BD7" w14:textId="144E3C8D" w:rsidR="00F3301D" w:rsidRDefault="00A530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Charles Engel and John Rogers, 1996, "</w:t>
      </w:r>
      <w:hyperlink r:id="rId120">
        <w:r>
          <w:rPr>
            <w:rFonts w:ascii="Calibri" w:eastAsia="Calibri" w:hAnsi="Calibri" w:cs="Calibri"/>
            <w:color w:val="0000FF"/>
            <w:u w:val="single"/>
          </w:rPr>
          <w:t>How Wide is the Border</w:t>
        </w:r>
      </w:hyperlink>
      <w:r>
        <w:rPr>
          <w:rFonts w:ascii="Calibri" w:eastAsia="Calibri" w:hAnsi="Calibri" w:cs="Calibri"/>
          <w:color w:val="000000"/>
        </w:rPr>
        <w:t xml:space="preserve">?" </w:t>
      </w:r>
      <w:r>
        <w:rPr>
          <w:rFonts w:ascii="Calibri" w:eastAsia="Calibri" w:hAnsi="Calibri" w:cs="Calibri"/>
          <w:i/>
          <w:color w:val="000000"/>
        </w:rPr>
        <w:t>Am</w:t>
      </w:r>
      <w:r w:rsidR="00B00ACE">
        <w:rPr>
          <w:rFonts w:ascii="Calibri" w:eastAsia="Calibri" w:hAnsi="Calibri" w:cs="Calibri"/>
          <w:i/>
          <w:color w:val="000000"/>
        </w:rPr>
        <w:t>erican Economic Review</w:t>
      </w:r>
      <w:r>
        <w:rPr>
          <w:rFonts w:ascii="Calibri" w:eastAsia="Calibri" w:hAnsi="Calibri" w:cs="Calibri"/>
          <w:i/>
          <w:color w:val="000000"/>
        </w:rPr>
        <w:t xml:space="preserve"> </w:t>
      </w:r>
      <w:r>
        <w:rPr>
          <w:rFonts w:ascii="Calibri" w:eastAsia="Calibri" w:hAnsi="Calibri" w:cs="Calibri"/>
          <w:color w:val="000000"/>
        </w:rPr>
        <w:t xml:space="preserve">86, 5, Dec., 1112-25.  </w:t>
      </w:r>
      <w:hyperlink r:id="rId121">
        <w:r>
          <w:rPr>
            <w:rFonts w:ascii="Calibri" w:eastAsia="Calibri" w:hAnsi="Calibri" w:cs="Calibri"/>
            <w:color w:val="0000FF"/>
            <w:u w:val="single"/>
          </w:rPr>
          <w:t>NBER WP 4829</w:t>
        </w:r>
      </w:hyperlink>
      <w:r>
        <w:rPr>
          <w:rFonts w:ascii="Calibri" w:eastAsia="Calibri" w:hAnsi="Calibri" w:cs="Calibri"/>
          <w:color w:val="000000"/>
        </w:rPr>
        <w:t>.</w:t>
      </w:r>
    </w:p>
    <w:p w14:paraId="471FDFD1" w14:textId="77777777" w:rsidR="00F3301D" w:rsidRDefault="00A530E5">
      <w:pPr>
        <w:pBdr>
          <w:top w:val="nil"/>
          <w:left w:val="nil"/>
          <w:bottom w:val="nil"/>
          <w:right w:val="nil"/>
          <w:between w:val="nil"/>
        </w:pBdr>
        <w:ind w:firstLine="432"/>
        <w:rPr>
          <w:rFonts w:ascii="Calibri" w:eastAsia="Calibri" w:hAnsi="Calibri" w:cs="Calibri"/>
          <w:color w:val="000000"/>
          <w:sz w:val="22"/>
          <w:szCs w:val="22"/>
        </w:rPr>
      </w:pPr>
      <w:r>
        <w:rPr>
          <w:rFonts w:ascii="Calibri" w:eastAsia="Calibri" w:hAnsi="Calibri" w:cs="Calibri"/>
          <w:color w:val="000000"/>
          <w:sz w:val="16"/>
          <w:szCs w:val="16"/>
        </w:rPr>
        <w:br/>
        <w:t xml:space="preserve">    </w:t>
      </w:r>
      <w:r>
        <w:rPr>
          <w:rFonts w:ascii="Calibri" w:eastAsia="Calibri" w:hAnsi="Calibri" w:cs="Calibri"/>
          <w:color w:val="000000"/>
          <w:sz w:val="16"/>
          <w:szCs w:val="16"/>
        </w:rPr>
        <w:tab/>
      </w:r>
      <w:r>
        <w:rPr>
          <w:rFonts w:ascii="Calibri" w:eastAsia="Calibri" w:hAnsi="Calibri" w:cs="Calibri"/>
          <w:color w:val="000000"/>
          <w:sz w:val="16"/>
          <w:szCs w:val="16"/>
        </w:rPr>
        <w:tab/>
      </w:r>
      <w:r>
        <w:rPr>
          <w:rFonts w:ascii="Calibri" w:eastAsia="Calibri" w:hAnsi="Calibri" w:cs="Calibri"/>
          <w:color w:val="000000"/>
          <w:sz w:val="16"/>
          <w:szCs w:val="16"/>
        </w:rPr>
        <w:tab/>
      </w:r>
      <w:r>
        <w:rPr>
          <w:rFonts w:ascii="Calibri" w:eastAsia="Calibri" w:hAnsi="Calibri" w:cs="Calibri"/>
          <w:color w:val="000000"/>
          <w:sz w:val="16"/>
          <w:szCs w:val="16"/>
        </w:rPr>
        <w:tab/>
      </w:r>
      <w:r>
        <w:rPr>
          <w:rFonts w:ascii="Calibri" w:eastAsia="Calibri" w:hAnsi="Calibri" w:cs="Calibri"/>
          <w:color w:val="000000"/>
          <w:sz w:val="16"/>
          <w:szCs w:val="16"/>
        </w:rPr>
        <w:tab/>
      </w:r>
      <w:r>
        <w:rPr>
          <w:rFonts w:ascii="Calibri" w:eastAsia="Calibri" w:hAnsi="Calibri" w:cs="Calibri"/>
          <w:b/>
          <w:color w:val="000000"/>
          <w:sz w:val="16"/>
          <w:szCs w:val="16"/>
        </w:rPr>
        <w:tab/>
      </w:r>
      <w:r>
        <w:rPr>
          <w:rFonts w:ascii="Calibri" w:eastAsia="Calibri" w:hAnsi="Calibri" w:cs="Calibri"/>
          <w:b/>
          <w:color w:val="000000"/>
          <w:sz w:val="16"/>
          <w:szCs w:val="16"/>
        </w:rPr>
        <w:tab/>
      </w:r>
      <w:r>
        <w:rPr>
          <w:rFonts w:ascii="Calibri" w:eastAsia="Calibri" w:hAnsi="Calibri" w:cs="Calibri"/>
          <w:b/>
          <w:color w:val="000000"/>
          <w:sz w:val="16"/>
          <w:szCs w:val="16"/>
        </w:rPr>
        <w:tab/>
      </w:r>
      <w:r>
        <w:rPr>
          <w:rFonts w:ascii="Calibri" w:eastAsia="Calibri" w:hAnsi="Calibri" w:cs="Calibri"/>
          <w:b/>
          <w:color w:val="000000"/>
          <w:sz w:val="16"/>
          <w:szCs w:val="16"/>
        </w:rPr>
        <w:tab/>
      </w:r>
      <w:r>
        <w:rPr>
          <w:rFonts w:ascii="Calibri" w:eastAsia="Calibri" w:hAnsi="Calibri" w:cs="Calibri"/>
          <w:b/>
          <w:color w:val="000000"/>
          <w:sz w:val="16"/>
          <w:szCs w:val="16"/>
        </w:rPr>
        <w:tab/>
      </w:r>
    </w:p>
    <w:p w14:paraId="2CDA204E" w14:textId="5DA7F8F5" w:rsidR="00F3301D" w:rsidRDefault="00A530E5">
      <w:pPr>
        <w:numPr>
          <w:ilvl w:val="0"/>
          <w:numId w:val="3"/>
        </w:numPr>
        <w:rPr>
          <w:rFonts w:ascii="Calibri" w:eastAsia="Calibri" w:hAnsi="Calibri" w:cs="Calibri"/>
        </w:rPr>
      </w:pPr>
      <w:r>
        <w:rPr>
          <w:rFonts w:ascii="Calibri" w:eastAsia="Calibri" w:hAnsi="Calibri" w:cs="Calibri"/>
        </w:rPr>
        <w:t>(10/2</w:t>
      </w:r>
      <w:r w:rsidR="008B4788">
        <w:rPr>
          <w:rFonts w:ascii="Calibri" w:eastAsia="Calibri" w:hAnsi="Calibri" w:cs="Calibri"/>
        </w:rPr>
        <w:t>8</w:t>
      </w:r>
      <w:r>
        <w:rPr>
          <w:rFonts w:ascii="Calibri" w:eastAsia="Calibri" w:hAnsi="Calibri" w:cs="Calibri"/>
        </w:rPr>
        <w:t>) Do sticky prices give rise to PPP deviations?</w:t>
      </w:r>
    </w:p>
    <w:p w14:paraId="47161FD6" w14:textId="77777777" w:rsidR="00F3301D" w:rsidRDefault="00F3301D">
      <w:pPr>
        <w:pBdr>
          <w:top w:val="nil"/>
          <w:left w:val="nil"/>
          <w:bottom w:val="nil"/>
          <w:right w:val="nil"/>
          <w:between w:val="nil"/>
        </w:pBdr>
        <w:ind w:left="360"/>
        <w:rPr>
          <w:rFonts w:ascii="Calibri" w:eastAsia="Calibri" w:hAnsi="Calibri" w:cs="Calibri"/>
          <w:color w:val="000000"/>
          <w:sz w:val="10"/>
          <w:szCs w:val="10"/>
        </w:rPr>
      </w:pPr>
    </w:p>
    <w:p w14:paraId="36D023DE" w14:textId="77777777" w:rsidR="00F3301D" w:rsidRDefault="00A530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Kenneth Rogoff, 1996,“</w:t>
      </w:r>
      <w:hyperlink r:id="rId122">
        <w:r>
          <w:rPr>
            <w:rFonts w:ascii="Calibri" w:eastAsia="Calibri" w:hAnsi="Calibri" w:cs="Calibri"/>
            <w:color w:val="0000FF"/>
            <w:u w:val="single"/>
          </w:rPr>
          <w:t>The Purchasing Power Parity Puzzle</w:t>
        </w:r>
      </w:hyperlink>
      <w:r>
        <w:rPr>
          <w:rFonts w:ascii="Calibri" w:eastAsia="Calibri" w:hAnsi="Calibri" w:cs="Calibri"/>
          <w:color w:val="000000"/>
        </w:rPr>
        <w:t xml:space="preserve">,” </w:t>
      </w:r>
      <w:proofErr w:type="spellStart"/>
      <w:r>
        <w:rPr>
          <w:rFonts w:ascii="Calibri" w:eastAsia="Calibri" w:hAnsi="Calibri" w:cs="Calibri"/>
          <w:i/>
          <w:color w:val="000000"/>
        </w:rPr>
        <w:t>J.Ec.Lit</w:t>
      </w:r>
      <w:proofErr w:type="spellEnd"/>
      <w:r>
        <w:rPr>
          <w:rFonts w:ascii="Calibri" w:eastAsia="Calibri" w:hAnsi="Calibri" w:cs="Calibri"/>
          <w:i/>
          <w:color w:val="000000"/>
        </w:rPr>
        <w:t>.</w:t>
      </w:r>
      <w:r>
        <w:rPr>
          <w:rFonts w:ascii="Calibri" w:eastAsia="Calibri" w:hAnsi="Calibri" w:cs="Calibri"/>
          <w:color w:val="000000"/>
        </w:rPr>
        <w:t>, 34, 2, June, 647-68. *</w:t>
      </w:r>
    </w:p>
    <w:p w14:paraId="69FCCE4B" w14:textId="77777777" w:rsidR="00F3301D" w:rsidRDefault="00A530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 xml:space="preserve">Michael </w:t>
      </w:r>
      <w:proofErr w:type="spellStart"/>
      <w:r>
        <w:rPr>
          <w:rFonts w:ascii="Calibri" w:eastAsia="Calibri" w:hAnsi="Calibri" w:cs="Calibri"/>
          <w:color w:val="000000"/>
        </w:rPr>
        <w:t>Mussa</w:t>
      </w:r>
      <w:proofErr w:type="spellEnd"/>
      <w:r>
        <w:rPr>
          <w:rFonts w:ascii="Calibri" w:eastAsia="Calibri" w:hAnsi="Calibri" w:cs="Calibri"/>
          <w:color w:val="000000"/>
        </w:rPr>
        <w:t>, 1986, "</w:t>
      </w:r>
      <w:hyperlink r:id="rId123">
        <w:r>
          <w:rPr>
            <w:rFonts w:ascii="Calibri" w:eastAsia="Calibri" w:hAnsi="Calibri" w:cs="Calibri"/>
            <w:color w:val="0000FF"/>
            <w:u w:val="single"/>
          </w:rPr>
          <w:t>Nominal Exchange Rate Regimes and the Behavior of Real Exchange Rates: Evidence and Implications</w:t>
        </w:r>
      </w:hyperlink>
      <w:r>
        <w:rPr>
          <w:rFonts w:ascii="Calibri" w:eastAsia="Calibri" w:hAnsi="Calibri" w:cs="Calibri"/>
          <w:color w:val="000000"/>
        </w:rPr>
        <w:t xml:space="preserve">," </w:t>
      </w:r>
      <w:r>
        <w:rPr>
          <w:rFonts w:ascii="Calibri" w:eastAsia="Calibri" w:hAnsi="Calibri" w:cs="Calibri"/>
          <w:i/>
          <w:color w:val="000000"/>
        </w:rPr>
        <w:t xml:space="preserve">Carnegie Rochester Series on Public Policy </w:t>
      </w:r>
      <w:r>
        <w:rPr>
          <w:rFonts w:ascii="Calibri" w:eastAsia="Calibri" w:hAnsi="Calibri" w:cs="Calibri"/>
          <w:color w:val="000000"/>
        </w:rPr>
        <w:t>25, 117-214.</w:t>
      </w:r>
      <w:r>
        <w:rPr>
          <w:rFonts w:ascii="Calibri" w:eastAsia="Calibri" w:hAnsi="Calibri" w:cs="Calibri"/>
          <w:color w:val="000000"/>
          <w:sz w:val="20"/>
          <w:szCs w:val="20"/>
        </w:rPr>
        <w:t xml:space="preserve"> </w:t>
      </w:r>
      <w:r>
        <w:rPr>
          <w:rFonts w:ascii="Calibri" w:eastAsia="Calibri" w:hAnsi="Calibri" w:cs="Calibri"/>
          <w:color w:val="000000"/>
        </w:rPr>
        <w:t xml:space="preserve">    </w:t>
      </w:r>
    </w:p>
    <w:p w14:paraId="2282FA80" w14:textId="77777777" w:rsidR="00F3301D" w:rsidRDefault="00A530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Alan Taylor and Mark Taylor, 2004, “</w:t>
      </w:r>
      <w:hyperlink r:id="rId124">
        <w:r>
          <w:rPr>
            <w:rFonts w:ascii="Calibri" w:eastAsia="Calibri" w:hAnsi="Calibri" w:cs="Calibri"/>
            <w:color w:val="0000FF"/>
            <w:u w:val="single"/>
          </w:rPr>
          <w:t>The Purchasing Power Parity Debate</w:t>
        </w:r>
      </w:hyperlink>
      <w:r>
        <w:rPr>
          <w:rFonts w:ascii="Calibri" w:eastAsia="Calibri" w:hAnsi="Calibri" w:cs="Calibri"/>
          <w:color w:val="000000"/>
        </w:rPr>
        <w:t xml:space="preserve">,” </w:t>
      </w:r>
      <w:hyperlink r:id="rId125">
        <w:r>
          <w:rPr>
            <w:rFonts w:ascii="Calibri" w:eastAsia="Calibri" w:hAnsi="Calibri" w:cs="Calibri"/>
            <w:i/>
            <w:color w:val="000000"/>
          </w:rPr>
          <w:t>Journal of Economic Perspectives</w:t>
        </w:r>
      </w:hyperlink>
      <w:r>
        <w:rPr>
          <w:rFonts w:ascii="Calibri" w:eastAsia="Calibri" w:hAnsi="Calibri" w:cs="Calibri"/>
          <w:color w:val="000000"/>
        </w:rPr>
        <w:t>, 18, 4, 135-158, Fall.             *</w:t>
      </w:r>
    </w:p>
    <w:p w14:paraId="15D0BF85" w14:textId="77777777" w:rsidR="00F3301D" w:rsidRDefault="00A530E5">
      <w:pPr>
        <w:pBdr>
          <w:top w:val="nil"/>
          <w:left w:val="nil"/>
          <w:bottom w:val="nil"/>
          <w:right w:val="nil"/>
          <w:between w:val="nil"/>
        </w:pBdr>
        <w:ind w:firstLine="432"/>
        <w:rPr>
          <w:rFonts w:ascii="Calibri" w:eastAsia="Calibri" w:hAnsi="Calibri" w:cs="Calibri"/>
          <w:color w:val="000000"/>
          <w:sz w:val="12"/>
          <w:szCs w:val="12"/>
        </w:rPr>
      </w:pPr>
      <w:r>
        <w:rPr>
          <w:rFonts w:ascii="Calibri" w:eastAsia="Calibri" w:hAnsi="Calibri" w:cs="Calibri"/>
          <w:color w:val="000000"/>
        </w:rPr>
        <w:lastRenderedPageBreak/>
        <w:br/>
      </w:r>
    </w:p>
    <w:p w14:paraId="044FFB94" w14:textId="30F4BCF9" w:rsidR="00F3301D" w:rsidRDefault="00A530E5">
      <w:pPr>
        <w:numPr>
          <w:ilvl w:val="0"/>
          <w:numId w:val="3"/>
        </w:numPr>
        <w:rPr>
          <w:rFonts w:ascii="Calibri" w:eastAsia="Calibri" w:hAnsi="Calibri" w:cs="Calibri"/>
        </w:rPr>
      </w:pPr>
      <w:r>
        <w:rPr>
          <w:rFonts w:ascii="Calibri" w:eastAsia="Calibri" w:hAnsi="Calibri" w:cs="Calibri"/>
        </w:rPr>
        <w:t>(11/</w:t>
      </w:r>
      <w:r w:rsidR="008B4788">
        <w:rPr>
          <w:rFonts w:ascii="Calibri" w:eastAsia="Calibri" w:hAnsi="Calibri" w:cs="Calibri"/>
        </w:rPr>
        <w:t>2</w:t>
      </w:r>
      <w:r>
        <w:rPr>
          <w:rFonts w:ascii="Calibri" w:eastAsia="Calibri" w:hAnsi="Calibri" w:cs="Calibri"/>
        </w:rPr>
        <w:t xml:space="preserve">)  Nontraded goods and Balassa-Samuelson </w:t>
      </w:r>
    </w:p>
    <w:p w14:paraId="0B732154" w14:textId="77777777" w:rsidR="00F3301D" w:rsidRDefault="00F3301D">
      <w:pPr>
        <w:ind w:left="360"/>
        <w:rPr>
          <w:rFonts w:ascii="Calibri" w:eastAsia="Calibri" w:hAnsi="Calibri" w:cs="Calibri"/>
          <w:sz w:val="10"/>
          <w:szCs w:val="10"/>
        </w:rPr>
      </w:pPr>
    </w:p>
    <w:p w14:paraId="5AD24EB5" w14:textId="25555490" w:rsidR="00F3301D" w:rsidRDefault="00A530E5">
      <w:p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w:t>
      </w:r>
      <w:hyperlink r:id="rId126">
        <w:r>
          <w:rPr>
            <w:rFonts w:ascii="Calibri" w:eastAsia="Calibri" w:hAnsi="Calibri" w:cs="Calibri"/>
            <w:color w:val="0000FF"/>
            <w:sz w:val="22"/>
            <w:szCs w:val="22"/>
            <w:u w:val="single"/>
          </w:rPr>
          <w:t>The Big Mac Index: Of Bucks and Burgers</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The Economist</w:t>
      </w:r>
      <w:r>
        <w:rPr>
          <w:rFonts w:ascii="Calibri" w:eastAsia="Calibri" w:hAnsi="Calibri" w:cs="Calibri"/>
          <w:color w:val="000000"/>
          <w:sz w:val="22"/>
          <w:szCs w:val="22"/>
        </w:rPr>
        <w:t>, July 15, 2017.     *</w:t>
      </w:r>
    </w:p>
    <w:p w14:paraId="512262A0" w14:textId="77777777" w:rsidR="00F3301D" w:rsidRDefault="00A530E5">
      <w:pPr>
        <w:ind w:firstLine="360"/>
        <w:rPr>
          <w:rFonts w:ascii="Calibri" w:eastAsia="Calibri" w:hAnsi="Calibri" w:cs="Calibri"/>
        </w:rPr>
      </w:pPr>
      <w:r>
        <w:rPr>
          <w:rFonts w:ascii="Calibri" w:eastAsia="Calibri" w:hAnsi="Calibri" w:cs="Calibri"/>
        </w:rPr>
        <w:t>Bela Balassa, 1964, "</w:t>
      </w:r>
      <w:hyperlink r:id="rId127">
        <w:r>
          <w:rPr>
            <w:rFonts w:ascii="Calibri" w:eastAsia="Calibri" w:hAnsi="Calibri" w:cs="Calibri"/>
            <w:color w:val="0000FF"/>
            <w:u w:val="single"/>
          </w:rPr>
          <w:t>The Purchasing Power Parity Doctrine:  A Reappraisal</w:t>
        </w:r>
      </w:hyperlink>
      <w:r>
        <w:rPr>
          <w:rFonts w:ascii="Calibri" w:eastAsia="Calibri" w:hAnsi="Calibri" w:cs="Calibri"/>
        </w:rPr>
        <w:t xml:space="preserve">," </w:t>
      </w:r>
      <w:r>
        <w:rPr>
          <w:rFonts w:ascii="Calibri" w:eastAsia="Calibri" w:hAnsi="Calibri" w:cs="Calibri"/>
          <w:i/>
        </w:rPr>
        <w:t>JPE,</w:t>
      </w:r>
      <w:r>
        <w:rPr>
          <w:rFonts w:ascii="Calibri" w:eastAsia="Calibri" w:hAnsi="Calibri" w:cs="Calibri"/>
        </w:rPr>
        <w:t xml:space="preserve"> 72, 584-96.</w:t>
      </w:r>
    </w:p>
    <w:p w14:paraId="2F2E6B0B" w14:textId="77777777" w:rsidR="00F3301D" w:rsidRDefault="00A530E5">
      <w:pPr>
        <w:ind w:firstLine="360"/>
        <w:rPr>
          <w:rFonts w:ascii="Calibri" w:eastAsia="Calibri" w:hAnsi="Calibri" w:cs="Calibri"/>
        </w:rPr>
      </w:pPr>
      <w:r>
        <w:rPr>
          <w:rFonts w:ascii="Calibri" w:eastAsia="Calibri" w:hAnsi="Calibri" w:cs="Calibri"/>
        </w:rPr>
        <w:t xml:space="preserve">Jose De Gregorio, Alberto </w:t>
      </w:r>
      <w:proofErr w:type="spellStart"/>
      <w:r>
        <w:rPr>
          <w:rFonts w:ascii="Calibri" w:eastAsia="Calibri" w:hAnsi="Calibri" w:cs="Calibri"/>
        </w:rPr>
        <w:t>Giovannini</w:t>
      </w:r>
      <w:proofErr w:type="spellEnd"/>
      <w:r>
        <w:rPr>
          <w:rFonts w:ascii="Calibri" w:eastAsia="Calibri" w:hAnsi="Calibri" w:cs="Calibri"/>
        </w:rPr>
        <w:t>, and Holger Wolf, 1994, "</w:t>
      </w:r>
      <w:hyperlink r:id="rId128">
        <w:r>
          <w:rPr>
            <w:rFonts w:ascii="Calibri" w:eastAsia="Calibri" w:hAnsi="Calibri" w:cs="Calibri"/>
            <w:color w:val="0000FF"/>
            <w:u w:val="single"/>
          </w:rPr>
          <w:t xml:space="preserve">International Evidence on </w:t>
        </w:r>
        <w:proofErr w:type="spellStart"/>
        <w:r>
          <w:rPr>
            <w:rFonts w:ascii="Calibri" w:eastAsia="Calibri" w:hAnsi="Calibri" w:cs="Calibri"/>
            <w:color w:val="0000FF"/>
            <w:u w:val="single"/>
          </w:rPr>
          <w:t>Tradables</w:t>
        </w:r>
        <w:proofErr w:type="spellEnd"/>
        <w:r>
          <w:rPr>
            <w:rFonts w:ascii="Calibri" w:eastAsia="Calibri" w:hAnsi="Calibri" w:cs="Calibri"/>
            <w:color w:val="0000FF"/>
            <w:u w:val="single"/>
          </w:rPr>
          <w:t xml:space="preserve"> and </w:t>
        </w:r>
        <w:proofErr w:type="spellStart"/>
        <w:r>
          <w:rPr>
            <w:rFonts w:ascii="Calibri" w:eastAsia="Calibri" w:hAnsi="Calibri" w:cs="Calibri"/>
            <w:color w:val="0000FF"/>
            <w:u w:val="single"/>
          </w:rPr>
          <w:t>Nontradables</w:t>
        </w:r>
        <w:proofErr w:type="spellEnd"/>
        <w:r>
          <w:rPr>
            <w:rFonts w:ascii="Calibri" w:eastAsia="Calibri" w:hAnsi="Calibri" w:cs="Calibri"/>
            <w:color w:val="0000FF"/>
            <w:u w:val="single"/>
          </w:rPr>
          <w:t xml:space="preserve"> Inflation</w:t>
        </w:r>
      </w:hyperlink>
      <w:r>
        <w:rPr>
          <w:rFonts w:ascii="Calibri" w:eastAsia="Calibri" w:hAnsi="Calibri" w:cs="Calibri"/>
        </w:rPr>
        <w:t xml:space="preserve">,” </w:t>
      </w:r>
      <w:r>
        <w:rPr>
          <w:rFonts w:ascii="Calibri" w:eastAsia="Calibri" w:hAnsi="Calibri" w:cs="Calibri"/>
          <w:i/>
        </w:rPr>
        <w:t>European Economic Review</w:t>
      </w:r>
      <w:r>
        <w:rPr>
          <w:rFonts w:ascii="Calibri" w:eastAsia="Calibri" w:hAnsi="Calibri" w:cs="Calibri"/>
        </w:rPr>
        <w:t xml:space="preserve"> 38, no. 6, June, 1225-44. </w:t>
      </w:r>
    </w:p>
    <w:p w14:paraId="22CD5373" w14:textId="77777777" w:rsidR="00F3301D" w:rsidRDefault="00F3301D">
      <w:pPr>
        <w:rPr>
          <w:rFonts w:ascii="Calibri" w:eastAsia="Calibri" w:hAnsi="Calibri" w:cs="Calibri"/>
          <w:sz w:val="22"/>
          <w:szCs w:val="22"/>
        </w:rPr>
      </w:pPr>
    </w:p>
    <w:p w14:paraId="3A071D12" w14:textId="77777777" w:rsidR="00F3301D" w:rsidRDefault="00F3301D">
      <w:pPr>
        <w:ind w:firstLine="360"/>
        <w:rPr>
          <w:rFonts w:ascii="Calibri" w:eastAsia="Calibri" w:hAnsi="Calibri" w:cs="Calibri"/>
          <w:sz w:val="22"/>
          <w:szCs w:val="22"/>
        </w:rPr>
      </w:pPr>
    </w:p>
    <w:p w14:paraId="3DF32184" w14:textId="77777777" w:rsidR="00F3301D" w:rsidRDefault="00A530E5">
      <w:pPr>
        <w:rPr>
          <w:rFonts w:ascii="Calibri" w:eastAsia="Calibri" w:hAnsi="Calibri" w:cs="Calibri"/>
          <w:sz w:val="16"/>
          <w:szCs w:val="16"/>
        </w:rPr>
      </w:pPr>
      <w:r>
        <w:rPr>
          <w:rFonts w:ascii="Calibri" w:eastAsia="Calibri" w:hAnsi="Calibri" w:cs="Calibri"/>
          <w:b/>
        </w:rPr>
        <w:t>VI. SMALL OPEN ECONOMIES</w:t>
      </w:r>
      <w:r>
        <w:rPr>
          <w:rFonts w:ascii="Calibri" w:eastAsia="Calibri" w:hAnsi="Calibri" w:cs="Calibri"/>
          <w:b/>
          <w:sz w:val="16"/>
          <w:szCs w:val="16"/>
        </w:rPr>
        <w:br/>
      </w:r>
    </w:p>
    <w:p w14:paraId="3359A6F6" w14:textId="676AF3B7" w:rsidR="00F3301D" w:rsidRPr="00F66273" w:rsidRDefault="00A530E5">
      <w:pPr>
        <w:numPr>
          <w:ilvl w:val="0"/>
          <w:numId w:val="3"/>
        </w:numPr>
        <w:rPr>
          <w:rFonts w:ascii="Calibri" w:eastAsia="Calibri" w:hAnsi="Calibri" w:cs="Calibri"/>
          <w:sz w:val="12"/>
          <w:szCs w:val="12"/>
        </w:rPr>
      </w:pPr>
      <w:r>
        <w:rPr>
          <w:rFonts w:ascii="Calibri" w:eastAsia="Calibri" w:hAnsi="Calibri" w:cs="Calibri"/>
        </w:rPr>
        <w:t>(11/</w:t>
      </w:r>
      <w:r w:rsidR="008B4788">
        <w:rPr>
          <w:rFonts w:ascii="Calibri" w:eastAsia="Calibri" w:hAnsi="Calibri" w:cs="Calibri"/>
        </w:rPr>
        <w:t>4</w:t>
      </w:r>
      <w:r>
        <w:rPr>
          <w:rFonts w:ascii="Calibri" w:eastAsia="Calibri" w:hAnsi="Calibri" w:cs="Calibri"/>
        </w:rPr>
        <w:t>)   The Salter-Swan SOE model</w:t>
      </w:r>
      <w:r w:rsidRPr="00F66273">
        <w:rPr>
          <w:rFonts w:ascii="Calibri" w:eastAsia="Calibri" w:hAnsi="Calibri" w:cs="Calibri"/>
          <w:sz w:val="12"/>
          <w:szCs w:val="12"/>
        </w:rPr>
        <w:br/>
      </w:r>
    </w:p>
    <w:p w14:paraId="1166F553" w14:textId="796FCEFD" w:rsidR="00F3301D" w:rsidRDefault="00F66273">
      <w:pPr>
        <w:ind w:firstLine="360"/>
        <w:rPr>
          <w:rFonts w:ascii="Calibri" w:eastAsia="Calibri" w:hAnsi="Calibri" w:cs="Calibri"/>
          <w:sz w:val="6"/>
          <w:szCs w:val="6"/>
        </w:rPr>
      </w:pPr>
      <w:r>
        <w:rPr>
          <w:rFonts w:ascii="Calibri" w:eastAsia="Calibri" w:hAnsi="Calibri" w:cs="Calibri"/>
        </w:rPr>
        <w:t xml:space="preserve"> </w:t>
      </w:r>
      <w:r w:rsidR="00A530E5">
        <w:rPr>
          <w:rFonts w:ascii="Calibri" w:eastAsia="Calibri" w:hAnsi="Calibri" w:cs="Calibri"/>
        </w:rPr>
        <w:t xml:space="preserve">Caves, Frankel and Jones, </w:t>
      </w:r>
      <w:hyperlink r:id="rId129">
        <w:r w:rsidR="00A530E5">
          <w:rPr>
            <w:rFonts w:ascii="Calibri" w:eastAsia="Calibri" w:hAnsi="Calibri" w:cs="Calibri"/>
            <w:i/>
            <w:color w:val="0000FF"/>
            <w:u w:val="single"/>
          </w:rPr>
          <w:t>WTP:</w:t>
        </w:r>
      </w:hyperlink>
      <w:r w:rsidR="00A530E5">
        <w:rPr>
          <w:rFonts w:ascii="Calibri" w:eastAsia="Calibri" w:hAnsi="Calibri" w:cs="Calibri"/>
        </w:rPr>
        <w:t xml:space="preserve"> Ch. 19.4, Appendix 19.C &amp; Chapter 20. ***</w:t>
      </w:r>
    </w:p>
    <w:p w14:paraId="35DE2F58" w14:textId="77777777" w:rsidR="00F3301D" w:rsidRDefault="00F3301D">
      <w:pPr>
        <w:rPr>
          <w:rFonts w:ascii="Calibri" w:eastAsia="Calibri" w:hAnsi="Calibri" w:cs="Calibri"/>
          <w:sz w:val="6"/>
          <w:szCs w:val="6"/>
        </w:rPr>
      </w:pPr>
    </w:p>
    <w:p w14:paraId="27CB13AB" w14:textId="18759876" w:rsidR="00F3301D" w:rsidRPr="00F66273" w:rsidRDefault="00B00ACE">
      <w:pPr>
        <w:pBdr>
          <w:top w:val="nil"/>
          <w:left w:val="nil"/>
          <w:bottom w:val="nil"/>
          <w:right w:val="nil"/>
          <w:between w:val="nil"/>
        </w:pBdr>
        <w:ind w:firstLine="432"/>
        <w:rPr>
          <w:rFonts w:ascii="Calibri" w:eastAsia="Calibri" w:hAnsi="Calibri" w:cs="Calibri"/>
          <w:color w:val="000000"/>
          <w:sz w:val="12"/>
          <w:szCs w:val="12"/>
        </w:rPr>
      </w:pPr>
      <w:r>
        <w:rPr>
          <w:rFonts w:ascii="Calibri" w:eastAsia="Calibri" w:hAnsi="Calibri" w:cs="Calibri"/>
          <w:color w:val="000000"/>
          <w:sz w:val="22"/>
          <w:szCs w:val="22"/>
        </w:rPr>
        <w:t>“</w:t>
      </w:r>
      <w:hyperlink r:id="rId130">
        <w:r w:rsidR="00A530E5">
          <w:rPr>
            <w:rFonts w:ascii="Calibri" w:eastAsia="Calibri" w:hAnsi="Calibri" w:cs="Calibri"/>
            <w:color w:val="0000FF"/>
            <w:sz w:val="22"/>
            <w:szCs w:val="22"/>
            <w:u w:val="single"/>
          </w:rPr>
          <w:t>Latin American producers boosted by weaker domestic currencies</w:t>
        </w:r>
      </w:hyperlink>
      <w:r w:rsidR="00A530E5">
        <w:rPr>
          <w:rFonts w:ascii="Calibri" w:eastAsia="Calibri" w:hAnsi="Calibri" w:cs="Calibri"/>
          <w:color w:val="000000"/>
          <w:sz w:val="22"/>
          <w:szCs w:val="22"/>
        </w:rPr>
        <w:t xml:space="preserve">,” </w:t>
      </w:r>
      <w:r w:rsidR="00A530E5">
        <w:rPr>
          <w:rFonts w:ascii="Calibri" w:eastAsia="Calibri" w:hAnsi="Calibri" w:cs="Calibri"/>
          <w:i/>
          <w:color w:val="000000"/>
          <w:sz w:val="22"/>
          <w:szCs w:val="22"/>
        </w:rPr>
        <w:t>Fin. Times</w:t>
      </w:r>
      <w:r w:rsidR="00A530E5">
        <w:rPr>
          <w:rFonts w:ascii="Calibri" w:eastAsia="Calibri" w:hAnsi="Calibri" w:cs="Calibri"/>
          <w:color w:val="000000"/>
          <w:sz w:val="22"/>
          <w:szCs w:val="22"/>
        </w:rPr>
        <w:t>, Dec. 11, 2019.  **</w:t>
      </w:r>
      <w:r w:rsidR="00F66273" w:rsidRPr="00F66273">
        <w:rPr>
          <w:rFonts w:ascii="Calibri" w:eastAsia="Calibri" w:hAnsi="Calibri" w:cs="Calibri"/>
          <w:color w:val="000000"/>
          <w:sz w:val="12"/>
          <w:szCs w:val="12"/>
        </w:rPr>
        <w:br/>
      </w:r>
    </w:p>
    <w:p w14:paraId="2BE54AE8" w14:textId="726692EC" w:rsidR="00F3301D" w:rsidRDefault="00A530E5" w:rsidP="00F66273">
      <w:pPr>
        <w:pBdr>
          <w:top w:val="nil"/>
          <w:left w:val="nil"/>
          <w:bottom w:val="nil"/>
          <w:right w:val="nil"/>
          <w:between w:val="nil"/>
        </w:pBdr>
        <w:ind w:firstLine="360"/>
        <w:rPr>
          <w:rFonts w:ascii="Calibri" w:eastAsia="Calibri" w:hAnsi="Calibri" w:cs="Calibri"/>
          <w:color w:val="000000"/>
        </w:rPr>
      </w:pPr>
      <w:r>
        <w:rPr>
          <w:rFonts w:ascii="Calibri" w:eastAsia="Calibri" w:hAnsi="Calibri" w:cs="Calibri"/>
          <w:color w:val="000000"/>
        </w:rPr>
        <w:t xml:space="preserve">W.E.G. Salter, 1959, “Internal and External Balance – The Role of Price and Expenditure Effects,” </w:t>
      </w:r>
      <w:r>
        <w:rPr>
          <w:rFonts w:ascii="Calibri" w:eastAsia="Calibri" w:hAnsi="Calibri" w:cs="Calibri"/>
          <w:i/>
          <w:color w:val="000000"/>
        </w:rPr>
        <w:t>Economic Record</w:t>
      </w:r>
      <w:r>
        <w:rPr>
          <w:rFonts w:ascii="Calibri" w:eastAsia="Calibri" w:hAnsi="Calibri" w:cs="Calibri"/>
          <w:color w:val="000000"/>
        </w:rPr>
        <w:t xml:space="preserve">, August. </w:t>
      </w:r>
    </w:p>
    <w:p w14:paraId="167779AE" w14:textId="77777777" w:rsidR="00F3301D" w:rsidRDefault="00A530E5" w:rsidP="00084AC2">
      <w:pPr>
        <w:ind w:firstLine="360"/>
        <w:rPr>
          <w:rFonts w:ascii="Calibri" w:eastAsia="Calibri" w:hAnsi="Calibri" w:cs="Calibri"/>
        </w:rPr>
      </w:pPr>
      <w:r>
        <w:rPr>
          <w:rFonts w:ascii="Calibri" w:eastAsia="Calibri" w:hAnsi="Calibri" w:cs="Calibri"/>
        </w:rPr>
        <w:t xml:space="preserve">Trevor Swan, 1963, "Longer Run Problems of the Balance of Payments," in </w:t>
      </w:r>
      <w:proofErr w:type="spellStart"/>
      <w:r>
        <w:rPr>
          <w:rFonts w:ascii="Calibri" w:eastAsia="Calibri" w:hAnsi="Calibri" w:cs="Calibri"/>
        </w:rPr>
        <w:t>H.W.Arndt</w:t>
      </w:r>
      <w:proofErr w:type="spellEnd"/>
      <w:r>
        <w:rPr>
          <w:rFonts w:ascii="Calibri" w:eastAsia="Calibri" w:hAnsi="Calibri" w:cs="Calibri"/>
        </w:rPr>
        <w:t xml:space="preserve"> &amp; </w:t>
      </w:r>
      <w:proofErr w:type="spellStart"/>
      <w:r>
        <w:rPr>
          <w:rFonts w:ascii="Calibri" w:eastAsia="Calibri" w:hAnsi="Calibri" w:cs="Calibri"/>
        </w:rPr>
        <w:t>W.M.Corden</w:t>
      </w:r>
      <w:proofErr w:type="spellEnd"/>
      <w:r>
        <w:rPr>
          <w:rFonts w:ascii="Calibri" w:eastAsia="Calibri" w:hAnsi="Calibri" w:cs="Calibri"/>
        </w:rPr>
        <w:t xml:space="preserve">, eds., </w:t>
      </w:r>
      <w:r>
        <w:rPr>
          <w:rFonts w:ascii="Calibri" w:eastAsia="Calibri" w:hAnsi="Calibri" w:cs="Calibri"/>
          <w:i/>
        </w:rPr>
        <w:t>The Australian Economy</w:t>
      </w:r>
      <w:r>
        <w:rPr>
          <w:rFonts w:ascii="Calibri" w:eastAsia="Calibri" w:hAnsi="Calibri" w:cs="Calibri"/>
        </w:rPr>
        <w:t xml:space="preserve"> (Cheshire, Melbourne).</w:t>
      </w:r>
    </w:p>
    <w:p w14:paraId="0083C20F" w14:textId="77777777" w:rsidR="00F3301D" w:rsidRDefault="00A530E5">
      <w:pPr>
        <w:ind w:firstLine="360"/>
        <w:rPr>
          <w:rFonts w:ascii="Calibri" w:eastAsia="Calibri" w:hAnsi="Calibri" w:cs="Calibri"/>
        </w:rPr>
      </w:pPr>
      <w:proofErr w:type="spellStart"/>
      <w:r>
        <w:rPr>
          <w:rFonts w:ascii="Calibri" w:eastAsia="Calibri" w:hAnsi="Calibri" w:cs="Calibri"/>
        </w:rPr>
        <w:t>Rudiger</w:t>
      </w:r>
      <w:proofErr w:type="spellEnd"/>
      <w:r>
        <w:rPr>
          <w:rFonts w:ascii="Calibri" w:eastAsia="Calibri" w:hAnsi="Calibri" w:cs="Calibri"/>
        </w:rPr>
        <w:t xml:space="preserve"> Dornbusch, 1973, "</w:t>
      </w:r>
      <w:hyperlink r:id="rId131">
        <w:r>
          <w:rPr>
            <w:rFonts w:ascii="Calibri" w:eastAsia="Calibri" w:hAnsi="Calibri" w:cs="Calibri"/>
            <w:color w:val="0000FF"/>
            <w:u w:val="single"/>
          </w:rPr>
          <w:t>Devaluation, Money and Nontraded Goods</w:t>
        </w:r>
      </w:hyperlink>
      <w:r>
        <w:rPr>
          <w:rFonts w:ascii="Calibri" w:eastAsia="Calibri" w:hAnsi="Calibri" w:cs="Calibri"/>
        </w:rPr>
        <w:t xml:space="preserve">," </w:t>
      </w:r>
      <w:r>
        <w:rPr>
          <w:rFonts w:ascii="Calibri" w:eastAsia="Calibri" w:hAnsi="Calibri" w:cs="Calibri"/>
          <w:i/>
        </w:rPr>
        <w:t>AER,</w:t>
      </w:r>
      <w:r>
        <w:rPr>
          <w:rFonts w:ascii="Calibri" w:eastAsia="Calibri" w:hAnsi="Calibri" w:cs="Calibri"/>
        </w:rPr>
        <w:t xml:space="preserve"> Dec., 71-80.  </w:t>
      </w:r>
    </w:p>
    <w:p w14:paraId="59B8759E" w14:textId="03724F14" w:rsidR="00F3301D" w:rsidRDefault="00A530E5">
      <w:pPr>
        <w:ind w:firstLine="360"/>
        <w:rPr>
          <w:rFonts w:ascii="Calibri" w:eastAsia="Calibri" w:hAnsi="Calibri" w:cs="Calibri"/>
          <w:color w:val="000000"/>
        </w:rPr>
      </w:pPr>
      <w:r>
        <w:rPr>
          <w:rFonts w:ascii="Calibri" w:eastAsia="Calibri" w:hAnsi="Calibri" w:cs="Calibri"/>
          <w:color w:val="000000"/>
        </w:rPr>
        <w:t xml:space="preserve">Ariel Burstein, Martin </w:t>
      </w:r>
      <w:proofErr w:type="spellStart"/>
      <w:r>
        <w:rPr>
          <w:rFonts w:ascii="Calibri" w:eastAsia="Calibri" w:hAnsi="Calibri" w:cs="Calibri"/>
          <w:color w:val="000000"/>
        </w:rPr>
        <w:t>Eichenbaum</w:t>
      </w:r>
      <w:proofErr w:type="spellEnd"/>
      <w:r>
        <w:rPr>
          <w:rFonts w:ascii="Calibri" w:eastAsia="Calibri" w:hAnsi="Calibri" w:cs="Calibri"/>
          <w:color w:val="000000"/>
        </w:rPr>
        <w:t xml:space="preserve"> &amp; Sergio </w:t>
      </w:r>
      <w:proofErr w:type="spellStart"/>
      <w:r>
        <w:rPr>
          <w:rFonts w:ascii="Calibri" w:eastAsia="Calibri" w:hAnsi="Calibri" w:cs="Calibri"/>
          <w:color w:val="000000"/>
        </w:rPr>
        <w:t>Rebelo</w:t>
      </w:r>
      <w:proofErr w:type="spellEnd"/>
      <w:r>
        <w:rPr>
          <w:rFonts w:ascii="Calibri" w:eastAsia="Calibri" w:hAnsi="Calibri" w:cs="Calibri"/>
          <w:color w:val="000000"/>
        </w:rPr>
        <w:t xml:space="preserve">, 2005, </w:t>
      </w:r>
      <w:r w:rsidR="00B23AD9">
        <w:rPr>
          <w:rFonts w:ascii="Calibri" w:eastAsia="Calibri" w:hAnsi="Calibri" w:cs="Calibri"/>
          <w:color w:val="000000"/>
        </w:rPr>
        <w:t xml:space="preserve"> “</w:t>
      </w:r>
      <w:proofErr w:type="spellStart"/>
      <w:r w:rsidR="007F4CA5">
        <w:fldChar w:fldCharType="begin"/>
      </w:r>
      <w:r w:rsidR="007F4CA5">
        <w:instrText xml:space="preserve"> HYPERLINK "https://www.journals.uchicago.edu/doi/full/10.1086/431254?casa_token=Z6Fzl-HvEz8AAAAA%3AheQ0xI8RTXjtbkfcHLqtxj3d6vvFvcN8w_vxnl3vSBIcMsx4AqMNCwFhyMqqIga6ibaQZPBbHk7Q" </w:instrText>
      </w:r>
      <w:r w:rsidR="007F4CA5">
        <w:fldChar w:fldCharType="separate"/>
      </w:r>
      <w:r w:rsidR="00B23AD9">
        <w:rPr>
          <w:rStyle w:val="Hyperlink"/>
          <w:rFonts w:ascii="Calibri" w:eastAsia="Calibri" w:hAnsi="Calibri" w:cs="Calibri"/>
        </w:rPr>
        <w:t>Largge</w:t>
      </w:r>
      <w:proofErr w:type="spellEnd"/>
      <w:r w:rsidR="00B23AD9">
        <w:rPr>
          <w:rStyle w:val="Hyperlink"/>
          <w:rFonts w:ascii="Calibri" w:eastAsia="Calibri" w:hAnsi="Calibri" w:cs="Calibri"/>
        </w:rPr>
        <w:t xml:space="preserve"> Devaluations and the Real Exchange Rate</w:t>
      </w:r>
      <w:r w:rsidR="007F4CA5">
        <w:rPr>
          <w:rStyle w:val="Hyperlink"/>
          <w:rFonts w:ascii="Calibri" w:eastAsia="Calibri" w:hAnsi="Calibri" w:cs="Calibri"/>
        </w:rPr>
        <w:fldChar w:fldCharType="end"/>
      </w:r>
      <w:r w:rsidR="00B23AD9">
        <w:rPr>
          <w:rFonts w:ascii="Calibri" w:eastAsia="Calibri" w:hAnsi="Calibri" w:cs="Calibri"/>
          <w:color w:val="000000"/>
        </w:rPr>
        <w:t xml:space="preserve">,” </w:t>
      </w:r>
      <w:r>
        <w:rPr>
          <w:rFonts w:ascii="Calibri" w:eastAsia="Calibri" w:hAnsi="Calibri" w:cs="Calibri"/>
          <w:i/>
          <w:color w:val="000000"/>
        </w:rPr>
        <w:t>J. Political Economy </w:t>
      </w:r>
      <w:r>
        <w:rPr>
          <w:rFonts w:ascii="Calibri" w:eastAsia="Calibri" w:hAnsi="Calibri" w:cs="Calibri"/>
          <w:color w:val="000000"/>
        </w:rPr>
        <w:t xml:space="preserve">113, no.4, August: </w:t>
      </w:r>
      <w:r w:rsidRPr="00B23AD9">
        <w:rPr>
          <w:rFonts w:ascii="Calibri" w:eastAsia="Calibri" w:hAnsi="Calibri" w:cs="Calibri"/>
        </w:rPr>
        <w:t>742-784</w:t>
      </w:r>
      <w:r>
        <w:rPr>
          <w:rFonts w:ascii="Calibri" w:eastAsia="Calibri" w:hAnsi="Calibri" w:cs="Calibri"/>
          <w:color w:val="000000"/>
        </w:rPr>
        <w:t xml:space="preserve">.  </w:t>
      </w:r>
      <w:hyperlink r:id="rId132">
        <w:r>
          <w:rPr>
            <w:rFonts w:ascii="Calibri" w:eastAsia="Calibri" w:hAnsi="Calibri" w:cs="Calibri"/>
            <w:color w:val="0000FF"/>
            <w:u w:val="single"/>
          </w:rPr>
          <w:t>NBER WP 10986</w:t>
        </w:r>
      </w:hyperlink>
      <w:r>
        <w:rPr>
          <w:rFonts w:ascii="Calibri" w:eastAsia="Calibri" w:hAnsi="Calibri" w:cs="Calibri"/>
          <w:color w:val="000000"/>
        </w:rPr>
        <w:t xml:space="preserve">.   </w:t>
      </w:r>
    </w:p>
    <w:p w14:paraId="0BB0D54F" w14:textId="1A6853BE" w:rsidR="00F63F1A" w:rsidRPr="00F63F1A" w:rsidRDefault="00F63F1A" w:rsidP="00F63F1A">
      <w:pPr>
        <w:pBdr>
          <w:top w:val="nil"/>
          <w:left w:val="nil"/>
          <w:bottom w:val="nil"/>
          <w:right w:val="nil"/>
          <w:between w:val="nil"/>
        </w:pBdr>
        <w:ind w:firstLine="432"/>
        <w:rPr>
          <w:rFonts w:ascii="Calibri" w:eastAsia="Calibri" w:hAnsi="Calibri" w:cs="Calibri"/>
          <w:color w:val="1E1E1E"/>
          <w:sz w:val="21"/>
          <w:szCs w:val="21"/>
          <w:highlight w:val="white"/>
        </w:rPr>
      </w:pPr>
      <w:proofErr w:type="spellStart"/>
      <w:r>
        <w:rPr>
          <w:rFonts w:ascii="Calibri" w:eastAsia="Calibri" w:hAnsi="Calibri" w:cs="Calibri"/>
          <w:color w:val="1E1E1E"/>
          <w:highlight w:val="white"/>
        </w:rPr>
        <w:t>C.Casas</w:t>
      </w:r>
      <w:proofErr w:type="spellEnd"/>
      <w:r>
        <w:rPr>
          <w:rFonts w:ascii="Calibri" w:eastAsia="Calibri" w:hAnsi="Calibri" w:cs="Calibri"/>
          <w:color w:val="1E1E1E"/>
          <w:highlight w:val="white"/>
        </w:rPr>
        <w:t xml:space="preserve">, </w:t>
      </w:r>
      <w:proofErr w:type="spellStart"/>
      <w:r>
        <w:rPr>
          <w:rFonts w:ascii="Calibri" w:eastAsia="Calibri" w:hAnsi="Calibri" w:cs="Calibri"/>
          <w:color w:val="1E1E1E"/>
          <w:highlight w:val="white"/>
        </w:rPr>
        <w:t>F.Diez</w:t>
      </w:r>
      <w:proofErr w:type="spellEnd"/>
      <w:r>
        <w:rPr>
          <w:rFonts w:ascii="Calibri" w:eastAsia="Calibri" w:hAnsi="Calibri" w:cs="Calibri"/>
          <w:color w:val="1E1E1E"/>
          <w:highlight w:val="white"/>
        </w:rPr>
        <w:t xml:space="preserve">, </w:t>
      </w:r>
      <w:hyperlink r:id="rId133">
        <w:proofErr w:type="spellStart"/>
        <w:r>
          <w:rPr>
            <w:rFonts w:ascii="Calibri" w:eastAsia="Calibri" w:hAnsi="Calibri" w:cs="Calibri"/>
            <w:color w:val="0000FF"/>
            <w:highlight w:val="white"/>
            <w:u w:val="single"/>
          </w:rPr>
          <w:t>G.Gopinath</w:t>
        </w:r>
        <w:proofErr w:type="spellEnd"/>
        <w:r>
          <w:rPr>
            <w:rFonts w:ascii="Calibri" w:eastAsia="Calibri" w:hAnsi="Calibri" w:cs="Calibri"/>
            <w:color w:val="0000FF"/>
            <w:highlight w:val="white"/>
            <w:u w:val="single"/>
          </w:rPr>
          <w:t>,</w:t>
        </w:r>
      </w:hyperlink>
      <w:r>
        <w:rPr>
          <w:rFonts w:ascii="Calibri" w:eastAsia="Calibri" w:hAnsi="Calibri" w:cs="Calibri"/>
          <w:color w:val="1E1E1E"/>
          <w:highlight w:val="white"/>
        </w:rPr>
        <w:t xml:space="preserve"> &amp; </w:t>
      </w:r>
      <w:proofErr w:type="spellStart"/>
      <w:r>
        <w:rPr>
          <w:rFonts w:ascii="Calibri" w:eastAsia="Calibri" w:hAnsi="Calibri" w:cs="Calibri"/>
          <w:color w:val="1E1E1E"/>
          <w:highlight w:val="white"/>
        </w:rPr>
        <w:t>P.O.Gourinchas</w:t>
      </w:r>
      <w:proofErr w:type="spellEnd"/>
      <w:r>
        <w:rPr>
          <w:rFonts w:ascii="Calibri" w:eastAsia="Calibri" w:hAnsi="Calibri" w:cs="Calibri"/>
          <w:color w:val="1E1E1E"/>
          <w:highlight w:val="white"/>
        </w:rPr>
        <w:t>, 2020, “</w:t>
      </w:r>
      <w:hyperlink r:id="rId134">
        <w:r>
          <w:rPr>
            <w:rFonts w:ascii="Calibri" w:eastAsia="Calibri" w:hAnsi="Calibri" w:cs="Calibri"/>
            <w:color w:val="215990"/>
            <w:highlight w:val="white"/>
            <w:u w:val="single"/>
          </w:rPr>
          <w:t>Dominant Currency Paradigm</w:t>
        </w:r>
      </w:hyperlink>
      <w:r>
        <w:rPr>
          <w:rFonts w:ascii="Calibri" w:eastAsia="Calibri" w:hAnsi="Calibri" w:cs="Calibri"/>
          <w:color w:val="215990"/>
          <w:highlight w:val="white"/>
          <w:u w:val="single"/>
        </w:rPr>
        <w:t>,</w:t>
      </w:r>
      <w:r>
        <w:rPr>
          <w:rFonts w:ascii="Calibri" w:eastAsia="Calibri" w:hAnsi="Calibri" w:cs="Calibri"/>
          <w:color w:val="1E1E1E"/>
          <w:highlight w:val="white"/>
        </w:rPr>
        <w:t xml:space="preserve">” </w:t>
      </w:r>
      <w:r>
        <w:rPr>
          <w:rFonts w:ascii="Tahoma" w:eastAsia="Tahoma" w:hAnsi="Tahoma" w:cs="Tahoma"/>
          <w:i/>
          <w:color w:val="000000"/>
          <w:sz w:val="20"/>
          <w:szCs w:val="20"/>
          <w:highlight w:val="white"/>
        </w:rPr>
        <w:t>American Economic Review</w:t>
      </w:r>
      <w:r>
        <w:rPr>
          <w:rFonts w:ascii="Tahoma" w:eastAsia="Tahoma" w:hAnsi="Tahoma" w:cs="Tahoma"/>
          <w:color w:val="000000"/>
          <w:sz w:val="20"/>
          <w:szCs w:val="20"/>
          <w:highlight w:val="white"/>
        </w:rPr>
        <w:t>, 110</w:t>
      </w:r>
      <w:r w:rsidR="00F66273">
        <w:rPr>
          <w:rFonts w:ascii="Tahoma" w:eastAsia="Tahoma" w:hAnsi="Tahoma" w:cs="Tahoma"/>
          <w:color w:val="000000"/>
          <w:sz w:val="20"/>
          <w:szCs w:val="20"/>
          <w:highlight w:val="white"/>
        </w:rPr>
        <w:t xml:space="preserve"> </w:t>
      </w:r>
      <w:r>
        <w:rPr>
          <w:rFonts w:ascii="Tahoma" w:eastAsia="Tahoma" w:hAnsi="Tahoma" w:cs="Tahoma"/>
          <w:color w:val="000000"/>
          <w:sz w:val="20"/>
          <w:szCs w:val="20"/>
          <w:highlight w:val="white"/>
        </w:rPr>
        <w:t>(3), 677-719.</w:t>
      </w:r>
      <w:r>
        <w:rPr>
          <w:rFonts w:ascii="Calibri" w:eastAsia="Calibri" w:hAnsi="Calibri" w:cs="Calibri"/>
          <w:color w:val="1E1E1E"/>
          <w:highlight w:val="white"/>
        </w:rPr>
        <w:t xml:space="preserve"> </w:t>
      </w:r>
      <w:hyperlink r:id="rId135">
        <w:r>
          <w:rPr>
            <w:rFonts w:ascii="Calibri" w:eastAsia="Calibri" w:hAnsi="Calibri" w:cs="Calibri"/>
            <w:color w:val="0000FF"/>
            <w:highlight w:val="white"/>
            <w:u w:val="single"/>
          </w:rPr>
          <w:t>NBER WP 22943</w:t>
        </w:r>
      </w:hyperlink>
      <w:r>
        <w:rPr>
          <w:rFonts w:ascii="Calibri" w:eastAsia="Calibri" w:hAnsi="Calibri" w:cs="Calibri"/>
          <w:color w:val="1E1E1E"/>
          <w:highlight w:val="white"/>
        </w:rPr>
        <w:t>.</w:t>
      </w:r>
      <w:r>
        <w:rPr>
          <w:rFonts w:ascii="Calibri" w:eastAsia="Calibri" w:hAnsi="Calibri" w:cs="Calibri"/>
          <w:color w:val="1E1E1E"/>
          <w:sz w:val="21"/>
          <w:szCs w:val="21"/>
          <w:highlight w:val="white"/>
        </w:rPr>
        <w:t xml:space="preserve"> </w:t>
      </w:r>
    </w:p>
    <w:p w14:paraId="148502C6" w14:textId="1AA9051F" w:rsidR="00F3301D" w:rsidRDefault="00A530E5">
      <w:pPr>
        <w:ind w:firstLine="432"/>
        <w:rPr>
          <w:rFonts w:ascii="Calibri" w:eastAsia="Calibri" w:hAnsi="Calibri" w:cs="Calibri"/>
        </w:rPr>
      </w:pPr>
      <w:r>
        <w:rPr>
          <w:rFonts w:ascii="Calibri" w:eastAsia="Calibri" w:hAnsi="Calibri" w:cs="Calibri"/>
          <w:color w:val="000000"/>
        </w:rPr>
        <w:t>Stephanie Schmitt-</w:t>
      </w:r>
      <w:proofErr w:type="spellStart"/>
      <w:r>
        <w:rPr>
          <w:rFonts w:ascii="Calibri" w:eastAsia="Calibri" w:hAnsi="Calibri" w:cs="Calibri"/>
          <w:color w:val="000000"/>
        </w:rPr>
        <w:t>Grohé</w:t>
      </w:r>
      <w:proofErr w:type="spellEnd"/>
      <w:r>
        <w:rPr>
          <w:rFonts w:ascii="Calibri" w:eastAsia="Calibri" w:hAnsi="Calibri" w:cs="Calibri"/>
          <w:color w:val="000000"/>
        </w:rPr>
        <w:t xml:space="preserve"> and Martín Uribe, 202</w:t>
      </w:r>
      <w:r w:rsidR="00F63F1A">
        <w:rPr>
          <w:rFonts w:ascii="Calibri" w:eastAsia="Calibri" w:hAnsi="Calibri" w:cs="Calibri"/>
          <w:color w:val="000000"/>
        </w:rPr>
        <w:t>1</w:t>
      </w:r>
      <w:r>
        <w:rPr>
          <w:rFonts w:ascii="Calibri" w:eastAsia="Calibri" w:hAnsi="Calibri" w:cs="Calibri"/>
          <w:color w:val="000000"/>
        </w:rPr>
        <w:t>, “</w:t>
      </w:r>
      <w:hyperlink r:id="rId136" w:history="1">
        <w:r w:rsidRPr="000714CE">
          <w:rPr>
            <w:rStyle w:val="Hyperlink"/>
            <w:rFonts w:ascii="Calibri" w:eastAsia="Calibri" w:hAnsi="Calibri" w:cs="Calibri"/>
          </w:rPr>
          <w:t>Reviving the Salter-Swan Small Open Economy Model</w:t>
        </w:r>
      </w:hyperlink>
      <w:r>
        <w:rPr>
          <w:rFonts w:ascii="Calibri" w:eastAsia="Calibri" w:hAnsi="Calibri" w:cs="Calibri"/>
          <w:color w:val="000000"/>
        </w:rPr>
        <w:t>,”</w:t>
      </w:r>
      <w:r w:rsidR="00133EBB">
        <w:rPr>
          <w:rFonts w:ascii="Calibri" w:eastAsia="Calibri" w:hAnsi="Calibri" w:cs="Calibri"/>
          <w:color w:val="000000"/>
        </w:rPr>
        <w:t xml:space="preserve"> </w:t>
      </w:r>
      <w:hyperlink r:id="rId137" w:history="1">
        <w:r w:rsidR="00133EBB" w:rsidRPr="00147746">
          <w:rPr>
            <w:rStyle w:val="Hyperlink"/>
            <w:rFonts w:ascii="Calibri" w:eastAsia="Calibri" w:hAnsi="Calibri" w:cs="Calibri"/>
            <w:i/>
            <w:iCs/>
          </w:rPr>
          <w:t>Journal of International Economics</w:t>
        </w:r>
        <w:r w:rsidR="00147746" w:rsidRPr="00147746">
          <w:rPr>
            <w:rStyle w:val="Hyperlink"/>
            <w:rFonts w:ascii="Calibri" w:eastAsia="Calibri" w:hAnsi="Calibri" w:cs="Calibri"/>
            <w:i/>
            <w:iCs/>
          </w:rPr>
          <w:t xml:space="preserve"> </w:t>
        </w:r>
        <w:r w:rsidR="00147746" w:rsidRPr="00147746">
          <w:rPr>
            <w:rStyle w:val="Hyperlink"/>
            <w:rFonts w:ascii="Calibri" w:eastAsia="Calibri" w:hAnsi="Calibri" w:cs="Calibri"/>
          </w:rPr>
          <w:t>130</w:t>
        </w:r>
        <w:r w:rsidR="00147746">
          <w:rPr>
            <w:rStyle w:val="Hyperlink"/>
            <w:rFonts w:ascii="Calibri" w:eastAsia="Calibri" w:hAnsi="Calibri" w:cs="Calibri"/>
          </w:rPr>
          <w:t>, May</w:t>
        </w:r>
      </w:hyperlink>
      <w:r w:rsidR="00147746">
        <w:rPr>
          <w:rFonts w:ascii="Calibri" w:eastAsia="Calibri" w:hAnsi="Calibri" w:cs="Calibri"/>
          <w:color w:val="000000"/>
        </w:rPr>
        <w:t>.</w:t>
      </w:r>
      <w:r w:rsidR="000D485D">
        <w:rPr>
          <w:rFonts w:ascii="Calibri" w:eastAsia="Calibri" w:hAnsi="Calibri" w:cs="Calibri"/>
          <w:color w:val="000000"/>
        </w:rPr>
        <w:t xml:space="preserve"> </w:t>
      </w:r>
      <w:r w:rsidR="00147746">
        <w:rPr>
          <w:rFonts w:ascii="Calibri" w:eastAsia="Calibri" w:hAnsi="Calibri" w:cs="Calibri"/>
          <w:color w:val="000000"/>
        </w:rPr>
        <w:t xml:space="preserve"> </w:t>
      </w:r>
      <w:r>
        <w:rPr>
          <w:rFonts w:ascii="Calibri" w:eastAsia="Calibri" w:hAnsi="Calibri" w:cs="Calibri"/>
          <w:color w:val="000000"/>
        </w:rPr>
        <w:t xml:space="preserve">NBER </w:t>
      </w:r>
      <w:hyperlink r:id="rId138" w:history="1">
        <w:r w:rsidRPr="000D485D">
          <w:rPr>
            <w:rStyle w:val="Hyperlink"/>
            <w:rFonts w:ascii="Calibri" w:eastAsia="Calibri" w:hAnsi="Calibri" w:cs="Calibri"/>
          </w:rPr>
          <w:t>WP 274</w:t>
        </w:r>
        <w:r w:rsidR="000D485D" w:rsidRPr="000D485D">
          <w:rPr>
            <w:rStyle w:val="Hyperlink"/>
            <w:rFonts w:ascii="Calibri" w:eastAsia="Calibri" w:hAnsi="Calibri" w:cs="Calibri"/>
          </w:rPr>
          <w:t>4</w:t>
        </w:r>
        <w:r w:rsidRPr="000D485D">
          <w:rPr>
            <w:rStyle w:val="Hyperlink"/>
            <w:rFonts w:ascii="Calibri" w:eastAsia="Calibri" w:hAnsi="Calibri" w:cs="Calibri"/>
          </w:rPr>
          <w:t>7</w:t>
        </w:r>
      </w:hyperlink>
      <w:r w:rsidR="00F66273">
        <w:rPr>
          <w:rFonts w:ascii="Calibri" w:eastAsia="Calibri" w:hAnsi="Calibri" w:cs="Calibri"/>
          <w:color w:val="000000"/>
        </w:rPr>
        <w:t xml:space="preserve">; </w:t>
      </w:r>
      <w:hyperlink r:id="rId139" w:history="1">
        <w:proofErr w:type="spellStart"/>
        <w:r w:rsidR="00F66273" w:rsidRPr="00147746">
          <w:rPr>
            <w:rStyle w:val="Hyperlink"/>
            <w:rFonts w:ascii="Calibri" w:eastAsia="Calibri" w:hAnsi="Calibri" w:cs="Calibri"/>
          </w:rPr>
          <w:t>ISoM</w:t>
        </w:r>
        <w:proofErr w:type="spellEnd"/>
      </w:hyperlink>
      <w:r w:rsidR="00F66273">
        <w:rPr>
          <w:rFonts w:ascii="Calibri" w:eastAsia="Calibri" w:hAnsi="Calibri" w:cs="Calibri"/>
          <w:color w:val="000000"/>
        </w:rPr>
        <w:t>, 2000</w:t>
      </w:r>
      <w:r>
        <w:rPr>
          <w:rFonts w:ascii="Calibri" w:eastAsia="Calibri" w:hAnsi="Calibri" w:cs="Calibri"/>
          <w:color w:val="000000"/>
        </w:rPr>
        <w:t>.</w:t>
      </w:r>
    </w:p>
    <w:p w14:paraId="4DC812BC" w14:textId="77777777" w:rsidR="00F3301D" w:rsidRDefault="00F3301D">
      <w:pPr>
        <w:ind w:left="720"/>
        <w:rPr>
          <w:rFonts w:ascii="Calibri" w:eastAsia="Calibri" w:hAnsi="Calibri" w:cs="Calibri"/>
          <w:sz w:val="4"/>
          <w:szCs w:val="4"/>
        </w:rPr>
      </w:pPr>
    </w:p>
    <w:p w14:paraId="1B20C39A" w14:textId="52FCA9CF" w:rsidR="000D485D" w:rsidRPr="000D485D" w:rsidRDefault="000D485D">
      <w:pPr>
        <w:rPr>
          <w:rFonts w:ascii="Calibri" w:eastAsia="Calibri" w:hAnsi="Calibri" w:cs="Calibri"/>
          <w:sz w:val="20"/>
          <w:szCs w:val="20"/>
        </w:rPr>
      </w:pPr>
    </w:p>
    <w:p w14:paraId="420B5340" w14:textId="77777777" w:rsidR="000D485D" w:rsidRDefault="000D485D">
      <w:pPr>
        <w:rPr>
          <w:rFonts w:ascii="Calibri" w:eastAsia="Calibri" w:hAnsi="Calibri" w:cs="Calibri"/>
          <w:sz w:val="4"/>
          <w:szCs w:val="4"/>
        </w:rPr>
      </w:pPr>
    </w:p>
    <w:p w14:paraId="5A1F1895" w14:textId="01EFB946" w:rsidR="00F3301D" w:rsidRPr="00E84388" w:rsidRDefault="00A530E5">
      <w:pPr>
        <w:numPr>
          <w:ilvl w:val="0"/>
          <w:numId w:val="3"/>
        </w:numPr>
        <w:rPr>
          <w:rFonts w:ascii="Calibri" w:eastAsia="Calibri" w:hAnsi="Calibri" w:cs="Calibri"/>
          <w:sz w:val="10"/>
          <w:szCs w:val="10"/>
        </w:rPr>
      </w:pPr>
      <w:r>
        <w:rPr>
          <w:rFonts w:ascii="Calibri" w:eastAsia="Calibri" w:hAnsi="Calibri" w:cs="Calibri"/>
        </w:rPr>
        <w:t>(11/</w:t>
      </w:r>
      <w:r w:rsidR="008B4788">
        <w:rPr>
          <w:rFonts w:ascii="Calibri" w:eastAsia="Calibri" w:hAnsi="Calibri" w:cs="Calibri"/>
        </w:rPr>
        <w:t>9</w:t>
      </w:r>
      <w:r>
        <w:rPr>
          <w:rFonts w:ascii="Calibri" w:eastAsia="Calibri" w:hAnsi="Calibri" w:cs="Calibri"/>
        </w:rPr>
        <w:t>)    Currency mismatches and contractionary devaluation</w:t>
      </w:r>
      <w:r w:rsidR="00E84388" w:rsidRPr="00E84388">
        <w:rPr>
          <w:rFonts w:ascii="Calibri" w:eastAsia="Calibri" w:hAnsi="Calibri" w:cs="Calibri"/>
          <w:sz w:val="10"/>
          <w:szCs w:val="10"/>
        </w:rPr>
        <w:br/>
      </w:r>
    </w:p>
    <w:p w14:paraId="75FF04C3" w14:textId="1F5775CD" w:rsidR="00F3301D" w:rsidRPr="00F66273" w:rsidRDefault="00A530E5" w:rsidP="005004C0">
      <w:pPr>
        <w:pBdr>
          <w:top w:val="nil"/>
          <w:left w:val="nil"/>
          <w:bottom w:val="nil"/>
          <w:right w:val="nil"/>
          <w:between w:val="nil"/>
        </w:pBdr>
        <w:ind w:firstLine="432"/>
        <w:rPr>
          <w:rFonts w:ascii="Helvetica" w:hAnsi="Helvetica" w:cs="Helvetica"/>
          <w:color w:val="1E1E1E"/>
          <w:sz w:val="10"/>
          <w:szCs w:val="10"/>
          <w:shd w:val="clear" w:color="auto" w:fill="FFFFFF"/>
        </w:rPr>
      </w:pPr>
      <w:proofErr w:type="spellStart"/>
      <w:r>
        <w:rPr>
          <w:rFonts w:ascii="Calibri" w:eastAsia="Calibri" w:hAnsi="Calibri" w:cs="Calibri"/>
          <w:color w:val="000000"/>
        </w:rPr>
        <w:t>J.Frankel</w:t>
      </w:r>
      <w:proofErr w:type="spellEnd"/>
      <w:r>
        <w:rPr>
          <w:rFonts w:ascii="Calibri" w:eastAsia="Calibri" w:hAnsi="Calibri" w:cs="Calibri"/>
          <w:color w:val="000000"/>
        </w:rPr>
        <w:t>, 2005, “</w:t>
      </w:r>
      <w:hyperlink r:id="rId140" w:history="1">
        <w:r w:rsidR="005004C0" w:rsidRPr="005004C0">
          <w:rPr>
            <w:rStyle w:val="Hyperlink"/>
            <w:rFonts w:ascii="Calibri" w:eastAsia="Calibri" w:hAnsi="Calibri" w:cs="Calibri"/>
          </w:rPr>
          <w:t>Contractionary Currency Crashes in Developing Countries,”</w:t>
        </w:r>
      </w:hyperlink>
      <w:r w:rsidR="005004C0">
        <w:rPr>
          <w:rFonts w:ascii="Calibri" w:eastAsia="Calibri" w:hAnsi="Calibri" w:cs="Calibri"/>
          <w:color w:val="000000"/>
        </w:rPr>
        <w:t xml:space="preserve"> </w:t>
      </w:r>
      <w:r w:rsidR="005004C0" w:rsidRPr="005004C0">
        <w:rPr>
          <w:rFonts w:ascii="Calibri" w:eastAsia="Calibri" w:hAnsi="Calibri" w:cs="Calibri"/>
          <w:i/>
          <w:iCs/>
          <w:color w:val="000000"/>
        </w:rPr>
        <w:t>IMF Staff Papers</w:t>
      </w:r>
      <w:r w:rsidR="005004C0">
        <w:rPr>
          <w:rFonts w:ascii="Calibri" w:eastAsia="Calibri" w:hAnsi="Calibri" w:cs="Calibri"/>
          <w:color w:val="000000"/>
        </w:rPr>
        <w:t xml:space="preserve"> </w:t>
      </w:r>
      <w:hyperlink r:id="rId141">
        <w:r w:rsidR="005004C0">
          <w:rPr>
            <w:rFonts w:ascii="Calibri" w:eastAsia="Calibri" w:hAnsi="Calibri" w:cs="Calibri"/>
            <w:color w:val="0000FF"/>
            <w:u w:val="single"/>
          </w:rPr>
          <w:t>52, 2, 149-92</w:t>
        </w:r>
      </w:hyperlink>
      <w:r>
        <w:rPr>
          <w:rFonts w:ascii="Calibri" w:eastAsia="Calibri" w:hAnsi="Calibri" w:cs="Calibri"/>
          <w:color w:val="000000"/>
        </w:rPr>
        <w:t>.</w:t>
      </w:r>
      <w:r w:rsidR="005004C0">
        <w:rPr>
          <w:rFonts w:ascii="Helvetica" w:hAnsi="Helvetica" w:cs="Helvetica"/>
          <w:color w:val="1E1E1E"/>
          <w:sz w:val="21"/>
          <w:szCs w:val="21"/>
          <w:shd w:val="clear" w:color="auto" w:fill="FFFFFF"/>
        </w:rPr>
        <w:t xml:space="preserve">  </w:t>
      </w:r>
      <w:r w:rsidR="005004C0" w:rsidRPr="00A638DF">
        <w:rPr>
          <w:rFonts w:asciiTheme="majorHAnsi" w:hAnsiTheme="majorHAnsi" w:cstheme="majorHAnsi"/>
          <w:color w:val="1E1E1E"/>
          <w:shd w:val="clear" w:color="auto" w:fill="FFFFFF"/>
        </w:rPr>
        <w:t>NBER </w:t>
      </w:r>
      <w:hyperlink r:id="rId142" w:history="1">
        <w:r w:rsidR="005004C0" w:rsidRPr="00A638DF">
          <w:rPr>
            <w:rStyle w:val="Hyperlink"/>
            <w:rFonts w:asciiTheme="majorHAnsi" w:hAnsiTheme="majorHAnsi" w:cstheme="majorHAnsi"/>
            <w:color w:val="215990"/>
            <w:shd w:val="clear" w:color="auto" w:fill="FFFFFF"/>
          </w:rPr>
          <w:t>WP No.11508</w:t>
        </w:r>
      </w:hyperlink>
      <w:hyperlink r:id="rId143" w:history="1">
        <w:r w:rsidR="005004C0" w:rsidRPr="00A638DF">
          <w:rPr>
            <w:rStyle w:val="Hyperlink"/>
            <w:rFonts w:asciiTheme="majorHAnsi" w:hAnsiTheme="majorHAnsi" w:cstheme="majorHAnsi"/>
            <w:color w:val="215990"/>
            <w:shd w:val="clear" w:color="auto" w:fill="FFFFFF"/>
          </w:rPr>
          <w:t>.</w:t>
        </w:r>
      </w:hyperlink>
      <w:r w:rsidR="005004C0">
        <w:rPr>
          <w:rFonts w:ascii="Helvetica" w:hAnsi="Helvetica" w:cs="Helvetica"/>
          <w:color w:val="1E1E1E"/>
          <w:sz w:val="21"/>
          <w:szCs w:val="21"/>
          <w:shd w:val="clear" w:color="auto" w:fill="FFFFFF"/>
        </w:rPr>
        <w:t xml:space="preserve">     </w:t>
      </w:r>
      <w:r w:rsidR="008E0175">
        <w:rPr>
          <w:rFonts w:ascii="Calibri" w:eastAsia="Calibri" w:hAnsi="Calibri" w:cs="Calibri"/>
          <w:color w:val="000000"/>
        </w:rPr>
        <w:t xml:space="preserve"> **</w:t>
      </w:r>
      <w:r w:rsidR="00F66273" w:rsidRPr="00F66273">
        <w:rPr>
          <w:rFonts w:ascii="Calibri" w:eastAsia="Calibri" w:hAnsi="Calibri" w:cs="Calibri"/>
          <w:color w:val="000000"/>
          <w:sz w:val="10"/>
          <w:szCs w:val="10"/>
        </w:rPr>
        <w:br/>
      </w:r>
    </w:p>
    <w:p w14:paraId="5366979D" w14:textId="77777777" w:rsidR="00F3301D" w:rsidRDefault="00A530E5">
      <w:pPr>
        <w:pBdr>
          <w:top w:val="nil"/>
          <w:left w:val="nil"/>
          <w:bottom w:val="nil"/>
          <w:right w:val="nil"/>
          <w:between w:val="nil"/>
        </w:pBdr>
        <w:ind w:firstLine="432"/>
        <w:rPr>
          <w:rFonts w:ascii="Calibri" w:eastAsia="Calibri" w:hAnsi="Calibri" w:cs="Calibri"/>
          <w:color w:val="000000"/>
          <w:sz w:val="22"/>
          <w:szCs w:val="22"/>
        </w:rPr>
      </w:pPr>
      <w:r>
        <w:rPr>
          <w:rFonts w:ascii="Calibri" w:eastAsia="Calibri" w:hAnsi="Calibri" w:cs="Calibri"/>
          <w:color w:val="000000"/>
          <w:sz w:val="22"/>
          <w:szCs w:val="22"/>
        </w:rPr>
        <w:t>“</w:t>
      </w:r>
      <w:hyperlink r:id="rId144">
        <w:r>
          <w:rPr>
            <w:rFonts w:ascii="Calibri" w:eastAsia="Calibri" w:hAnsi="Calibri" w:cs="Calibri"/>
            <w:color w:val="0000FF"/>
            <w:sz w:val="22"/>
            <w:szCs w:val="22"/>
            <w:u w:val="single"/>
          </w:rPr>
          <w:t>Financial indulgence,”</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The Economist</w:t>
      </w:r>
      <w:r>
        <w:rPr>
          <w:rFonts w:ascii="Calibri" w:eastAsia="Calibri" w:hAnsi="Calibri" w:cs="Calibri"/>
          <w:color w:val="000000"/>
          <w:sz w:val="22"/>
          <w:szCs w:val="22"/>
        </w:rPr>
        <w:t>, April 5, 2014.</w:t>
      </w:r>
    </w:p>
    <w:p w14:paraId="21D335BB" w14:textId="207981ED" w:rsidR="00F3301D" w:rsidRDefault="00A530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sz w:val="22"/>
          <w:szCs w:val="22"/>
        </w:rPr>
        <w:t>“</w:t>
      </w:r>
      <w:hyperlink r:id="rId145">
        <w:r>
          <w:rPr>
            <w:rFonts w:ascii="Calibri" w:eastAsia="Calibri" w:hAnsi="Calibri" w:cs="Calibri"/>
            <w:color w:val="0000FF"/>
            <w:sz w:val="22"/>
            <w:szCs w:val="22"/>
            <w:u w:val="single"/>
          </w:rPr>
          <w:t>Lira plunges as rates freeze raises fears over Erdogan’s economic role</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FT</w:t>
      </w:r>
      <w:r>
        <w:rPr>
          <w:rFonts w:ascii="Calibri" w:eastAsia="Calibri" w:hAnsi="Calibri" w:cs="Calibri"/>
          <w:color w:val="000000"/>
          <w:sz w:val="22"/>
          <w:szCs w:val="22"/>
        </w:rPr>
        <w:t>, 7/25/2018. *</w:t>
      </w:r>
    </w:p>
    <w:p w14:paraId="3EC11CA7" w14:textId="77777777" w:rsidR="00F3301D" w:rsidRDefault="00A530E5">
      <w:pPr>
        <w:rPr>
          <w:rFonts w:ascii="Calibri" w:eastAsia="Calibri" w:hAnsi="Calibri" w:cs="Calibri"/>
          <w:sz w:val="2"/>
          <w:szCs w:val="2"/>
        </w:rPr>
      </w:pPr>
      <w:r>
        <w:rPr>
          <w:rFonts w:ascii="Calibri" w:eastAsia="Calibri" w:hAnsi="Calibri" w:cs="Calibri"/>
          <w:sz w:val="2"/>
          <w:szCs w:val="2"/>
        </w:rPr>
        <w:br/>
      </w:r>
    </w:p>
    <w:p w14:paraId="117504B8" w14:textId="7AB94F94" w:rsidR="00F3301D" w:rsidRDefault="00F3301D">
      <w:pPr>
        <w:ind w:left="720"/>
        <w:rPr>
          <w:rFonts w:ascii="Calibri" w:eastAsia="Calibri" w:hAnsi="Calibri" w:cs="Calibri"/>
          <w:sz w:val="16"/>
          <w:szCs w:val="16"/>
        </w:rPr>
      </w:pPr>
    </w:p>
    <w:p w14:paraId="322EDAD3" w14:textId="52803229" w:rsidR="008B4788" w:rsidRPr="00691EA6" w:rsidRDefault="008B4788" w:rsidP="00691EA6">
      <w:pPr>
        <w:ind w:left="2160" w:firstLine="720"/>
        <w:rPr>
          <w:rFonts w:ascii="Calibri" w:eastAsia="Calibri" w:hAnsi="Calibri" w:cs="Calibri"/>
          <w:sz w:val="18"/>
          <w:szCs w:val="18"/>
        </w:rPr>
      </w:pPr>
      <w:r w:rsidRPr="00691EA6">
        <w:rPr>
          <w:rFonts w:ascii="Calibri" w:eastAsia="Calibri" w:hAnsi="Calibri" w:cs="Calibri"/>
          <w:sz w:val="18"/>
          <w:szCs w:val="18"/>
        </w:rPr>
        <w:t>[11/11 Veteran’s Day holiday]</w:t>
      </w:r>
    </w:p>
    <w:p w14:paraId="65E780CC" w14:textId="77777777" w:rsidR="00F66273" w:rsidRDefault="00F66273">
      <w:pPr>
        <w:ind w:left="720"/>
        <w:rPr>
          <w:rFonts w:ascii="Calibri" w:eastAsia="Calibri" w:hAnsi="Calibri" w:cs="Calibri"/>
          <w:sz w:val="16"/>
          <w:szCs w:val="16"/>
        </w:rPr>
      </w:pPr>
    </w:p>
    <w:p w14:paraId="5142B659" w14:textId="02922D1C" w:rsidR="00F3301D" w:rsidRPr="00A638DF" w:rsidRDefault="00A530E5">
      <w:pPr>
        <w:numPr>
          <w:ilvl w:val="0"/>
          <w:numId w:val="3"/>
        </w:numPr>
        <w:rPr>
          <w:rFonts w:ascii="Calibri" w:eastAsia="Calibri" w:hAnsi="Calibri" w:cs="Calibri"/>
          <w:sz w:val="16"/>
          <w:szCs w:val="16"/>
        </w:rPr>
      </w:pPr>
      <w:r w:rsidRPr="00A638DF">
        <w:rPr>
          <w:rFonts w:ascii="Calibri" w:eastAsia="Calibri" w:hAnsi="Calibri" w:cs="Calibri"/>
        </w:rPr>
        <w:t>(11/1</w:t>
      </w:r>
      <w:r w:rsidR="00355E28">
        <w:rPr>
          <w:rFonts w:ascii="Calibri" w:eastAsia="Calibri" w:hAnsi="Calibri" w:cs="Calibri"/>
        </w:rPr>
        <w:t>6</w:t>
      </w:r>
      <w:r w:rsidRPr="00A638DF">
        <w:rPr>
          <w:rFonts w:ascii="Calibri" w:eastAsia="Calibri" w:hAnsi="Calibri" w:cs="Calibri"/>
        </w:rPr>
        <w:t xml:space="preserve">)  EM Sudden stops </w:t>
      </w:r>
      <w:r w:rsidRPr="00A638DF">
        <w:rPr>
          <w:rFonts w:ascii="Calibri" w:eastAsia="Calibri" w:hAnsi="Calibri" w:cs="Calibri"/>
          <w:sz w:val="16"/>
          <w:szCs w:val="16"/>
        </w:rPr>
        <w:br/>
      </w:r>
    </w:p>
    <w:p w14:paraId="075A5452" w14:textId="04ACB8DC" w:rsidR="00F3301D" w:rsidRDefault="003739F6">
      <w:pPr>
        <w:rPr>
          <w:rFonts w:ascii="Calibri" w:eastAsia="Calibri" w:hAnsi="Calibri" w:cs="Calibri"/>
        </w:rPr>
      </w:pPr>
      <w:hyperlink r:id="rId146">
        <w:r w:rsidR="00A530E5" w:rsidRPr="00545B3D">
          <w:rPr>
            <w:rFonts w:ascii="Calibri" w:eastAsia="Calibri" w:hAnsi="Calibri" w:cs="Calibri"/>
            <w:i/>
            <w:color w:val="0000FF"/>
          </w:rPr>
          <w:t xml:space="preserve">     </w:t>
        </w:r>
        <w:r w:rsidR="00A530E5">
          <w:rPr>
            <w:rFonts w:ascii="Calibri" w:eastAsia="Calibri" w:hAnsi="Calibri" w:cs="Calibri"/>
            <w:i/>
            <w:color w:val="0000FF"/>
            <w:u w:val="single"/>
          </w:rPr>
          <w:t>WTP,</w:t>
        </w:r>
      </w:hyperlink>
      <w:hyperlink r:id="rId147">
        <w:r w:rsidR="00A530E5">
          <w:rPr>
            <w:rFonts w:ascii="Calibri" w:eastAsia="Calibri" w:hAnsi="Calibri" w:cs="Calibri"/>
            <w:color w:val="0000FF"/>
            <w:u w:val="single"/>
          </w:rPr>
          <w:t xml:space="preserve"> 2007</w:t>
        </w:r>
      </w:hyperlink>
      <w:r w:rsidR="00A530E5">
        <w:rPr>
          <w:rFonts w:ascii="Calibri" w:eastAsia="Calibri" w:hAnsi="Calibri" w:cs="Calibri"/>
        </w:rPr>
        <w:t xml:space="preserve">, Ch. 24.1-24.2, 24.6-24.7      </w:t>
      </w:r>
      <w:r w:rsidR="00A530E5">
        <w:rPr>
          <w:rFonts w:ascii="Calibri" w:eastAsia="Calibri" w:hAnsi="Calibri" w:cs="Calibri"/>
          <w:b/>
        </w:rPr>
        <w:t>***</w:t>
      </w:r>
    </w:p>
    <w:p w14:paraId="2F61750E" w14:textId="77777777" w:rsidR="00F3301D" w:rsidRDefault="00A530E5" w:rsidP="008A20F1">
      <w:pPr>
        <w:ind w:left="-144"/>
        <w:rPr>
          <w:sz w:val="6"/>
          <w:szCs w:val="6"/>
        </w:rPr>
      </w:pPr>
      <w:r>
        <w:rPr>
          <w:rFonts w:ascii="Calibri" w:eastAsia="Calibri" w:hAnsi="Calibri" w:cs="Calibri"/>
          <w:sz w:val="8"/>
          <w:szCs w:val="8"/>
        </w:rPr>
        <w:br/>
      </w:r>
      <w:r>
        <w:rPr>
          <w:rFonts w:ascii="Calibri" w:eastAsia="Calibri" w:hAnsi="Calibri" w:cs="Calibri"/>
        </w:rPr>
        <w:t xml:space="preserve">        Guillermo Calvo, Leo </w:t>
      </w:r>
      <w:proofErr w:type="spellStart"/>
      <w:r>
        <w:rPr>
          <w:rFonts w:ascii="Calibri" w:eastAsia="Calibri" w:hAnsi="Calibri" w:cs="Calibri"/>
        </w:rPr>
        <w:t>Leiderman</w:t>
      </w:r>
      <w:proofErr w:type="spellEnd"/>
      <w:r>
        <w:rPr>
          <w:rFonts w:ascii="Calibri" w:eastAsia="Calibri" w:hAnsi="Calibri" w:cs="Calibri"/>
        </w:rPr>
        <w:t xml:space="preserve"> and Carmen Reinhart, 1996, “</w:t>
      </w:r>
      <w:hyperlink r:id="rId148">
        <w:r>
          <w:rPr>
            <w:rFonts w:ascii="Calibri" w:eastAsia="Calibri" w:hAnsi="Calibri" w:cs="Calibri"/>
            <w:color w:val="0000FF"/>
            <w:u w:val="single"/>
          </w:rPr>
          <w:t>Inflows of Capital to Developing Countries in the 1990s</w:t>
        </w:r>
      </w:hyperlink>
      <w:r>
        <w:rPr>
          <w:rFonts w:ascii="Calibri" w:eastAsia="Calibri" w:hAnsi="Calibri" w:cs="Calibri"/>
        </w:rPr>
        <w:t xml:space="preserve">," </w:t>
      </w:r>
      <w:r>
        <w:rPr>
          <w:rFonts w:ascii="Calibri" w:eastAsia="Calibri" w:hAnsi="Calibri" w:cs="Calibri"/>
          <w:i/>
        </w:rPr>
        <w:t>Journal of Economic Perspectives</w:t>
      </w:r>
      <w:r>
        <w:rPr>
          <w:rFonts w:ascii="Calibri" w:eastAsia="Calibri" w:hAnsi="Calibri" w:cs="Calibri"/>
        </w:rPr>
        <w:t>, 10, 2, Spring, 123-139.</w:t>
      </w:r>
      <w:r>
        <w:rPr>
          <w:rFonts w:ascii="Calibri" w:eastAsia="Calibri" w:hAnsi="Calibri" w:cs="Calibri"/>
          <w:sz w:val="6"/>
          <w:szCs w:val="6"/>
        </w:rPr>
        <w:br/>
        <w:t xml:space="preserve">  </w:t>
      </w:r>
    </w:p>
    <w:p w14:paraId="48D45474" w14:textId="1A8B8678" w:rsidR="00F3301D" w:rsidRDefault="00A530E5" w:rsidP="008A20F1">
      <w:pPr>
        <w:pBdr>
          <w:top w:val="nil"/>
          <w:left w:val="nil"/>
          <w:bottom w:val="nil"/>
          <w:right w:val="nil"/>
          <w:between w:val="nil"/>
        </w:pBdr>
        <w:ind w:left="-144" w:firstLine="432"/>
        <w:rPr>
          <w:rFonts w:ascii="Calibri" w:eastAsia="Calibri" w:hAnsi="Calibri" w:cs="Calibri"/>
          <w:color w:val="000000"/>
          <w:sz w:val="22"/>
          <w:szCs w:val="22"/>
        </w:rPr>
      </w:pPr>
      <w:r>
        <w:rPr>
          <w:rFonts w:ascii="Calibri" w:eastAsia="Calibri" w:hAnsi="Calibri" w:cs="Calibri"/>
          <w:color w:val="000000"/>
          <w:sz w:val="22"/>
          <w:szCs w:val="22"/>
        </w:rPr>
        <w:t>“</w:t>
      </w:r>
      <w:hyperlink r:id="rId149">
        <w:r>
          <w:rPr>
            <w:rFonts w:ascii="Calibri" w:eastAsia="Calibri" w:hAnsi="Calibri" w:cs="Calibri"/>
            <w:color w:val="0000FF"/>
            <w:sz w:val="22"/>
            <w:szCs w:val="22"/>
            <w:u w:val="single"/>
          </w:rPr>
          <w:t>Emerging markets face a dollar double whammy</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Fin</w:t>
      </w:r>
      <w:r w:rsidR="00391F61">
        <w:rPr>
          <w:rFonts w:ascii="Calibri" w:eastAsia="Calibri" w:hAnsi="Calibri" w:cs="Calibri"/>
          <w:i/>
          <w:color w:val="000000"/>
          <w:sz w:val="22"/>
          <w:szCs w:val="22"/>
        </w:rPr>
        <w:t>ancial</w:t>
      </w:r>
      <w:r>
        <w:rPr>
          <w:rFonts w:ascii="Calibri" w:eastAsia="Calibri" w:hAnsi="Calibri" w:cs="Calibri"/>
          <w:i/>
          <w:color w:val="000000"/>
          <w:sz w:val="22"/>
          <w:szCs w:val="22"/>
        </w:rPr>
        <w:t xml:space="preserve"> Times</w:t>
      </w:r>
      <w:r>
        <w:rPr>
          <w:rFonts w:ascii="Calibri" w:eastAsia="Calibri" w:hAnsi="Calibri" w:cs="Calibri"/>
          <w:color w:val="000000"/>
          <w:sz w:val="22"/>
          <w:szCs w:val="22"/>
        </w:rPr>
        <w:t xml:space="preserve">, June 4, 2018.  </w:t>
      </w:r>
    </w:p>
    <w:p w14:paraId="14B8D317" w14:textId="53FB7403" w:rsidR="00F3301D" w:rsidRDefault="00A530E5" w:rsidP="008A20F1">
      <w:pPr>
        <w:pBdr>
          <w:top w:val="nil"/>
          <w:left w:val="nil"/>
          <w:bottom w:val="nil"/>
          <w:right w:val="nil"/>
          <w:between w:val="nil"/>
        </w:pBdr>
        <w:ind w:left="-144" w:firstLine="432"/>
        <w:rPr>
          <w:rFonts w:ascii="Calibri" w:eastAsia="Calibri" w:hAnsi="Calibri" w:cs="Calibri"/>
          <w:color w:val="000000"/>
          <w:sz w:val="22"/>
          <w:szCs w:val="22"/>
        </w:rPr>
      </w:pPr>
      <w:r>
        <w:rPr>
          <w:rFonts w:ascii="Calibri" w:eastAsia="Calibri" w:hAnsi="Calibri" w:cs="Calibri"/>
          <w:color w:val="000000"/>
          <w:sz w:val="22"/>
          <w:szCs w:val="22"/>
        </w:rPr>
        <w:t>“</w:t>
      </w:r>
      <w:hyperlink r:id="rId150">
        <w:r>
          <w:rPr>
            <w:rFonts w:ascii="Calibri" w:eastAsia="Calibri" w:hAnsi="Calibri" w:cs="Calibri"/>
            <w:color w:val="0000FF"/>
            <w:sz w:val="22"/>
            <w:szCs w:val="22"/>
            <w:u w:val="single"/>
          </w:rPr>
          <w:t xml:space="preserve">Russia tapped foreign exchange reserves as </w:t>
        </w:r>
        <w:proofErr w:type="spellStart"/>
        <w:r>
          <w:rPr>
            <w:rFonts w:ascii="Calibri" w:eastAsia="Calibri" w:hAnsi="Calibri" w:cs="Calibri"/>
            <w:color w:val="0000FF"/>
            <w:sz w:val="22"/>
            <w:szCs w:val="22"/>
            <w:u w:val="single"/>
          </w:rPr>
          <w:t>rouble</w:t>
        </w:r>
        <w:proofErr w:type="spellEnd"/>
        <w:r>
          <w:rPr>
            <w:rFonts w:ascii="Calibri" w:eastAsia="Calibri" w:hAnsi="Calibri" w:cs="Calibri"/>
            <w:color w:val="0000FF"/>
            <w:sz w:val="22"/>
            <w:szCs w:val="22"/>
            <w:u w:val="single"/>
          </w:rPr>
          <w:t xml:space="preserve"> tumbled</w:t>
        </w:r>
      </w:hyperlink>
      <w:r w:rsidRPr="00D43EE9">
        <w:rPr>
          <w:rFonts w:ascii="Calibri" w:eastAsia="Calibri" w:hAnsi="Calibri" w:cs="Calibri"/>
          <w:color w:val="000000"/>
          <w:sz w:val="22"/>
          <w:szCs w:val="22"/>
        </w:rPr>
        <w:t>,</w:t>
      </w:r>
      <w:r>
        <w:rPr>
          <w:rFonts w:ascii="Calibri" w:eastAsia="Calibri" w:hAnsi="Calibri" w:cs="Calibri"/>
          <w:color w:val="000000"/>
          <w:sz w:val="22"/>
          <w:szCs w:val="22"/>
        </w:rPr>
        <w:t xml:space="preserve">” </w:t>
      </w:r>
      <w:r>
        <w:rPr>
          <w:rFonts w:ascii="Calibri" w:eastAsia="Calibri" w:hAnsi="Calibri" w:cs="Calibri"/>
          <w:i/>
          <w:color w:val="000000"/>
          <w:sz w:val="22"/>
          <w:szCs w:val="22"/>
        </w:rPr>
        <w:t>Financial Times</w:t>
      </w:r>
      <w:r>
        <w:rPr>
          <w:rFonts w:ascii="Calibri" w:eastAsia="Calibri" w:hAnsi="Calibri" w:cs="Calibri"/>
          <w:color w:val="000000"/>
          <w:sz w:val="22"/>
          <w:szCs w:val="22"/>
        </w:rPr>
        <w:t xml:space="preserve">, April 10, 2020. </w:t>
      </w:r>
      <w:r w:rsidR="00D43EE9">
        <w:rPr>
          <w:rFonts w:ascii="Calibri" w:eastAsia="Calibri" w:hAnsi="Calibri" w:cs="Calibri"/>
          <w:color w:val="000000"/>
          <w:sz w:val="22"/>
          <w:szCs w:val="22"/>
        </w:rPr>
        <w:t>*</w:t>
      </w:r>
    </w:p>
    <w:p w14:paraId="541751D8" w14:textId="77777777" w:rsidR="008A20F1" w:rsidRDefault="00D43EE9" w:rsidP="008A20F1">
      <w:pPr>
        <w:pStyle w:val="Heading1"/>
        <w:ind w:left="302"/>
        <w:rPr>
          <w:rFonts w:ascii="Calibri" w:eastAsia="Calibri" w:hAnsi="Calibri" w:cs="Calibri"/>
          <w:b w:val="0"/>
          <w:bCs/>
          <w:color w:val="000000"/>
          <w:sz w:val="22"/>
          <w:szCs w:val="22"/>
        </w:rPr>
      </w:pPr>
      <w:r>
        <w:rPr>
          <w:rStyle w:val="article-classifiergap"/>
          <w:rFonts w:ascii="Calibri" w:hAnsi="Calibri" w:cs="Calibri"/>
          <w:b w:val="0"/>
          <w:bCs/>
          <w:color w:val="000000"/>
          <w:sz w:val="22"/>
          <w:szCs w:val="22"/>
        </w:rPr>
        <w:t>”</w:t>
      </w:r>
      <w:hyperlink r:id="rId151" w:history="1">
        <w:r w:rsidRPr="00391F61">
          <w:rPr>
            <w:rStyle w:val="Hyperlink"/>
            <w:rFonts w:ascii="Calibri" w:hAnsi="Calibri" w:cs="Calibri"/>
            <w:b w:val="0"/>
            <w:bCs/>
            <w:sz w:val="22"/>
            <w:szCs w:val="22"/>
          </w:rPr>
          <w:t>Rate expectations: Developing economies threatened by US inflation</w:t>
        </w:r>
      </w:hyperlink>
      <w:r>
        <w:rPr>
          <w:rStyle w:val="article-classifiergap"/>
          <w:rFonts w:ascii="Calibri" w:hAnsi="Calibri" w:cs="Calibri"/>
          <w:b w:val="0"/>
          <w:bCs/>
          <w:color w:val="000000"/>
          <w:sz w:val="22"/>
          <w:szCs w:val="22"/>
        </w:rPr>
        <w:t>,”</w:t>
      </w:r>
      <w:r>
        <w:rPr>
          <w:rFonts w:ascii="Calibri" w:eastAsia="Calibri" w:hAnsi="Calibri" w:cs="Calibri"/>
          <w:color w:val="FF0000"/>
          <w:sz w:val="20"/>
          <w:szCs w:val="20"/>
        </w:rPr>
        <w:t xml:space="preserve"> </w:t>
      </w:r>
      <w:proofErr w:type="spellStart"/>
      <w:r w:rsidRPr="00D43EE9">
        <w:rPr>
          <w:rFonts w:ascii="Calibri" w:eastAsia="Calibri" w:hAnsi="Calibri" w:cs="Calibri"/>
          <w:b w:val="0"/>
          <w:bCs/>
          <w:i/>
          <w:color w:val="000000"/>
          <w:sz w:val="22"/>
          <w:szCs w:val="22"/>
        </w:rPr>
        <w:t>Fin</w:t>
      </w:r>
      <w:r>
        <w:rPr>
          <w:rFonts w:ascii="Calibri" w:eastAsia="Calibri" w:hAnsi="Calibri" w:cs="Calibri"/>
          <w:b w:val="0"/>
          <w:bCs/>
          <w:i/>
          <w:color w:val="000000"/>
          <w:sz w:val="22"/>
          <w:szCs w:val="22"/>
        </w:rPr>
        <w:t>.</w:t>
      </w:r>
      <w:r w:rsidRPr="00D43EE9">
        <w:rPr>
          <w:rFonts w:ascii="Calibri" w:eastAsia="Calibri" w:hAnsi="Calibri" w:cs="Calibri"/>
          <w:b w:val="0"/>
          <w:bCs/>
          <w:i/>
          <w:color w:val="000000"/>
          <w:sz w:val="22"/>
          <w:szCs w:val="22"/>
        </w:rPr>
        <w:t>Times</w:t>
      </w:r>
      <w:proofErr w:type="spellEnd"/>
      <w:r w:rsidRPr="00D43EE9">
        <w:rPr>
          <w:rFonts w:ascii="Calibri" w:eastAsia="Calibri" w:hAnsi="Calibri" w:cs="Calibri"/>
          <w:b w:val="0"/>
          <w:bCs/>
          <w:color w:val="000000"/>
          <w:sz w:val="22"/>
          <w:szCs w:val="22"/>
        </w:rPr>
        <w:t>, June 5, 202</w:t>
      </w:r>
      <w:r>
        <w:rPr>
          <w:rFonts w:ascii="Calibri" w:eastAsia="Calibri" w:hAnsi="Calibri" w:cs="Calibri"/>
          <w:b w:val="0"/>
          <w:bCs/>
          <w:color w:val="000000"/>
          <w:sz w:val="22"/>
          <w:szCs w:val="22"/>
        </w:rPr>
        <w:t>1</w:t>
      </w:r>
      <w:r w:rsidR="00391F61">
        <w:rPr>
          <w:rFonts w:ascii="Calibri" w:eastAsia="Calibri" w:hAnsi="Calibri" w:cs="Calibri"/>
          <w:b w:val="0"/>
          <w:bCs/>
          <w:color w:val="000000"/>
          <w:sz w:val="22"/>
          <w:szCs w:val="22"/>
        </w:rPr>
        <w:t>.</w:t>
      </w:r>
      <w:r w:rsidRPr="00D43EE9">
        <w:rPr>
          <w:rFonts w:ascii="Calibri" w:eastAsia="Calibri" w:hAnsi="Calibri" w:cs="Calibri"/>
          <w:b w:val="0"/>
          <w:bCs/>
          <w:color w:val="000000"/>
          <w:sz w:val="22"/>
          <w:szCs w:val="22"/>
        </w:rPr>
        <w:t xml:space="preserve"> **</w:t>
      </w:r>
    </w:p>
    <w:p w14:paraId="3F1FF69A" w14:textId="5E504997" w:rsidR="00D43EE9" w:rsidRPr="008A20F1" w:rsidRDefault="008A20F1" w:rsidP="008A20F1">
      <w:pPr>
        <w:pStyle w:val="Heading1"/>
        <w:ind w:firstLine="302"/>
        <w:rPr>
          <w:rFonts w:ascii="Calibri" w:eastAsia="Calibri" w:hAnsi="Calibri" w:cs="Calibri"/>
          <w:b w:val="0"/>
          <w:bCs/>
          <w:color w:val="000000"/>
          <w:sz w:val="22"/>
          <w:szCs w:val="22"/>
        </w:rPr>
      </w:pPr>
      <w:r>
        <w:rPr>
          <w:rFonts w:ascii="Calibri" w:hAnsi="Calibri" w:cs="Calibri"/>
          <w:b w:val="0"/>
          <w:bCs/>
          <w:color w:val="000000"/>
          <w:sz w:val="22"/>
          <w:szCs w:val="22"/>
        </w:rPr>
        <w:t>“</w:t>
      </w:r>
      <w:hyperlink r:id="rId152" w:history="1">
        <w:r w:rsidRPr="008A20F1">
          <w:rPr>
            <w:rStyle w:val="Hyperlink"/>
            <w:rFonts w:ascii="Calibri" w:hAnsi="Calibri" w:cs="Calibri"/>
            <w:b w:val="0"/>
            <w:bCs/>
            <w:sz w:val="22"/>
            <w:szCs w:val="22"/>
          </w:rPr>
          <w:t>Central bank head confident South Africa can weather global interest rate rises,”</w:t>
        </w:r>
      </w:hyperlink>
      <w:r>
        <w:rPr>
          <w:rFonts w:ascii="Calibri" w:hAnsi="Calibri" w:cs="Calibri"/>
          <w:b w:val="0"/>
          <w:bCs/>
          <w:color w:val="000000"/>
          <w:sz w:val="22"/>
          <w:szCs w:val="22"/>
        </w:rPr>
        <w:t xml:space="preserve"> </w:t>
      </w:r>
      <w:r w:rsidRPr="008A20F1">
        <w:rPr>
          <w:rFonts w:ascii="Calibri" w:hAnsi="Calibri" w:cs="Calibri"/>
          <w:b w:val="0"/>
          <w:bCs/>
          <w:i/>
          <w:iCs/>
          <w:color w:val="000000"/>
          <w:sz w:val="22"/>
          <w:szCs w:val="22"/>
        </w:rPr>
        <w:t>Financial Times</w:t>
      </w:r>
      <w:r>
        <w:rPr>
          <w:rFonts w:ascii="Calibri" w:hAnsi="Calibri" w:cs="Calibri"/>
          <w:b w:val="0"/>
          <w:bCs/>
          <w:color w:val="000000"/>
          <w:sz w:val="22"/>
          <w:szCs w:val="22"/>
        </w:rPr>
        <w:t>, June 26, 2021.  **</w:t>
      </w:r>
    </w:p>
    <w:p w14:paraId="1186D0E1" w14:textId="77777777" w:rsidR="00F3301D" w:rsidRDefault="00A530E5">
      <w:pPr>
        <w:rPr>
          <w:rFonts w:ascii="Calibri" w:eastAsia="Calibri" w:hAnsi="Calibri" w:cs="Calibri"/>
          <w:sz w:val="22"/>
          <w:szCs w:val="22"/>
        </w:rPr>
      </w:pPr>
      <w:r>
        <w:rPr>
          <w:rFonts w:ascii="Calibri" w:eastAsia="Calibri" w:hAnsi="Calibri" w:cs="Calibri"/>
        </w:rPr>
        <w:t xml:space="preserve">      </w:t>
      </w:r>
      <w:r>
        <w:rPr>
          <w:rFonts w:ascii="Calibri" w:eastAsia="Calibri" w:hAnsi="Calibri" w:cs="Calibri"/>
          <w:sz w:val="22"/>
          <w:szCs w:val="22"/>
        </w:rPr>
        <w:br/>
      </w:r>
    </w:p>
    <w:p w14:paraId="1F087DBF" w14:textId="7E7750A9" w:rsidR="00036F50" w:rsidRDefault="00036F50" w:rsidP="00036F50">
      <w:pPr>
        <w:ind w:left="720"/>
        <w:rPr>
          <w:rFonts w:ascii="Calibri" w:eastAsia="Calibri" w:hAnsi="Calibri" w:cs="Calibri"/>
          <w:sz w:val="10"/>
          <w:szCs w:val="10"/>
        </w:rPr>
      </w:pPr>
      <w:r>
        <w:rPr>
          <w:rFonts w:ascii="Calibri" w:eastAsia="Calibri" w:hAnsi="Calibri" w:cs="Calibri"/>
          <w:sz w:val="10"/>
          <w:szCs w:val="10"/>
        </w:rPr>
        <w:t xml:space="preserve"> </w:t>
      </w:r>
    </w:p>
    <w:p w14:paraId="7FCE25AD" w14:textId="77777777" w:rsidR="00036F50" w:rsidRPr="00A638DF" w:rsidRDefault="00036F50" w:rsidP="00036F50">
      <w:pPr>
        <w:numPr>
          <w:ilvl w:val="0"/>
          <w:numId w:val="3"/>
        </w:numPr>
        <w:rPr>
          <w:rFonts w:ascii="Calibri" w:eastAsia="Calibri" w:hAnsi="Calibri" w:cs="Calibri"/>
          <w:sz w:val="8"/>
          <w:szCs w:val="8"/>
        </w:rPr>
      </w:pPr>
      <w:r>
        <w:rPr>
          <w:rFonts w:ascii="Calibri" w:eastAsia="Calibri" w:hAnsi="Calibri" w:cs="Calibri"/>
        </w:rPr>
        <w:t>EXTRA LECTURE: The Natural Resource Curse</w:t>
      </w:r>
      <w:r w:rsidRPr="00A638DF">
        <w:rPr>
          <w:rFonts w:ascii="Calibri" w:eastAsia="Calibri" w:hAnsi="Calibri" w:cs="Calibri"/>
          <w:sz w:val="8"/>
          <w:szCs w:val="8"/>
        </w:rPr>
        <w:br/>
      </w:r>
    </w:p>
    <w:p w14:paraId="22885A02" w14:textId="77777777" w:rsidR="00036F50" w:rsidRPr="00A638DF" w:rsidRDefault="00036F50" w:rsidP="00036F50">
      <w:pPr>
        <w:ind w:firstLine="360"/>
        <w:rPr>
          <w:rFonts w:ascii="Calibri" w:eastAsia="Calibri" w:hAnsi="Calibri" w:cs="Calibri"/>
          <w:color w:val="000000"/>
          <w:sz w:val="6"/>
          <w:szCs w:val="6"/>
          <w:highlight w:val="white"/>
        </w:rPr>
      </w:pPr>
      <w:r>
        <w:rPr>
          <w:rFonts w:ascii="Calibri" w:eastAsia="Calibri" w:hAnsi="Calibri" w:cs="Calibri"/>
          <w:color w:val="000000"/>
          <w:highlight w:val="white"/>
        </w:rPr>
        <w:t xml:space="preserve">J. Frankel, 2012, </w:t>
      </w:r>
      <w:r>
        <w:rPr>
          <w:rFonts w:ascii="Calibri" w:eastAsia="Calibri" w:hAnsi="Calibri" w:cs="Calibri"/>
          <w:color w:val="1E1E1E"/>
          <w:highlight w:val="white"/>
        </w:rPr>
        <w:t>“</w:t>
      </w:r>
      <w:hyperlink r:id="rId153">
        <w:r>
          <w:rPr>
            <w:rFonts w:ascii="Calibri" w:eastAsia="Calibri" w:hAnsi="Calibri" w:cs="Calibri"/>
            <w:color w:val="215990"/>
            <w:highlight w:val="white"/>
            <w:u w:val="single"/>
          </w:rPr>
          <w:t>The Natural Resource Curse</w:t>
        </w:r>
      </w:hyperlink>
      <w:r>
        <w:rPr>
          <w:rFonts w:ascii="Calibri" w:eastAsia="Calibri" w:hAnsi="Calibri" w:cs="Calibri"/>
          <w:color w:val="1E1E1E"/>
          <w:highlight w:val="white"/>
        </w:rPr>
        <w:t>: </w:t>
      </w:r>
      <w:hyperlink r:id="rId154">
        <w:r>
          <w:rPr>
            <w:rFonts w:ascii="Calibri" w:eastAsia="Calibri" w:hAnsi="Calibri" w:cs="Calibri"/>
            <w:color w:val="215990"/>
            <w:highlight w:val="white"/>
            <w:u w:val="single"/>
          </w:rPr>
          <w:t>A Survey of Diagnoses and Some Prescriptions</w:t>
        </w:r>
      </w:hyperlink>
      <w:r>
        <w:rPr>
          <w:rFonts w:ascii="Calibri" w:eastAsia="Calibri" w:hAnsi="Calibri" w:cs="Calibri"/>
          <w:color w:val="1E1E1E"/>
          <w:highlight w:val="white"/>
        </w:rPr>
        <w:t>,” </w:t>
      </w:r>
      <w:r>
        <w:rPr>
          <w:rFonts w:ascii="Calibri" w:eastAsia="Calibri" w:hAnsi="Calibri" w:cs="Calibri"/>
          <w:i/>
          <w:color w:val="1E1E1E"/>
          <w:highlight w:val="white"/>
        </w:rPr>
        <w:t>in </w:t>
      </w:r>
      <w:hyperlink r:id="rId155">
        <w:r>
          <w:rPr>
            <w:rFonts w:ascii="Calibri" w:eastAsia="Calibri" w:hAnsi="Calibri" w:cs="Calibri"/>
            <w:i/>
            <w:color w:val="215990"/>
            <w:highlight w:val="white"/>
            <w:u w:val="single"/>
          </w:rPr>
          <w:t>Commodity Price Volatility and Inclusive Growth in Low-Income Countries</w:t>
        </w:r>
      </w:hyperlink>
      <w:r>
        <w:rPr>
          <w:rFonts w:ascii="Calibri" w:eastAsia="Calibri" w:hAnsi="Calibri" w:cs="Calibri"/>
          <w:i/>
          <w:color w:val="1E1E1E"/>
          <w:highlight w:val="white"/>
        </w:rPr>
        <w:t>,</w:t>
      </w:r>
      <w:r>
        <w:rPr>
          <w:rFonts w:ascii="Calibri" w:eastAsia="Calibri" w:hAnsi="Calibri" w:cs="Calibri"/>
          <w:color w:val="1E1E1E"/>
          <w:highlight w:val="white"/>
        </w:rPr>
        <w:t> </w:t>
      </w:r>
      <w:proofErr w:type="spellStart"/>
      <w:r>
        <w:rPr>
          <w:rFonts w:ascii="Calibri" w:eastAsia="Calibri" w:hAnsi="Calibri" w:cs="Calibri"/>
          <w:color w:val="1E1E1E"/>
          <w:highlight w:val="white"/>
        </w:rPr>
        <w:t>Arezki</w:t>
      </w:r>
      <w:proofErr w:type="spellEnd"/>
      <w:r>
        <w:rPr>
          <w:rFonts w:ascii="Calibri" w:eastAsia="Calibri" w:hAnsi="Calibri" w:cs="Calibri"/>
          <w:color w:val="1E1E1E"/>
          <w:highlight w:val="white"/>
        </w:rPr>
        <w:t xml:space="preserve">, </w:t>
      </w:r>
      <w:proofErr w:type="spellStart"/>
      <w:r>
        <w:rPr>
          <w:rFonts w:ascii="Calibri" w:eastAsia="Calibri" w:hAnsi="Calibri" w:cs="Calibri"/>
          <w:color w:val="1E1E1E"/>
          <w:highlight w:val="white"/>
        </w:rPr>
        <w:t>Patillo</w:t>
      </w:r>
      <w:proofErr w:type="spellEnd"/>
      <w:r>
        <w:rPr>
          <w:rFonts w:ascii="Calibri" w:eastAsia="Calibri" w:hAnsi="Calibri" w:cs="Calibri"/>
          <w:color w:val="1E1E1E"/>
          <w:highlight w:val="white"/>
        </w:rPr>
        <w:t xml:space="preserve">, </w:t>
      </w:r>
      <w:proofErr w:type="spellStart"/>
      <w:r>
        <w:rPr>
          <w:rFonts w:ascii="Calibri" w:eastAsia="Calibri" w:hAnsi="Calibri" w:cs="Calibri"/>
          <w:color w:val="1E1E1E"/>
          <w:highlight w:val="white"/>
        </w:rPr>
        <w:t>Quintyn</w:t>
      </w:r>
      <w:proofErr w:type="spellEnd"/>
      <w:r>
        <w:rPr>
          <w:rFonts w:ascii="Calibri" w:eastAsia="Calibri" w:hAnsi="Calibri" w:cs="Calibri"/>
          <w:color w:val="1E1E1E"/>
          <w:highlight w:val="white"/>
        </w:rPr>
        <w:t xml:space="preserve"> &amp; Zhu, eds. (IMF). HKS </w:t>
      </w:r>
      <w:r>
        <w:rPr>
          <w:rFonts w:ascii="Calibri" w:eastAsia="Calibri" w:hAnsi="Calibri" w:cs="Calibri"/>
          <w:color w:val="215990"/>
          <w:highlight w:val="white"/>
          <w:u w:val="single"/>
        </w:rPr>
        <w:t>RWP12-014</w:t>
      </w:r>
      <w:r>
        <w:rPr>
          <w:rFonts w:ascii="Calibri" w:eastAsia="Calibri" w:hAnsi="Calibri" w:cs="Calibri"/>
          <w:color w:val="1E1E1E"/>
          <w:highlight w:val="white"/>
        </w:rPr>
        <w:t>;</w:t>
      </w:r>
      <w:r>
        <w:rPr>
          <w:rFonts w:ascii="Calibri" w:eastAsia="Calibri" w:hAnsi="Calibri" w:cs="Calibri"/>
          <w:color w:val="1E1E1E"/>
        </w:rPr>
        <w:t xml:space="preserve"> </w:t>
      </w:r>
      <w:hyperlink r:id="rId156">
        <w:r>
          <w:rPr>
            <w:rFonts w:ascii="Calibri" w:eastAsia="Calibri" w:hAnsi="Calibri" w:cs="Calibri"/>
            <w:color w:val="215990"/>
            <w:highlight w:val="white"/>
            <w:u w:val="single"/>
          </w:rPr>
          <w:t>CID</w:t>
        </w:r>
      </w:hyperlink>
      <w:r>
        <w:rPr>
          <w:rFonts w:ascii="Calibri" w:eastAsia="Calibri" w:hAnsi="Calibri" w:cs="Calibri"/>
          <w:color w:val="1E1E1E"/>
          <w:highlight w:val="white"/>
        </w:rPr>
        <w:t> </w:t>
      </w:r>
      <w:hyperlink r:id="rId157">
        <w:r>
          <w:rPr>
            <w:rFonts w:ascii="Calibri" w:eastAsia="Calibri" w:hAnsi="Calibri" w:cs="Calibri"/>
            <w:color w:val="215990"/>
            <w:highlight w:val="white"/>
            <w:u w:val="single"/>
          </w:rPr>
          <w:t>WP</w:t>
        </w:r>
      </w:hyperlink>
      <w:r>
        <w:rPr>
          <w:rFonts w:ascii="Calibri" w:eastAsia="Calibri" w:hAnsi="Calibri" w:cs="Calibri"/>
          <w:color w:val="1E1E1E"/>
          <w:highlight w:val="white"/>
        </w:rPr>
        <w:t> </w:t>
      </w:r>
      <w:hyperlink r:id="rId158">
        <w:r>
          <w:rPr>
            <w:rFonts w:ascii="Calibri" w:eastAsia="Calibri" w:hAnsi="Calibri" w:cs="Calibri"/>
            <w:color w:val="215990"/>
            <w:highlight w:val="white"/>
            <w:u w:val="single"/>
          </w:rPr>
          <w:t>no.233</w:t>
        </w:r>
      </w:hyperlink>
      <w:r>
        <w:rPr>
          <w:rFonts w:ascii="Calibri" w:eastAsia="Calibri" w:hAnsi="Calibri" w:cs="Calibri"/>
          <w:color w:val="1E1E1E"/>
          <w:highlight w:val="white"/>
        </w:rPr>
        <w:t>. </w:t>
      </w:r>
      <w:r>
        <w:rPr>
          <w:rFonts w:ascii="Calibri" w:eastAsia="Calibri" w:hAnsi="Calibri" w:cs="Calibri"/>
          <w:color w:val="000000"/>
          <w:highlight w:val="white"/>
        </w:rPr>
        <w:t xml:space="preserve">   </w:t>
      </w:r>
      <w:r>
        <w:rPr>
          <w:rFonts w:ascii="Calibri" w:eastAsia="Calibri" w:hAnsi="Calibri" w:cs="Calibri"/>
          <w:color w:val="1E1E1E"/>
        </w:rPr>
        <w:t xml:space="preserve"> </w:t>
      </w:r>
      <w:r>
        <w:rPr>
          <w:rFonts w:ascii="Calibri" w:eastAsia="Calibri" w:hAnsi="Calibri" w:cs="Calibri"/>
          <w:color w:val="000000"/>
          <w:highlight w:val="white"/>
        </w:rPr>
        <w:t>***</w:t>
      </w:r>
      <w:r w:rsidRPr="00A638DF">
        <w:rPr>
          <w:rFonts w:ascii="Calibri" w:eastAsia="Calibri" w:hAnsi="Calibri" w:cs="Calibri"/>
          <w:color w:val="000000"/>
          <w:sz w:val="6"/>
          <w:szCs w:val="6"/>
          <w:highlight w:val="white"/>
        </w:rPr>
        <w:br/>
      </w:r>
    </w:p>
    <w:p w14:paraId="63F1B173" w14:textId="77777777" w:rsidR="00036F50" w:rsidRDefault="00036F50" w:rsidP="00036F50">
      <w:pPr>
        <w:ind w:firstLine="360"/>
        <w:rPr>
          <w:rFonts w:ascii="Calibri" w:eastAsia="Calibri" w:hAnsi="Calibri" w:cs="Calibri"/>
          <w:color w:val="000000"/>
          <w:sz w:val="22"/>
          <w:szCs w:val="22"/>
          <w:highlight w:val="white"/>
        </w:rPr>
      </w:pPr>
      <w:r>
        <w:rPr>
          <w:rFonts w:ascii="Calibri" w:eastAsia="Calibri" w:hAnsi="Calibri" w:cs="Calibri"/>
          <w:color w:val="2D3B45"/>
          <w:sz w:val="22"/>
          <w:szCs w:val="22"/>
          <w:highlight w:val="white"/>
        </w:rPr>
        <w:t>“</w:t>
      </w:r>
      <w:hyperlink r:id="rId159">
        <w:r>
          <w:rPr>
            <w:rFonts w:ascii="Calibri" w:eastAsia="Calibri" w:hAnsi="Calibri" w:cs="Calibri"/>
            <w:color w:val="0000FF"/>
            <w:sz w:val="22"/>
            <w:szCs w:val="22"/>
            <w:highlight w:val="white"/>
            <w:u w:val="single"/>
          </w:rPr>
          <w:t>Twilight of the petrostates</w:t>
        </w:r>
      </w:hyperlink>
      <w:r>
        <w:rPr>
          <w:rFonts w:ascii="Calibri" w:eastAsia="Calibri" w:hAnsi="Calibri" w:cs="Calibri"/>
          <w:sz w:val="22"/>
          <w:szCs w:val="22"/>
        </w:rPr>
        <w:t xml:space="preserve">,” </w:t>
      </w:r>
      <w:r>
        <w:rPr>
          <w:rFonts w:ascii="Calibri" w:eastAsia="Calibri" w:hAnsi="Calibri" w:cs="Calibri"/>
          <w:i/>
          <w:color w:val="2D3B45"/>
          <w:sz w:val="22"/>
          <w:szCs w:val="22"/>
          <w:highlight w:val="white"/>
        </w:rPr>
        <w:t>The Economist</w:t>
      </w:r>
      <w:r>
        <w:rPr>
          <w:rFonts w:ascii="Calibri" w:eastAsia="Calibri" w:hAnsi="Calibri" w:cs="Calibri"/>
          <w:color w:val="2D3B45"/>
          <w:sz w:val="22"/>
          <w:szCs w:val="22"/>
          <w:highlight w:val="white"/>
        </w:rPr>
        <w:t>, July 18, 2020.     *</w:t>
      </w:r>
    </w:p>
    <w:p w14:paraId="425E70B6" w14:textId="77777777" w:rsidR="00036F50" w:rsidRPr="00036F50" w:rsidRDefault="00036F50" w:rsidP="00036F50">
      <w:pPr>
        <w:ind w:left="720"/>
        <w:rPr>
          <w:rFonts w:ascii="Calibri" w:eastAsia="Calibri" w:hAnsi="Calibri" w:cs="Calibri"/>
          <w:sz w:val="10"/>
          <w:szCs w:val="10"/>
        </w:rPr>
      </w:pPr>
    </w:p>
    <w:p w14:paraId="0091FBFD" w14:textId="77777777" w:rsidR="00036F50" w:rsidRPr="00036F50" w:rsidRDefault="00036F50" w:rsidP="00036F50">
      <w:pPr>
        <w:rPr>
          <w:rFonts w:ascii="Calibri" w:eastAsia="Calibri" w:hAnsi="Calibri" w:cs="Calibri"/>
          <w:sz w:val="10"/>
          <w:szCs w:val="10"/>
        </w:rPr>
      </w:pPr>
    </w:p>
    <w:p w14:paraId="7C081210" w14:textId="23CCBD96" w:rsidR="00F3301D" w:rsidRPr="00A638DF" w:rsidRDefault="00A530E5">
      <w:pPr>
        <w:numPr>
          <w:ilvl w:val="0"/>
          <w:numId w:val="3"/>
        </w:numPr>
        <w:rPr>
          <w:rFonts w:ascii="Calibri" w:eastAsia="Calibri" w:hAnsi="Calibri" w:cs="Calibri"/>
          <w:sz w:val="10"/>
          <w:szCs w:val="10"/>
        </w:rPr>
      </w:pPr>
      <w:r>
        <w:rPr>
          <w:rFonts w:ascii="Calibri" w:eastAsia="Calibri" w:hAnsi="Calibri" w:cs="Calibri"/>
        </w:rPr>
        <w:t>(11/</w:t>
      </w:r>
      <w:r w:rsidR="00355E28">
        <w:rPr>
          <w:rFonts w:ascii="Calibri" w:eastAsia="Calibri" w:hAnsi="Calibri" w:cs="Calibri"/>
        </w:rPr>
        <w:t>18</w:t>
      </w:r>
      <w:r>
        <w:rPr>
          <w:rFonts w:ascii="Calibri" w:eastAsia="Calibri" w:hAnsi="Calibri" w:cs="Calibri"/>
        </w:rPr>
        <w:t xml:space="preserve">)   Dutch Disease </w:t>
      </w:r>
      <w:r w:rsidR="00A638DF" w:rsidRPr="00A638DF">
        <w:rPr>
          <w:rFonts w:ascii="Calibri" w:eastAsia="Calibri" w:hAnsi="Calibri" w:cs="Calibri"/>
          <w:sz w:val="10"/>
          <w:szCs w:val="10"/>
        </w:rPr>
        <w:br/>
      </w:r>
    </w:p>
    <w:p w14:paraId="7F7D8EC8" w14:textId="3E9D838F" w:rsidR="00F3301D" w:rsidRDefault="00A530E5" w:rsidP="008A20F1">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W. Max Corden and J. Peter Neary, 1982, “</w:t>
      </w:r>
      <w:hyperlink r:id="rId160">
        <w:r>
          <w:rPr>
            <w:rFonts w:ascii="Calibri" w:eastAsia="Calibri" w:hAnsi="Calibri" w:cs="Calibri"/>
            <w:color w:val="0000FF"/>
            <w:u w:val="single"/>
          </w:rPr>
          <w:t>Booming Sector and De-</w:t>
        </w:r>
        <w:proofErr w:type="spellStart"/>
        <w:r>
          <w:rPr>
            <w:rFonts w:ascii="Calibri" w:eastAsia="Calibri" w:hAnsi="Calibri" w:cs="Calibri"/>
            <w:color w:val="0000FF"/>
            <w:u w:val="single"/>
          </w:rPr>
          <w:t>industrialisation</w:t>
        </w:r>
        <w:proofErr w:type="spellEnd"/>
        <w:r>
          <w:rPr>
            <w:rFonts w:ascii="Calibri" w:eastAsia="Calibri" w:hAnsi="Calibri" w:cs="Calibri"/>
            <w:color w:val="0000FF"/>
            <w:u w:val="single"/>
          </w:rPr>
          <w:t xml:space="preserve"> in a Small Open Economy</w:t>
        </w:r>
      </w:hyperlink>
      <w:r>
        <w:rPr>
          <w:rFonts w:ascii="Calibri" w:eastAsia="Calibri" w:hAnsi="Calibri" w:cs="Calibri"/>
          <w:color w:val="000000"/>
        </w:rPr>
        <w:t xml:space="preserve">,” </w:t>
      </w:r>
      <w:r>
        <w:rPr>
          <w:rFonts w:ascii="Calibri" w:eastAsia="Calibri" w:hAnsi="Calibri" w:cs="Calibri"/>
          <w:i/>
          <w:color w:val="000000"/>
        </w:rPr>
        <w:t>The Economic Journal.</w:t>
      </w:r>
      <w:r>
        <w:rPr>
          <w:rFonts w:ascii="Calibri" w:eastAsia="Calibri" w:hAnsi="Calibri" w:cs="Calibri"/>
          <w:color w:val="000000"/>
        </w:rPr>
        <w:t xml:space="preserve"> Vol. 92, No. 368, Dec., pp. 825-848</w:t>
      </w:r>
      <w:r w:rsidR="00A638DF">
        <w:rPr>
          <w:rFonts w:ascii="Calibri" w:eastAsia="Calibri" w:hAnsi="Calibri" w:cs="Calibri"/>
          <w:color w:val="000000"/>
        </w:rPr>
        <w:t>.</w:t>
      </w:r>
    </w:p>
    <w:p w14:paraId="3E71B2B6" w14:textId="2AE1B2BB" w:rsidR="00A638DF" w:rsidRDefault="00A638DF" w:rsidP="00A638DF">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Jeffrey Sachs, 2007, “</w:t>
      </w:r>
      <w:hyperlink r:id="rId161">
        <w:r>
          <w:rPr>
            <w:rFonts w:ascii="Calibri" w:eastAsia="Calibri" w:hAnsi="Calibri" w:cs="Calibri"/>
            <w:color w:val="0000FF"/>
            <w:u w:val="single"/>
          </w:rPr>
          <w:t>How to Handle the Macroeconomics of Oil Wealth</w:t>
        </w:r>
      </w:hyperlink>
      <w:r>
        <w:rPr>
          <w:rFonts w:ascii="Calibri" w:eastAsia="Calibri" w:hAnsi="Calibri" w:cs="Calibri"/>
          <w:color w:val="000000"/>
        </w:rPr>
        <w:t xml:space="preserve">,” </w:t>
      </w:r>
      <w:r>
        <w:rPr>
          <w:rFonts w:ascii="Calibri" w:eastAsia="Calibri" w:hAnsi="Calibri" w:cs="Calibri"/>
          <w:i/>
          <w:color w:val="000000"/>
        </w:rPr>
        <w:t>Escaping the Resource Curse</w:t>
      </w:r>
      <w:r>
        <w:rPr>
          <w:rFonts w:ascii="Calibri" w:eastAsia="Calibri" w:hAnsi="Calibri" w:cs="Calibri"/>
          <w:color w:val="000000"/>
        </w:rPr>
        <w:t>, Humphreys, Sachs &amp; Stiglitz, eds. (Columbia U. Press), pp.173-193.   ***</w:t>
      </w:r>
    </w:p>
    <w:p w14:paraId="0EDB8964" w14:textId="77777777" w:rsidR="00F3301D" w:rsidRDefault="00F3301D">
      <w:pPr>
        <w:pBdr>
          <w:top w:val="nil"/>
          <w:left w:val="nil"/>
          <w:bottom w:val="nil"/>
          <w:right w:val="nil"/>
          <w:between w:val="nil"/>
        </w:pBdr>
        <w:ind w:left="720" w:firstLine="432"/>
        <w:rPr>
          <w:rFonts w:ascii="Calibri" w:eastAsia="Calibri" w:hAnsi="Calibri" w:cs="Calibri"/>
          <w:color w:val="000000"/>
          <w:sz w:val="6"/>
          <w:szCs w:val="6"/>
        </w:rPr>
      </w:pPr>
    </w:p>
    <w:p w14:paraId="17328930" w14:textId="2F9275C5" w:rsidR="00F3301D" w:rsidRDefault="00A530E5" w:rsidP="008A20F1">
      <w:pPr>
        <w:pBdr>
          <w:top w:val="nil"/>
          <w:left w:val="nil"/>
          <w:bottom w:val="nil"/>
          <w:right w:val="nil"/>
          <w:between w:val="nil"/>
        </w:pBdr>
        <w:ind w:left="-288" w:firstLine="432"/>
        <w:rPr>
          <w:rFonts w:ascii="Calibri" w:eastAsia="Calibri" w:hAnsi="Calibri" w:cs="Calibri"/>
          <w:color w:val="000000"/>
          <w:sz w:val="22"/>
          <w:szCs w:val="22"/>
        </w:rPr>
      </w:pPr>
      <w:r>
        <w:rPr>
          <w:rFonts w:ascii="Calibri" w:eastAsia="Calibri" w:hAnsi="Calibri" w:cs="Calibri"/>
          <w:color w:val="000000"/>
          <w:sz w:val="22"/>
          <w:szCs w:val="22"/>
        </w:rPr>
        <w:t xml:space="preserve">       “</w:t>
      </w:r>
      <w:hyperlink r:id="rId162">
        <w:r>
          <w:rPr>
            <w:rFonts w:ascii="Calibri" w:eastAsia="Calibri" w:hAnsi="Calibri" w:cs="Calibri"/>
            <w:color w:val="0000FF"/>
            <w:sz w:val="22"/>
            <w:szCs w:val="22"/>
            <w:u w:val="single"/>
          </w:rPr>
          <w:t>Peru’s roaring economy: Hold on tight</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The Economist</w:t>
      </w:r>
      <w:r>
        <w:rPr>
          <w:rFonts w:ascii="Calibri" w:eastAsia="Calibri" w:hAnsi="Calibri" w:cs="Calibri"/>
          <w:color w:val="000000"/>
          <w:sz w:val="22"/>
          <w:szCs w:val="22"/>
        </w:rPr>
        <w:t xml:space="preserve">, Feb. 2, 2013. </w:t>
      </w:r>
      <w:r w:rsidR="00A638DF">
        <w:rPr>
          <w:rFonts w:ascii="Calibri" w:eastAsia="Calibri" w:hAnsi="Calibri" w:cs="Calibri"/>
          <w:color w:val="000000"/>
          <w:sz w:val="22"/>
          <w:szCs w:val="22"/>
        </w:rPr>
        <w:t xml:space="preserve">    </w:t>
      </w:r>
      <w:r>
        <w:rPr>
          <w:rFonts w:ascii="Calibri" w:eastAsia="Calibri" w:hAnsi="Calibri" w:cs="Calibri"/>
          <w:color w:val="000000"/>
          <w:sz w:val="22"/>
          <w:szCs w:val="22"/>
        </w:rPr>
        <w:t>*</w:t>
      </w:r>
    </w:p>
    <w:p w14:paraId="08C5B156" w14:textId="20BCC522" w:rsidR="00F3301D" w:rsidRDefault="00A530E5" w:rsidP="008A20F1">
      <w:pPr>
        <w:pBdr>
          <w:top w:val="nil"/>
          <w:left w:val="nil"/>
          <w:bottom w:val="nil"/>
          <w:right w:val="nil"/>
          <w:between w:val="nil"/>
        </w:pBdr>
        <w:ind w:left="-288" w:firstLine="432"/>
        <w:rPr>
          <w:rFonts w:ascii="Calibri" w:eastAsia="Calibri" w:hAnsi="Calibri" w:cs="Calibri"/>
          <w:color w:val="000000"/>
        </w:rPr>
      </w:pPr>
      <w:r>
        <w:rPr>
          <w:rFonts w:ascii="Calibri" w:eastAsia="Calibri" w:hAnsi="Calibri" w:cs="Calibri"/>
          <w:color w:val="000000"/>
          <w:sz w:val="22"/>
          <w:szCs w:val="22"/>
        </w:rPr>
        <w:t xml:space="preserve">       “</w:t>
      </w:r>
      <w:hyperlink r:id="rId163">
        <w:r>
          <w:rPr>
            <w:rFonts w:ascii="Calibri" w:eastAsia="Calibri" w:hAnsi="Calibri" w:cs="Calibri"/>
            <w:color w:val="0000FF"/>
            <w:sz w:val="22"/>
            <w:szCs w:val="22"/>
            <w:u w:val="single"/>
          </w:rPr>
          <w:t>Nigeria’s economy : More misery ahead</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The Economist</w:t>
      </w:r>
      <w:r>
        <w:rPr>
          <w:rFonts w:ascii="Calibri" w:eastAsia="Calibri" w:hAnsi="Calibri" w:cs="Calibri"/>
          <w:color w:val="000000"/>
          <w:sz w:val="22"/>
          <w:szCs w:val="22"/>
        </w:rPr>
        <w:t>, June 1, 2019.</w:t>
      </w:r>
      <w:r w:rsidR="00A638DF">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 **</w:t>
      </w:r>
      <w:r>
        <w:rPr>
          <w:rFonts w:ascii="Calibri" w:eastAsia="Calibri" w:hAnsi="Calibri" w:cs="Calibri"/>
          <w:color w:val="000000"/>
        </w:rPr>
        <w:t xml:space="preserve"> </w:t>
      </w:r>
    </w:p>
    <w:p w14:paraId="467D0287" w14:textId="77777777" w:rsidR="00A638DF" w:rsidRDefault="00A638DF" w:rsidP="008A20F1">
      <w:pPr>
        <w:pBdr>
          <w:top w:val="nil"/>
          <w:left w:val="nil"/>
          <w:bottom w:val="nil"/>
          <w:right w:val="nil"/>
          <w:between w:val="nil"/>
        </w:pBdr>
        <w:ind w:left="-288" w:firstLine="432"/>
        <w:rPr>
          <w:rFonts w:ascii="Calibri" w:eastAsia="Calibri" w:hAnsi="Calibri" w:cs="Calibri"/>
          <w:color w:val="000000"/>
        </w:rPr>
      </w:pPr>
    </w:p>
    <w:p w14:paraId="0BB9FA61" w14:textId="77777777" w:rsidR="00F3301D" w:rsidRDefault="00F3301D">
      <w:pPr>
        <w:rPr>
          <w:rFonts w:ascii="Calibri" w:eastAsia="Calibri" w:hAnsi="Calibri" w:cs="Calibri"/>
        </w:rPr>
      </w:pPr>
    </w:p>
    <w:p w14:paraId="78C70F63" w14:textId="77777777" w:rsidR="00F3301D" w:rsidRDefault="00F3301D">
      <w:pPr>
        <w:rPr>
          <w:rFonts w:ascii="Calibri" w:eastAsia="Calibri" w:hAnsi="Calibri" w:cs="Calibri"/>
        </w:rPr>
      </w:pPr>
    </w:p>
    <w:p w14:paraId="07A632FE" w14:textId="77777777" w:rsidR="00F3301D" w:rsidRDefault="00A530E5">
      <w:pPr>
        <w:rPr>
          <w:rFonts w:ascii="Calibri" w:eastAsia="Calibri" w:hAnsi="Calibri" w:cs="Calibri"/>
        </w:rPr>
      </w:pPr>
      <w:r>
        <w:rPr>
          <w:rFonts w:ascii="Calibri" w:eastAsia="Calibri" w:hAnsi="Calibri" w:cs="Calibri"/>
          <w:b/>
        </w:rPr>
        <w:t>VII. EXCHANGE RATE REGIMES</w:t>
      </w:r>
    </w:p>
    <w:p w14:paraId="0DFEEEA7" w14:textId="77777777" w:rsidR="00F3301D" w:rsidRDefault="00F3301D">
      <w:pPr>
        <w:rPr>
          <w:rFonts w:ascii="Calibri" w:eastAsia="Calibri" w:hAnsi="Calibri" w:cs="Calibri"/>
        </w:rPr>
      </w:pPr>
    </w:p>
    <w:p w14:paraId="08162EE0" w14:textId="6E989B24" w:rsidR="00F3301D" w:rsidRPr="00470C12" w:rsidRDefault="00A530E5">
      <w:pPr>
        <w:numPr>
          <w:ilvl w:val="0"/>
          <w:numId w:val="3"/>
        </w:numPr>
        <w:rPr>
          <w:rFonts w:ascii="Calibri" w:eastAsia="Calibri" w:hAnsi="Calibri" w:cs="Calibri"/>
          <w:sz w:val="10"/>
          <w:szCs w:val="10"/>
        </w:rPr>
      </w:pPr>
      <w:r>
        <w:rPr>
          <w:rFonts w:ascii="Calibri" w:eastAsia="Calibri" w:hAnsi="Calibri" w:cs="Calibri"/>
        </w:rPr>
        <w:t>(11/2</w:t>
      </w:r>
      <w:r w:rsidR="00355E28">
        <w:rPr>
          <w:rFonts w:ascii="Calibri" w:eastAsia="Calibri" w:hAnsi="Calibri" w:cs="Calibri"/>
        </w:rPr>
        <w:t>3</w:t>
      </w:r>
      <w:r>
        <w:rPr>
          <w:rFonts w:ascii="Calibri" w:eastAsia="Calibri" w:hAnsi="Calibri" w:cs="Calibri"/>
        </w:rPr>
        <w:t>) Pros and cons of fixed vs. floating Rates</w:t>
      </w:r>
      <w:r w:rsidRPr="00470C12">
        <w:rPr>
          <w:rFonts w:ascii="Calibri" w:eastAsia="Calibri" w:hAnsi="Calibri" w:cs="Calibri"/>
          <w:sz w:val="10"/>
          <w:szCs w:val="10"/>
        </w:rPr>
        <w:br/>
      </w:r>
    </w:p>
    <w:p w14:paraId="5610EF50" w14:textId="41CCDBE6" w:rsidR="00F3301D" w:rsidRDefault="00A530E5">
      <w:pPr>
        <w:ind w:firstLine="360"/>
        <w:rPr>
          <w:rFonts w:ascii="Calibri" w:eastAsia="Calibri" w:hAnsi="Calibri" w:cs="Calibri"/>
        </w:rPr>
      </w:pPr>
      <w:proofErr w:type="spellStart"/>
      <w:r>
        <w:rPr>
          <w:rFonts w:ascii="Calibri" w:eastAsia="Calibri" w:hAnsi="Calibri" w:cs="Calibri"/>
          <w:color w:val="000000"/>
        </w:rPr>
        <w:t>J.Frankel</w:t>
      </w:r>
      <w:proofErr w:type="spellEnd"/>
      <w:r>
        <w:rPr>
          <w:rFonts w:ascii="Calibri" w:eastAsia="Calibri" w:hAnsi="Calibri" w:cs="Calibri"/>
          <w:color w:val="000000"/>
        </w:rPr>
        <w:t xml:space="preserve">, 2004, </w:t>
      </w:r>
      <w:hyperlink r:id="rId164" w:history="1">
        <w:r w:rsidR="00364DB6">
          <w:rPr>
            <w:rStyle w:val="Hyperlink"/>
            <w:rFonts w:ascii="Helvetica" w:hAnsi="Helvetica" w:cs="Helvetica"/>
            <w:color w:val="215990"/>
            <w:sz w:val="21"/>
            <w:szCs w:val="21"/>
            <w:shd w:val="clear" w:color="auto" w:fill="FFFFFF"/>
          </w:rPr>
          <w:t>"</w:t>
        </w:r>
      </w:hyperlink>
      <w:hyperlink r:id="rId165" w:history="1">
        <w:r w:rsidR="00364DB6">
          <w:rPr>
            <w:rStyle w:val="Hyperlink"/>
            <w:rFonts w:ascii="Helvetica" w:hAnsi="Helvetica" w:cs="Helvetica"/>
            <w:color w:val="215990"/>
            <w:sz w:val="21"/>
            <w:szCs w:val="21"/>
            <w:shd w:val="clear" w:color="auto" w:fill="FFFFFF"/>
          </w:rPr>
          <w:t>Experience of and Lessons from Exchange Rate Regimes in Emerging Economies</w:t>
        </w:r>
      </w:hyperlink>
      <w:hyperlink r:id="rId166" w:history="1">
        <w:r w:rsidR="00364DB6" w:rsidRPr="00364DB6">
          <w:rPr>
            <w:rStyle w:val="Hyperlink"/>
            <w:rFonts w:ascii="Helvetica" w:hAnsi="Helvetica" w:cs="Helvetica"/>
            <w:color w:val="215990"/>
            <w:sz w:val="21"/>
            <w:szCs w:val="21"/>
            <w:u w:val="none"/>
            <w:shd w:val="clear" w:color="auto" w:fill="FFFFFF"/>
          </w:rPr>
          <w:t>," </w:t>
        </w:r>
      </w:hyperlink>
      <w:r w:rsidR="00364DB6">
        <w:rPr>
          <w:rFonts w:ascii="Helvetica" w:hAnsi="Helvetica" w:cs="Helvetica"/>
          <w:color w:val="1E1E1E"/>
          <w:sz w:val="21"/>
          <w:szCs w:val="21"/>
          <w:shd w:val="clear" w:color="auto" w:fill="FFFFFF"/>
        </w:rPr>
        <w:t>in </w:t>
      </w:r>
      <w:r w:rsidR="00364DB6">
        <w:rPr>
          <w:rStyle w:val="Emphasis"/>
          <w:rFonts w:ascii="Helvetica" w:hAnsi="Helvetica" w:cs="Helvetica"/>
          <w:color w:val="1E1E1E"/>
          <w:sz w:val="21"/>
          <w:szCs w:val="21"/>
          <w:shd w:val="clear" w:color="auto" w:fill="FFFFFF"/>
        </w:rPr>
        <w:t>Monetary and Financial Cooperation in East Asia</w:t>
      </w:r>
      <w:r w:rsidR="00364DB6">
        <w:rPr>
          <w:rFonts w:ascii="Helvetica" w:hAnsi="Helvetica" w:cs="Helvetica"/>
          <w:color w:val="1E1E1E"/>
          <w:sz w:val="21"/>
          <w:szCs w:val="21"/>
          <w:shd w:val="clear" w:color="auto" w:fill="FFFFFF"/>
        </w:rPr>
        <w:t>, Asian Development Bank (Macmillan Press). HKS </w:t>
      </w:r>
      <w:hyperlink r:id="rId167" w:history="1">
        <w:r w:rsidR="00364DB6">
          <w:rPr>
            <w:rStyle w:val="Hyperlink"/>
            <w:rFonts w:ascii="Helvetica" w:hAnsi="Helvetica" w:cs="Helvetica"/>
            <w:color w:val="215990"/>
            <w:sz w:val="21"/>
            <w:szCs w:val="21"/>
            <w:shd w:val="clear" w:color="auto" w:fill="FFFFFF"/>
          </w:rPr>
          <w:t>RWP03-011</w:t>
        </w:r>
      </w:hyperlink>
      <w:r w:rsidR="00364DB6">
        <w:rPr>
          <w:rFonts w:ascii="Helvetica" w:hAnsi="Helvetica" w:cs="Helvetica"/>
          <w:color w:val="1E1E1E"/>
          <w:sz w:val="21"/>
          <w:szCs w:val="21"/>
          <w:shd w:val="clear" w:color="auto" w:fill="FFFFFF"/>
        </w:rPr>
        <w:t>; </w:t>
      </w:r>
      <w:hyperlink r:id="rId168">
        <w:r>
          <w:rPr>
            <w:rFonts w:ascii="Calibri" w:eastAsia="Calibri" w:hAnsi="Calibri" w:cs="Calibri"/>
            <w:color w:val="0000FF"/>
            <w:u w:val="single"/>
          </w:rPr>
          <w:t>NBER WP</w:t>
        </w:r>
      </w:hyperlink>
      <w:r w:rsidR="00A638DF">
        <w:rPr>
          <w:rFonts w:ascii="Calibri" w:eastAsia="Calibri" w:hAnsi="Calibri" w:cs="Calibri"/>
          <w:color w:val="0000FF"/>
          <w:u w:val="single"/>
        </w:rPr>
        <w:t>10032</w:t>
      </w:r>
      <w:r w:rsidR="00A638DF">
        <w:rPr>
          <w:rFonts w:ascii="Calibri" w:eastAsia="Calibri" w:hAnsi="Calibri" w:cs="Calibri"/>
        </w:rPr>
        <w:t>.</w:t>
      </w:r>
      <w:r>
        <w:rPr>
          <w:rFonts w:ascii="Calibri" w:eastAsia="Calibri" w:hAnsi="Calibri" w:cs="Calibri"/>
        </w:rPr>
        <w:t xml:space="preserve">   </w:t>
      </w:r>
      <w:r w:rsidR="00F66273">
        <w:rPr>
          <w:rFonts w:ascii="Calibri" w:eastAsia="Calibri" w:hAnsi="Calibri" w:cs="Calibri"/>
        </w:rPr>
        <w:t xml:space="preserve">  </w:t>
      </w:r>
      <w:r>
        <w:rPr>
          <w:rFonts w:ascii="Calibri" w:eastAsia="Calibri" w:hAnsi="Calibri" w:cs="Calibri"/>
        </w:rPr>
        <w:t>**</w:t>
      </w:r>
    </w:p>
    <w:p w14:paraId="06A6C0E1" w14:textId="77777777" w:rsidR="00F3301D" w:rsidRDefault="00A530E5">
      <w:pPr>
        <w:ind w:firstLine="360"/>
        <w:rPr>
          <w:rFonts w:ascii="Calibri" w:eastAsia="Calibri" w:hAnsi="Calibri" w:cs="Calibri"/>
        </w:rPr>
      </w:pPr>
      <w:r>
        <w:rPr>
          <w:rFonts w:ascii="Calibri" w:eastAsia="Calibri" w:hAnsi="Calibri" w:cs="Calibri"/>
        </w:rPr>
        <w:t xml:space="preserve">Milton Friedman, 1953, “The Case for Flexible Exchange Rates,” in </w:t>
      </w:r>
      <w:r>
        <w:rPr>
          <w:rFonts w:ascii="Calibri" w:eastAsia="Calibri" w:hAnsi="Calibri" w:cs="Calibri"/>
          <w:i/>
        </w:rPr>
        <w:t>Essays in Positive Economics</w:t>
      </w:r>
      <w:r>
        <w:rPr>
          <w:rFonts w:ascii="Calibri" w:eastAsia="Calibri" w:hAnsi="Calibri" w:cs="Calibri"/>
        </w:rPr>
        <w:t xml:space="preserve"> (University of Chicago Press: Chicago), 157-203. </w:t>
      </w:r>
    </w:p>
    <w:p w14:paraId="2ABE9654" w14:textId="77777777" w:rsidR="00364DB6" w:rsidRDefault="00A530E5">
      <w:pPr>
        <w:ind w:firstLine="360"/>
        <w:rPr>
          <w:rFonts w:ascii="Calibri" w:eastAsia="Calibri" w:hAnsi="Calibri" w:cs="Calibri"/>
        </w:rPr>
      </w:pPr>
      <w:r>
        <w:rPr>
          <w:rFonts w:ascii="Calibri" w:eastAsia="Calibri" w:hAnsi="Calibri" w:cs="Calibri"/>
        </w:rPr>
        <w:t>Kenneth Rogoff and Maurice Obstfeld, 1995, "</w:t>
      </w:r>
      <w:hyperlink r:id="rId169">
        <w:r>
          <w:rPr>
            <w:rFonts w:ascii="Calibri" w:eastAsia="Calibri" w:hAnsi="Calibri" w:cs="Calibri"/>
            <w:color w:val="0000FF"/>
            <w:u w:val="single"/>
          </w:rPr>
          <w:t>The Mirage of Fixed Exchange Rates</w:t>
        </w:r>
      </w:hyperlink>
      <w:r>
        <w:rPr>
          <w:rFonts w:ascii="Calibri" w:eastAsia="Calibri" w:hAnsi="Calibri" w:cs="Calibri"/>
        </w:rPr>
        <w:t xml:space="preserve">," </w:t>
      </w:r>
      <w:r>
        <w:rPr>
          <w:rFonts w:ascii="Calibri" w:eastAsia="Calibri" w:hAnsi="Calibri" w:cs="Calibri"/>
          <w:i/>
        </w:rPr>
        <w:t>Journal of Economic Perspectives</w:t>
      </w:r>
      <w:r>
        <w:rPr>
          <w:rFonts w:ascii="Calibri" w:eastAsia="Calibri" w:hAnsi="Calibri" w:cs="Calibri"/>
        </w:rPr>
        <w:t xml:space="preserve"> 9, Fall, 73-96.</w:t>
      </w:r>
    </w:p>
    <w:p w14:paraId="749D41D9" w14:textId="57F0F7CA" w:rsidR="00F3301D" w:rsidRDefault="00364DB6">
      <w:pPr>
        <w:ind w:firstLine="360"/>
        <w:rPr>
          <w:rFonts w:ascii="Calibri" w:eastAsia="Calibri" w:hAnsi="Calibri" w:cs="Calibri"/>
          <w:sz w:val="22"/>
          <w:szCs w:val="22"/>
        </w:rPr>
      </w:pPr>
      <w:r>
        <w:rPr>
          <w:rFonts w:ascii="Calibri" w:eastAsia="Calibri" w:hAnsi="Calibri" w:cs="Calibri"/>
        </w:rPr>
        <w:t>Guillermo Calvo and Carmen Reinhart, 2002, “</w:t>
      </w:r>
      <w:hyperlink r:id="rId170">
        <w:r>
          <w:rPr>
            <w:rFonts w:ascii="Calibri" w:eastAsia="Calibri" w:hAnsi="Calibri" w:cs="Calibri"/>
            <w:color w:val="0000FF"/>
            <w:u w:val="single"/>
          </w:rPr>
          <w:t>Fear of Floating</w:t>
        </w:r>
      </w:hyperlink>
      <w:r>
        <w:rPr>
          <w:rFonts w:ascii="Calibri" w:eastAsia="Calibri" w:hAnsi="Calibri" w:cs="Calibri"/>
        </w:rPr>
        <w:t xml:space="preserve">,” </w:t>
      </w:r>
      <w:r>
        <w:rPr>
          <w:rFonts w:ascii="Calibri" w:eastAsia="Calibri" w:hAnsi="Calibri" w:cs="Calibri"/>
          <w:i/>
        </w:rPr>
        <w:t>QJE</w:t>
      </w:r>
      <w:r>
        <w:rPr>
          <w:rFonts w:ascii="Calibri" w:eastAsia="Calibri" w:hAnsi="Calibri" w:cs="Calibri"/>
        </w:rPr>
        <w:t xml:space="preserve">, 117, 2, </w:t>
      </w:r>
      <w:hyperlink r:id="rId171">
        <w:r>
          <w:rPr>
            <w:rFonts w:ascii="Calibri" w:eastAsia="Calibri" w:hAnsi="Calibri" w:cs="Calibri"/>
            <w:color w:val="0000FF"/>
            <w:u w:val="single"/>
          </w:rPr>
          <w:t>May, 379-408</w:t>
        </w:r>
      </w:hyperlink>
      <w:r>
        <w:rPr>
          <w:rFonts w:ascii="Calibri" w:eastAsia="Calibri" w:hAnsi="Calibri" w:cs="Calibri"/>
        </w:rPr>
        <w:t>.</w:t>
      </w:r>
      <w:r w:rsidR="00470C12" w:rsidRPr="00470C12">
        <w:rPr>
          <w:rFonts w:ascii="Calibri" w:eastAsia="Calibri" w:hAnsi="Calibri" w:cs="Calibri"/>
          <w:sz w:val="6"/>
          <w:szCs w:val="6"/>
        </w:rPr>
        <w:br/>
      </w:r>
      <w:r w:rsidR="00A530E5" w:rsidRPr="00470C12">
        <w:rPr>
          <w:rFonts w:ascii="Calibri" w:eastAsia="Calibri" w:hAnsi="Calibri" w:cs="Calibri"/>
          <w:sz w:val="6"/>
          <w:szCs w:val="6"/>
        </w:rPr>
        <w:t xml:space="preserve"> </w:t>
      </w:r>
      <w:r w:rsidR="00F66273">
        <w:rPr>
          <w:rFonts w:ascii="Calibri" w:eastAsia="Calibri" w:hAnsi="Calibri" w:cs="Calibri"/>
          <w:sz w:val="6"/>
          <w:szCs w:val="6"/>
        </w:rPr>
        <w:t xml:space="preserve">                     </w:t>
      </w:r>
      <w:r w:rsidR="00A530E5">
        <w:rPr>
          <w:rFonts w:ascii="Calibri" w:eastAsia="Calibri" w:hAnsi="Calibri" w:cs="Calibri"/>
          <w:sz w:val="22"/>
          <w:szCs w:val="22"/>
        </w:rPr>
        <w:t>“</w:t>
      </w:r>
      <w:hyperlink r:id="rId172">
        <w:r w:rsidR="00A530E5">
          <w:rPr>
            <w:rFonts w:ascii="Calibri" w:eastAsia="Calibri" w:hAnsi="Calibri" w:cs="Calibri"/>
            <w:color w:val="0000FF"/>
            <w:sz w:val="22"/>
            <w:szCs w:val="22"/>
            <w:u w:val="single"/>
          </w:rPr>
          <w:t>Petri-dish economies: Poland – Few woes in Warsaw</w:t>
        </w:r>
      </w:hyperlink>
      <w:r w:rsidR="00A530E5">
        <w:rPr>
          <w:rFonts w:ascii="Calibri" w:eastAsia="Calibri" w:hAnsi="Calibri" w:cs="Calibri"/>
          <w:sz w:val="22"/>
          <w:szCs w:val="22"/>
        </w:rPr>
        <w:t xml:space="preserve">,” </w:t>
      </w:r>
      <w:r w:rsidR="00F66273">
        <w:rPr>
          <w:rFonts w:ascii="Calibri" w:eastAsia="Calibri" w:hAnsi="Calibri" w:cs="Calibri"/>
          <w:i/>
          <w:iCs/>
          <w:sz w:val="22"/>
          <w:szCs w:val="22"/>
        </w:rPr>
        <w:t xml:space="preserve">The </w:t>
      </w:r>
      <w:r w:rsidR="00A530E5">
        <w:rPr>
          <w:rFonts w:ascii="Calibri" w:eastAsia="Calibri" w:hAnsi="Calibri" w:cs="Calibri"/>
          <w:i/>
          <w:sz w:val="22"/>
          <w:szCs w:val="22"/>
        </w:rPr>
        <w:t>Economist</w:t>
      </w:r>
      <w:r w:rsidR="00A530E5">
        <w:rPr>
          <w:rFonts w:ascii="Calibri" w:eastAsia="Calibri" w:hAnsi="Calibri" w:cs="Calibri"/>
          <w:sz w:val="22"/>
          <w:szCs w:val="22"/>
        </w:rPr>
        <w:t>, April 30, 2011, p. 83.    *</w:t>
      </w:r>
      <w:r>
        <w:rPr>
          <w:rFonts w:ascii="Calibri" w:eastAsia="Calibri" w:hAnsi="Calibri" w:cs="Calibri"/>
          <w:sz w:val="22"/>
          <w:szCs w:val="22"/>
        </w:rPr>
        <w:br/>
      </w:r>
    </w:p>
    <w:p w14:paraId="525EE8E8" w14:textId="5F7B47E1" w:rsidR="00355E28" w:rsidRDefault="00355E28">
      <w:pPr>
        <w:ind w:firstLine="36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sidR="00015559">
        <w:rPr>
          <w:rFonts w:ascii="Calibri" w:eastAsia="Calibri" w:hAnsi="Calibri" w:cs="Calibri"/>
          <w:sz w:val="22"/>
          <w:szCs w:val="22"/>
        </w:rPr>
        <w:tab/>
      </w:r>
      <w:r w:rsidR="00015559">
        <w:rPr>
          <w:rFonts w:ascii="Calibri" w:eastAsia="Calibri" w:hAnsi="Calibri" w:cs="Calibri"/>
          <w:sz w:val="22"/>
          <w:szCs w:val="22"/>
        </w:rPr>
        <w:tab/>
      </w:r>
      <w:r w:rsidR="00015559">
        <w:rPr>
          <w:rFonts w:ascii="Calibri" w:eastAsia="Calibri" w:hAnsi="Calibri" w:cs="Calibri"/>
          <w:sz w:val="22"/>
          <w:szCs w:val="22"/>
        </w:rPr>
        <w:tab/>
      </w:r>
      <w:r w:rsidRPr="00896C9C">
        <w:rPr>
          <w:rFonts w:ascii="Calibri" w:eastAsia="Calibri" w:hAnsi="Calibri" w:cs="Calibri"/>
          <w:sz w:val="18"/>
          <w:szCs w:val="18"/>
        </w:rPr>
        <w:t>[11/</w:t>
      </w:r>
      <w:r>
        <w:rPr>
          <w:rFonts w:ascii="Calibri" w:eastAsia="Calibri" w:hAnsi="Calibri" w:cs="Calibri"/>
          <w:sz w:val="18"/>
          <w:szCs w:val="18"/>
        </w:rPr>
        <w:t>25</w:t>
      </w:r>
      <w:r w:rsidRPr="00691EA6">
        <w:rPr>
          <w:rFonts w:ascii="Calibri" w:eastAsia="Calibri" w:hAnsi="Calibri" w:cs="Calibri"/>
          <w:sz w:val="20"/>
          <w:szCs w:val="20"/>
        </w:rPr>
        <w:t xml:space="preserve"> Thanksgiving </w:t>
      </w:r>
      <w:r>
        <w:rPr>
          <w:rFonts w:ascii="Calibri" w:eastAsia="Calibri" w:hAnsi="Calibri" w:cs="Calibri"/>
          <w:sz w:val="22"/>
          <w:szCs w:val="22"/>
        </w:rPr>
        <w:t>holiday</w:t>
      </w:r>
      <w:r w:rsidR="00057C89">
        <w:rPr>
          <w:rFonts w:ascii="Calibri" w:eastAsia="Calibri" w:hAnsi="Calibri" w:cs="Calibri"/>
          <w:sz w:val="22"/>
          <w:szCs w:val="22"/>
        </w:rPr>
        <w:t>]</w:t>
      </w:r>
    </w:p>
    <w:p w14:paraId="148DCF54" w14:textId="77777777" w:rsidR="00F66273" w:rsidRDefault="00F66273">
      <w:pPr>
        <w:ind w:firstLine="360"/>
        <w:rPr>
          <w:rFonts w:ascii="Calibri" w:eastAsia="Calibri" w:hAnsi="Calibri" w:cs="Calibri"/>
          <w:sz w:val="22"/>
          <w:szCs w:val="22"/>
        </w:rPr>
      </w:pPr>
    </w:p>
    <w:p w14:paraId="60130FBF" w14:textId="4EC0F733" w:rsidR="00F3301D" w:rsidRDefault="00364DB6">
      <w:pPr>
        <w:numPr>
          <w:ilvl w:val="0"/>
          <w:numId w:val="3"/>
        </w:numPr>
        <w:rPr>
          <w:rFonts w:ascii="Calibri" w:eastAsia="Calibri" w:hAnsi="Calibri" w:cs="Calibri"/>
        </w:rPr>
      </w:pPr>
      <w:r>
        <w:rPr>
          <w:rFonts w:ascii="Calibri" w:eastAsia="Calibri" w:hAnsi="Calibri" w:cs="Calibri"/>
        </w:rPr>
        <w:t xml:space="preserve"> </w:t>
      </w:r>
      <w:r w:rsidR="00A530E5">
        <w:rPr>
          <w:rFonts w:ascii="Calibri" w:eastAsia="Calibri" w:hAnsi="Calibri" w:cs="Calibri"/>
        </w:rPr>
        <w:t>(</w:t>
      </w:r>
      <w:r w:rsidR="00355E28">
        <w:rPr>
          <w:rFonts w:ascii="Calibri" w:eastAsia="Calibri" w:hAnsi="Calibri" w:cs="Calibri"/>
        </w:rPr>
        <w:t>11/30</w:t>
      </w:r>
      <w:r w:rsidR="00A530E5">
        <w:rPr>
          <w:rFonts w:ascii="Calibri" w:eastAsia="Calibri" w:hAnsi="Calibri" w:cs="Calibri"/>
        </w:rPr>
        <w:t>)  Optimum Currency Areas</w:t>
      </w:r>
    </w:p>
    <w:p w14:paraId="56500121" w14:textId="77777777" w:rsidR="00F3301D" w:rsidRDefault="00F3301D">
      <w:pPr>
        <w:rPr>
          <w:rFonts w:ascii="Calibri" w:eastAsia="Calibri" w:hAnsi="Calibri" w:cs="Calibri"/>
          <w:sz w:val="12"/>
          <w:szCs w:val="12"/>
        </w:rPr>
      </w:pPr>
    </w:p>
    <w:p w14:paraId="56483AA9" w14:textId="77777777" w:rsidR="00F3301D" w:rsidRDefault="003739F6">
      <w:pPr>
        <w:ind w:firstLine="360"/>
        <w:rPr>
          <w:rFonts w:ascii="Calibri" w:eastAsia="Calibri" w:hAnsi="Calibri" w:cs="Calibri"/>
          <w:sz w:val="4"/>
          <w:szCs w:val="4"/>
        </w:rPr>
      </w:pPr>
      <w:hyperlink r:id="rId173">
        <w:r w:rsidR="00A530E5">
          <w:rPr>
            <w:rFonts w:ascii="Calibri" w:eastAsia="Calibri" w:hAnsi="Calibri" w:cs="Calibri"/>
            <w:i/>
            <w:color w:val="0000FF"/>
            <w:u w:val="single"/>
          </w:rPr>
          <w:t>WTP</w:t>
        </w:r>
      </w:hyperlink>
      <w:r w:rsidR="00A530E5">
        <w:rPr>
          <w:rFonts w:ascii="Calibri" w:eastAsia="Calibri" w:hAnsi="Calibri" w:cs="Calibri"/>
        </w:rPr>
        <w:t xml:space="preserve">, Chapter 26.5.                       ***  </w:t>
      </w:r>
    </w:p>
    <w:p w14:paraId="2BFF3FE9" w14:textId="77777777" w:rsidR="00F3301D" w:rsidRDefault="00F3301D">
      <w:pPr>
        <w:pBdr>
          <w:top w:val="nil"/>
          <w:left w:val="nil"/>
          <w:bottom w:val="nil"/>
          <w:right w:val="nil"/>
          <w:between w:val="nil"/>
        </w:pBdr>
        <w:ind w:left="360"/>
        <w:rPr>
          <w:rFonts w:ascii="Calibri" w:eastAsia="Calibri" w:hAnsi="Calibri" w:cs="Calibri"/>
          <w:color w:val="000000"/>
          <w:sz w:val="4"/>
          <w:szCs w:val="4"/>
        </w:rPr>
      </w:pPr>
    </w:p>
    <w:p w14:paraId="7A43914D" w14:textId="77777777" w:rsidR="00F3301D" w:rsidRDefault="00A530E5">
      <w:p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Robert Mundell, 1961, "</w:t>
      </w:r>
      <w:hyperlink r:id="rId174">
        <w:r>
          <w:rPr>
            <w:rFonts w:ascii="Calibri" w:eastAsia="Calibri" w:hAnsi="Calibri" w:cs="Calibri"/>
            <w:color w:val="0000FF"/>
            <w:u w:val="single"/>
          </w:rPr>
          <w:t>A Theory of Optimum Currency Areas</w:t>
        </w:r>
      </w:hyperlink>
      <w:r>
        <w:rPr>
          <w:rFonts w:ascii="Calibri" w:eastAsia="Calibri" w:hAnsi="Calibri" w:cs="Calibri"/>
          <w:color w:val="000000"/>
        </w:rPr>
        <w:t xml:space="preserve">," </w:t>
      </w:r>
      <w:proofErr w:type="spellStart"/>
      <w:r>
        <w:rPr>
          <w:rFonts w:ascii="Calibri" w:eastAsia="Calibri" w:hAnsi="Calibri" w:cs="Calibri"/>
          <w:i/>
          <w:color w:val="000000"/>
        </w:rPr>
        <w:t>Am.Ec.Rev</w:t>
      </w:r>
      <w:proofErr w:type="spellEnd"/>
      <w:r>
        <w:rPr>
          <w:rFonts w:ascii="Calibri" w:eastAsia="Calibri" w:hAnsi="Calibri" w:cs="Calibri"/>
          <w:i/>
          <w:color w:val="000000"/>
        </w:rPr>
        <w:t>.</w:t>
      </w:r>
      <w:r>
        <w:rPr>
          <w:rFonts w:ascii="Calibri" w:eastAsia="Calibri" w:hAnsi="Calibri" w:cs="Calibri"/>
          <w:color w:val="000000"/>
        </w:rPr>
        <w:t xml:space="preserve">, Sept., 657-65. </w:t>
      </w:r>
    </w:p>
    <w:p w14:paraId="0D2A3801" w14:textId="77777777" w:rsidR="00F3301D" w:rsidRDefault="00A530E5">
      <w:pPr>
        <w:ind w:firstLine="360"/>
        <w:rPr>
          <w:rFonts w:ascii="Calibri" w:eastAsia="Calibri" w:hAnsi="Calibri" w:cs="Calibri"/>
        </w:rPr>
      </w:pPr>
      <w:proofErr w:type="spellStart"/>
      <w:r>
        <w:rPr>
          <w:rFonts w:ascii="Calibri" w:eastAsia="Calibri" w:hAnsi="Calibri" w:cs="Calibri"/>
        </w:rPr>
        <w:t>A.Ghosh</w:t>
      </w:r>
      <w:proofErr w:type="spellEnd"/>
      <w:r>
        <w:rPr>
          <w:rFonts w:ascii="Calibri" w:eastAsia="Calibri" w:hAnsi="Calibri" w:cs="Calibri"/>
        </w:rPr>
        <w:t xml:space="preserve">, </w:t>
      </w:r>
      <w:proofErr w:type="spellStart"/>
      <w:r>
        <w:rPr>
          <w:rFonts w:ascii="Calibri" w:eastAsia="Calibri" w:hAnsi="Calibri" w:cs="Calibri"/>
        </w:rPr>
        <w:t>A.Gulde</w:t>
      </w:r>
      <w:proofErr w:type="spellEnd"/>
      <w:r>
        <w:rPr>
          <w:rFonts w:ascii="Calibri" w:eastAsia="Calibri" w:hAnsi="Calibri" w:cs="Calibri"/>
        </w:rPr>
        <w:t xml:space="preserve"> and </w:t>
      </w:r>
      <w:proofErr w:type="spellStart"/>
      <w:r>
        <w:rPr>
          <w:rFonts w:ascii="Calibri" w:eastAsia="Calibri" w:hAnsi="Calibri" w:cs="Calibri"/>
        </w:rPr>
        <w:t>H.Wolf</w:t>
      </w:r>
      <w:proofErr w:type="spellEnd"/>
      <w:r>
        <w:rPr>
          <w:rFonts w:ascii="Calibri" w:eastAsia="Calibri" w:hAnsi="Calibri" w:cs="Calibri"/>
        </w:rPr>
        <w:t>, 2000, “</w:t>
      </w:r>
      <w:hyperlink r:id="rId175">
        <w:r>
          <w:rPr>
            <w:rFonts w:ascii="Calibri" w:eastAsia="Calibri" w:hAnsi="Calibri" w:cs="Calibri"/>
            <w:color w:val="0000FF"/>
            <w:u w:val="single"/>
          </w:rPr>
          <w:t>Currency Boards -- More Than a Quick Fix</w:t>
        </w:r>
      </w:hyperlink>
      <w:r>
        <w:rPr>
          <w:rFonts w:ascii="Calibri" w:eastAsia="Calibri" w:hAnsi="Calibri" w:cs="Calibri"/>
        </w:rPr>
        <w:t>?</w:t>
      </w:r>
      <w:r>
        <w:rPr>
          <w:rFonts w:ascii="Calibri" w:eastAsia="Calibri" w:hAnsi="Calibri" w:cs="Calibri"/>
          <w:i/>
        </w:rPr>
        <w:t>” Economic Policy</w:t>
      </w:r>
      <w:r>
        <w:rPr>
          <w:rFonts w:ascii="Calibri" w:eastAsia="Calibri" w:hAnsi="Calibri" w:cs="Calibri"/>
        </w:rPr>
        <w:t xml:space="preserve">, 31, Oct., 270-335. </w:t>
      </w:r>
    </w:p>
    <w:p w14:paraId="27B329C0" w14:textId="77777777" w:rsidR="00F3301D" w:rsidRDefault="00A530E5">
      <w:pPr>
        <w:ind w:firstLine="360"/>
        <w:rPr>
          <w:rFonts w:ascii="Calibri" w:eastAsia="Calibri" w:hAnsi="Calibri" w:cs="Calibri"/>
        </w:rPr>
      </w:pPr>
      <w:r>
        <w:rPr>
          <w:rFonts w:ascii="Calibri" w:eastAsia="Calibri" w:hAnsi="Calibri" w:cs="Calibri"/>
          <w:color w:val="333333"/>
          <w:sz w:val="22"/>
          <w:szCs w:val="22"/>
        </w:rPr>
        <w:t>“</w:t>
      </w:r>
      <w:hyperlink r:id="rId176">
        <w:r>
          <w:rPr>
            <w:rFonts w:ascii="Calibri" w:eastAsia="Calibri" w:hAnsi="Calibri" w:cs="Calibri"/>
            <w:color w:val="0000FF"/>
            <w:sz w:val="22"/>
            <w:szCs w:val="22"/>
            <w:u w:val="single"/>
          </w:rPr>
          <w:t>Macron signals rethink on French-backed Africa currency</w:t>
        </w:r>
      </w:hyperlink>
      <w:r>
        <w:rPr>
          <w:rFonts w:ascii="Calibri" w:eastAsia="Calibri" w:hAnsi="Calibri" w:cs="Calibri"/>
          <w:color w:val="333333"/>
          <w:sz w:val="22"/>
          <w:szCs w:val="22"/>
        </w:rPr>
        <w:t xml:space="preserve">,” </w:t>
      </w:r>
      <w:r>
        <w:rPr>
          <w:rFonts w:ascii="Calibri" w:eastAsia="Calibri" w:hAnsi="Calibri" w:cs="Calibri"/>
          <w:i/>
          <w:color w:val="333333"/>
          <w:sz w:val="22"/>
          <w:szCs w:val="22"/>
        </w:rPr>
        <w:t>Financial Times</w:t>
      </w:r>
      <w:r>
        <w:rPr>
          <w:rFonts w:ascii="Calibri" w:eastAsia="Calibri" w:hAnsi="Calibri" w:cs="Calibri"/>
          <w:color w:val="333333"/>
          <w:sz w:val="22"/>
          <w:szCs w:val="22"/>
        </w:rPr>
        <w:t>, Dec. 16, 2019.</w:t>
      </w:r>
      <w:r>
        <w:rPr>
          <w:rFonts w:ascii="Calibri" w:eastAsia="Calibri" w:hAnsi="Calibri" w:cs="Calibri"/>
          <w:b/>
          <w:color w:val="333333"/>
          <w:sz w:val="22"/>
          <w:szCs w:val="22"/>
        </w:rPr>
        <w:t xml:space="preserve"> </w:t>
      </w:r>
      <w:r>
        <w:rPr>
          <w:rFonts w:ascii="Calibri" w:eastAsia="Calibri" w:hAnsi="Calibri" w:cs="Calibri"/>
          <w:color w:val="333333"/>
          <w:sz w:val="22"/>
          <w:szCs w:val="22"/>
        </w:rPr>
        <w:t xml:space="preserve"> *</w:t>
      </w:r>
    </w:p>
    <w:p w14:paraId="1F5564BF" w14:textId="77777777" w:rsidR="00F3301D" w:rsidRDefault="00F3301D">
      <w:pPr>
        <w:rPr>
          <w:rFonts w:ascii="Calibri" w:eastAsia="Calibri" w:hAnsi="Calibri" w:cs="Calibri"/>
          <w:sz w:val="16"/>
          <w:szCs w:val="16"/>
        </w:rPr>
      </w:pPr>
    </w:p>
    <w:p w14:paraId="2A06BD7E" w14:textId="77777777" w:rsidR="00F3301D" w:rsidRDefault="00F3301D">
      <w:pPr>
        <w:rPr>
          <w:rFonts w:ascii="Calibri" w:eastAsia="Calibri" w:hAnsi="Calibri" w:cs="Calibri"/>
          <w:sz w:val="16"/>
          <w:szCs w:val="16"/>
        </w:rPr>
      </w:pPr>
    </w:p>
    <w:p w14:paraId="5FA056E6" w14:textId="70AAA7DC" w:rsidR="00F3301D" w:rsidRDefault="00A530E5">
      <w:pPr>
        <w:numPr>
          <w:ilvl w:val="0"/>
          <w:numId w:val="3"/>
        </w:numPr>
        <w:rPr>
          <w:rFonts w:ascii="Calibri" w:eastAsia="Calibri" w:hAnsi="Calibri" w:cs="Calibri"/>
        </w:rPr>
      </w:pPr>
      <w:r>
        <w:rPr>
          <w:rFonts w:ascii="Calibri" w:eastAsia="Calibri" w:hAnsi="Calibri" w:cs="Calibri"/>
        </w:rPr>
        <w:t>(12/</w:t>
      </w:r>
      <w:r w:rsidR="00355E28">
        <w:rPr>
          <w:rFonts w:ascii="Calibri" w:eastAsia="Calibri" w:hAnsi="Calibri" w:cs="Calibri"/>
        </w:rPr>
        <w:t>2</w:t>
      </w:r>
      <w:r>
        <w:rPr>
          <w:rFonts w:ascii="Calibri" w:eastAsia="Calibri" w:hAnsi="Calibri" w:cs="Calibri"/>
        </w:rPr>
        <w:t>) Intermediate Exchange Rate Regimes</w:t>
      </w:r>
    </w:p>
    <w:p w14:paraId="2532A460" w14:textId="50700495" w:rsidR="00F3301D" w:rsidRDefault="00A530E5">
      <w:p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8"/>
          <w:szCs w:val="8"/>
        </w:rPr>
        <w:br/>
      </w:r>
      <w:r>
        <w:rPr>
          <w:rFonts w:ascii="Calibri" w:eastAsia="Calibri" w:hAnsi="Calibri" w:cs="Calibri"/>
          <w:color w:val="000000"/>
        </w:rPr>
        <w:t xml:space="preserve">       Paul Krugman, 1991, "</w:t>
      </w:r>
      <w:hyperlink r:id="rId177">
        <w:r>
          <w:rPr>
            <w:rFonts w:ascii="Calibri" w:eastAsia="Calibri" w:hAnsi="Calibri" w:cs="Calibri"/>
            <w:color w:val="0000FF"/>
            <w:u w:val="single"/>
          </w:rPr>
          <w:t>Target Zones and Exchange Rate Dynamics</w:t>
        </w:r>
      </w:hyperlink>
      <w:r>
        <w:rPr>
          <w:rFonts w:ascii="Calibri" w:eastAsia="Calibri" w:hAnsi="Calibri" w:cs="Calibri"/>
          <w:color w:val="000000"/>
        </w:rPr>
        <w:t xml:space="preserve">," </w:t>
      </w:r>
      <w:r>
        <w:rPr>
          <w:rFonts w:ascii="Calibri" w:eastAsia="Calibri" w:hAnsi="Calibri" w:cs="Calibri"/>
          <w:i/>
          <w:color w:val="000000"/>
        </w:rPr>
        <w:t>QJE</w:t>
      </w:r>
      <w:r>
        <w:rPr>
          <w:rFonts w:ascii="Calibri" w:eastAsia="Calibri" w:hAnsi="Calibri" w:cs="Calibri"/>
          <w:color w:val="000000"/>
        </w:rPr>
        <w:t xml:space="preserve"> 106, 3, 669-82.</w:t>
      </w:r>
    </w:p>
    <w:sectPr w:rsidR="00F3301D">
      <w:footerReference w:type="even" r:id="rId178"/>
      <w:footerReference w:type="default" r:id="rId179"/>
      <w:pgSz w:w="12240" w:h="15840"/>
      <w:pgMar w:top="1166" w:right="1440" w:bottom="994"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1701F9" w14:textId="77777777" w:rsidR="003739F6" w:rsidRDefault="003739F6">
      <w:r>
        <w:separator/>
      </w:r>
    </w:p>
  </w:endnote>
  <w:endnote w:type="continuationSeparator" w:id="0">
    <w:p w14:paraId="576C8490" w14:textId="77777777" w:rsidR="003739F6" w:rsidRDefault="00373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F16AC" w14:textId="77777777" w:rsidR="00AC0E08" w:rsidRDefault="00AC0E08">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7725B493" w14:textId="77777777" w:rsidR="00AC0E08" w:rsidRDefault="00AC0E08">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EFCA5" w14:textId="77777777" w:rsidR="00AC0E08" w:rsidRDefault="00AC0E08">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438F1763" w14:textId="77777777" w:rsidR="00AC0E08" w:rsidRDefault="00AC0E08">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A1BD81" w14:textId="77777777" w:rsidR="003739F6" w:rsidRDefault="003739F6">
      <w:r>
        <w:separator/>
      </w:r>
    </w:p>
  </w:footnote>
  <w:footnote w:type="continuationSeparator" w:id="0">
    <w:p w14:paraId="09D9478C" w14:textId="77777777" w:rsidR="003739F6" w:rsidRDefault="003739F6">
      <w:r>
        <w:continuationSeparator/>
      </w:r>
    </w:p>
  </w:footnote>
  <w:footnote w:id="1">
    <w:p w14:paraId="194203CD" w14:textId="4D444DFD" w:rsidR="00AC0E08" w:rsidRDefault="00AC0E08">
      <w:pPr>
        <w:pBdr>
          <w:top w:val="nil"/>
          <w:left w:val="nil"/>
          <w:bottom w:val="nil"/>
          <w:right w:val="nil"/>
          <w:between w:val="nil"/>
        </w:pBdr>
        <w:rPr>
          <w:rFonts w:ascii="Calibri" w:eastAsia="Calibri" w:hAnsi="Calibri" w:cs="Calibri"/>
          <w:color w:val="000000"/>
          <w:sz w:val="18"/>
          <w:szCs w:val="18"/>
        </w:rPr>
      </w:pPr>
      <w:r w:rsidRPr="004D20ED">
        <w:rPr>
          <w:u w:val="single"/>
          <w:vertAlign w:val="superscript"/>
        </w:rPr>
        <w:footnoteRef/>
      </w:r>
      <w:r w:rsidRPr="004D20ED">
        <w:rPr>
          <w:rFonts w:ascii="Calibri" w:eastAsia="Calibri" w:hAnsi="Calibri" w:cs="Calibri"/>
          <w:sz w:val="18"/>
          <w:szCs w:val="18"/>
        </w:rPr>
        <w:t>/ 1</w:t>
      </w:r>
      <w:r w:rsidRPr="004D20ED">
        <w:rPr>
          <w:rFonts w:ascii="Calibri" w:eastAsia="Calibri" w:hAnsi="Calibri" w:cs="Calibri"/>
          <w:sz w:val="18"/>
          <w:szCs w:val="18"/>
          <w:vertAlign w:val="superscript"/>
        </w:rPr>
        <w:t>st</w:t>
      </w:r>
      <w:r w:rsidRPr="004D20ED">
        <w:rPr>
          <w:rFonts w:ascii="Calibri" w:eastAsia="Calibri" w:hAnsi="Calibri" w:cs="Calibri"/>
          <w:sz w:val="18"/>
          <w:szCs w:val="18"/>
        </w:rPr>
        <w:t xml:space="preserve"> lecture: Tuesday, August 31, 2021. </w:t>
      </w:r>
    </w:p>
  </w:footnote>
  <w:footnote w:id="2">
    <w:p w14:paraId="14987FA8" w14:textId="3D3A3B0D" w:rsidR="00AC0E08" w:rsidRDefault="00AC0E08">
      <w:pPr>
        <w:pBdr>
          <w:top w:val="nil"/>
          <w:left w:val="nil"/>
          <w:bottom w:val="nil"/>
          <w:right w:val="nil"/>
          <w:between w:val="nil"/>
        </w:pBdr>
        <w:rPr>
          <w:color w:val="000000"/>
          <w:u w:val="single"/>
        </w:rPr>
      </w:pPr>
      <w:r>
        <w:rPr>
          <w:vertAlign w:val="superscript"/>
        </w:rPr>
        <w:footnoteRef/>
      </w:r>
      <w:r>
        <w:rPr>
          <w:rFonts w:ascii="Calibri" w:eastAsia="Calibri" w:hAnsi="Calibri" w:cs="Calibri"/>
          <w:color w:val="000000"/>
          <w:sz w:val="18"/>
          <w:szCs w:val="18"/>
        </w:rPr>
        <w:t xml:space="preserve">/ </w:t>
      </w:r>
      <w:r w:rsidRPr="00084AC2">
        <w:rPr>
          <w:rFonts w:ascii="Calibri" w:eastAsia="Calibri" w:hAnsi="Calibri" w:cs="Calibri"/>
          <w:sz w:val="18"/>
          <w:szCs w:val="18"/>
        </w:rPr>
        <w:t>1</w:t>
      </w:r>
      <w:r w:rsidRPr="00084AC2">
        <w:rPr>
          <w:rFonts w:ascii="Calibri" w:eastAsia="Calibri" w:hAnsi="Calibri" w:cs="Calibri"/>
          <w:sz w:val="18"/>
          <w:szCs w:val="18"/>
          <w:vertAlign w:val="superscript"/>
        </w:rPr>
        <w:t>st</w:t>
      </w:r>
      <w:r w:rsidRPr="00084AC2">
        <w:rPr>
          <w:rFonts w:ascii="Calibri" w:eastAsia="Calibri" w:hAnsi="Calibri" w:cs="Calibri"/>
          <w:sz w:val="18"/>
          <w:szCs w:val="18"/>
        </w:rPr>
        <w:t xml:space="preserve"> review session:  Tues</w:t>
      </w:r>
      <w:r w:rsidR="00A1618D" w:rsidRPr="00084AC2">
        <w:rPr>
          <w:rFonts w:ascii="Calibri" w:eastAsia="Calibri" w:hAnsi="Calibri" w:cs="Calibri"/>
          <w:sz w:val="18"/>
          <w:szCs w:val="18"/>
        </w:rPr>
        <w:t>.</w:t>
      </w:r>
      <w:r w:rsidRPr="00084AC2">
        <w:rPr>
          <w:rFonts w:ascii="Calibri" w:eastAsia="Calibri" w:hAnsi="Calibri" w:cs="Calibri"/>
          <w:sz w:val="18"/>
          <w:szCs w:val="18"/>
        </w:rPr>
        <w:t>, Sept</w:t>
      </w:r>
      <w:r w:rsidR="0049674E">
        <w:rPr>
          <w:rFonts w:ascii="Calibri" w:eastAsia="Calibri" w:hAnsi="Calibri" w:cs="Calibri"/>
          <w:sz w:val="18"/>
          <w:szCs w:val="18"/>
        </w:rPr>
        <w:t xml:space="preserve">ember </w:t>
      </w:r>
      <w:r w:rsidRPr="00084AC2">
        <w:rPr>
          <w:rFonts w:ascii="Calibri" w:eastAsia="Calibri" w:hAnsi="Calibri" w:cs="Calibri"/>
          <w:sz w:val="18"/>
          <w:szCs w:val="18"/>
        </w:rPr>
        <w:t>7.</w:t>
      </w:r>
      <w:r w:rsidRPr="00084AC2">
        <w:rPr>
          <w:u w:val="singl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A79AF"/>
    <w:multiLevelType w:val="multilevel"/>
    <w:tmpl w:val="D9263DF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88076C"/>
    <w:multiLevelType w:val="multilevel"/>
    <w:tmpl w:val="63F892D6"/>
    <w:lvl w:ilvl="0">
      <w:start w:val="1"/>
      <w:numFmt w:val="decimal"/>
      <w:lvlText w:val="%1."/>
      <w:lvlJc w:val="left"/>
      <w:pPr>
        <w:ind w:left="360" w:hanging="360"/>
      </w:pPr>
      <w:rPr>
        <w:b w:val="0"/>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0C3720"/>
    <w:multiLevelType w:val="hybridMultilevel"/>
    <w:tmpl w:val="F0CC4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1E1FDE"/>
    <w:multiLevelType w:val="multilevel"/>
    <w:tmpl w:val="97FAC9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53191C4B"/>
    <w:multiLevelType w:val="hybridMultilevel"/>
    <w:tmpl w:val="81FC17C0"/>
    <w:lvl w:ilvl="0" w:tplc="61DE1D54">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72196682"/>
    <w:multiLevelType w:val="multilevel"/>
    <w:tmpl w:val="BF607CF6"/>
    <w:lvl w:ilvl="0">
      <w:start w:val="1"/>
      <w:numFmt w:val="decimal"/>
      <w:lvlText w:val="%1."/>
      <w:lvlJc w:val="left"/>
      <w:pPr>
        <w:ind w:left="720" w:hanging="720"/>
      </w:pPr>
      <w:rPr>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01D"/>
    <w:rsid w:val="000134D3"/>
    <w:rsid w:val="00015559"/>
    <w:rsid w:val="00020B69"/>
    <w:rsid w:val="00035992"/>
    <w:rsid w:val="00036F50"/>
    <w:rsid w:val="0004103B"/>
    <w:rsid w:val="00055D07"/>
    <w:rsid w:val="00057C89"/>
    <w:rsid w:val="000662E1"/>
    <w:rsid w:val="00066DA8"/>
    <w:rsid w:val="000714CE"/>
    <w:rsid w:val="0008421F"/>
    <w:rsid w:val="00084AC2"/>
    <w:rsid w:val="00084C74"/>
    <w:rsid w:val="00085222"/>
    <w:rsid w:val="0009298E"/>
    <w:rsid w:val="000A3050"/>
    <w:rsid w:val="000D0A20"/>
    <w:rsid w:val="000D485D"/>
    <w:rsid w:val="000D513A"/>
    <w:rsid w:val="000E1161"/>
    <w:rsid w:val="000E6F37"/>
    <w:rsid w:val="001054F0"/>
    <w:rsid w:val="001170F2"/>
    <w:rsid w:val="00133EBB"/>
    <w:rsid w:val="00147746"/>
    <w:rsid w:val="0016263E"/>
    <w:rsid w:val="00163A71"/>
    <w:rsid w:val="0017045B"/>
    <w:rsid w:val="00171BAB"/>
    <w:rsid w:val="00195589"/>
    <w:rsid w:val="001B2100"/>
    <w:rsid w:val="001B2F17"/>
    <w:rsid w:val="001C4CF3"/>
    <w:rsid w:val="001D4C45"/>
    <w:rsid w:val="001D4F48"/>
    <w:rsid w:val="002025F4"/>
    <w:rsid w:val="00213DFA"/>
    <w:rsid w:val="00216FEA"/>
    <w:rsid w:val="002320A3"/>
    <w:rsid w:val="00240268"/>
    <w:rsid w:val="002536A5"/>
    <w:rsid w:val="00263B62"/>
    <w:rsid w:val="002754ED"/>
    <w:rsid w:val="0027563C"/>
    <w:rsid w:val="00282852"/>
    <w:rsid w:val="00285540"/>
    <w:rsid w:val="002A6ECA"/>
    <w:rsid w:val="002B6C02"/>
    <w:rsid w:val="002C2411"/>
    <w:rsid w:val="00301778"/>
    <w:rsid w:val="00301D1B"/>
    <w:rsid w:val="00304898"/>
    <w:rsid w:val="003052A3"/>
    <w:rsid w:val="0032211C"/>
    <w:rsid w:val="00322A0B"/>
    <w:rsid w:val="00330590"/>
    <w:rsid w:val="00355732"/>
    <w:rsid w:val="00355E28"/>
    <w:rsid w:val="00364DB6"/>
    <w:rsid w:val="003739F6"/>
    <w:rsid w:val="00380365"/>
    <w:rsid w:val="003918CB"/>
    <w:rsid w:val="00391F61"/>
    <w:rsid w:val="003B734F"/>
    <w:rsid w:val="003C67A8"/>
    <w:rsid w:val="00400284"/>
    <w:rsid w:val="004025E5"/>
    <w:rsid w:val="0040464B"/>
    <w:rsid w:val="00420786"/>
    <w:rsid w:val="0044165B"/>
    <w:rsid w:val="00444469"/>
    <w:rsid w:val="004470CE"/>
    <w:rsid w:val="00451C37"/>
    <w:rsid w:val="00461B3D"/>
    <w:rsid w:val="00470C12"/>
    <w:rsid w:val="0048497E"/>
    <w:rsid w:val="004905DF"/>
    <w:rsid w:val="00492E11"/>
    <w:rsid w:val="004955EE"/>
    <w:rsid w:val="0049674E"/>
    <w:rsid w:val="00497792"/>
    <w:rsid w:val="004C00C4"/>
    <w:rsid w:val="004D20ED"/>
    <w:rsid w:val="004D3D21"/>
    <w:rsid w:val="004D47B3"/>
    <w:rsid w:val="004D546B"/>
    <w:rsid w:val="004E402E"/>
    <w:rsid w:val="004F1642"/>
    <w:rsid w:val="004F25EF"/>
    <w:rsid w:val="004F62FA"/>
    <w:rsid w:val="005004C0"/>
    <w:rsid w:val="00505E0D"/>
    <w:rsid w:val="00512CD4"/>
    <w:rsid w:val="00531C0A"/>
    <w:rsid w:val="00536E83"/>
    <w:rsid w:val="00537399"/>
    <w:rsid w:val="005378BD"/>
    <w:rsid w:val="00540999"/>
    <w:rsid w:val="00545B3D"/>
    <w:rsid w:val="0055668E"/>
    <w:rsid w:val="005A34A9"/>
    <w:rsid w:val="005C5B37"/>
    <w:rsid w:val="005E1B97"/>
    <w:rsid w:val="005E50F5"/>
    <w:rsid w:val="005F72C1"/>
    <w:rsid w:val="006030CD"/>
    <w:rsid w:val="00616666"/>
    <w:rsid w:val="006175BC"/>
    <w:rsid w:val="006476DE"/>
    <w:rsid w:val="00660DD8"/>
    <w:rsid w:val="00667A3B"/>
    <w:rsid w:val="00674DA2"/>
    <w:rsid w:val="00676A22"/>
    <w:rsid w:val="006777AD"/>
    <w:rsid w:val="00691EA6"/>
    <w:rsid w:val="006E0347"/>
    <w:rsid w:val="00741D83"/>
    <w:rsid w:val="00744E5A"/>
    <w:rsid w:val="007617E3"/>
    <w:rsid w:val="00762F9D"/>
    <w:rsid w:val="00764536"/>
    <w:rsid w:val="00765E8A"/>
    <w:rsid w:val="00772818"/>
    <w:rsid w:val="007A52DC"/>
    <w:rsid w:val="007B5D38"/>
    <w:rsid w:val="007B6A06"/>
    <w:rsid w:val="007E2EBA"/>
    <w:rsid w:val="007F2F4C"/>
    <w:rsid w:val="007F4CA5"/>
    <w:rsid w:val="00801218"/>
    <w:rsid w:val="0085500E"/>
    <w:rsid w:val="00855C2F"/>
    <w:rsid w:val="00856B8A"/>
    <w:rsid w:val="008A20F1"/>
    <w:rsid w:val="008A5898"/>
    <w:rsid w:val="008A6AF1"/>
    <w:rsid w:val="008B21EE"/>
    <w:rsid w:val="008B4243"/>
    <w:rsid w:val="008B4788"/>
    <w:rsid w:val="008B7D22"/>
    <w:rsid w:val="008D275B"/>
    <w:rsid w:val="008E0175"/>
    <w:rsid w:val="008E3AE4"/>
    <w:rsid w:val="008F6597"/>
    <w:rsid w:val="00907D87"/>
    <w:rsid w:val="00911C6D"/>
    <w:rsid w:val="009131BC"/>
    <w:rsid w:val="00915030"/>
    <w:rsid w:val="00920042"/>
    <w:rsid w:val="00930C20"/>
    <w:rsid w:val="009311FA"/>
    <w:rsid w:val="00932E9F"/>
    <w:rsid w:val="00956EB2"/>
    <w:rsid w:val="009616CD"/>
    <w:rsid w:val="009628DF"/>
    <w:rsid w:val="00980CAB"/>
    <w:rsid w:val="009B16C6"/>
    <w:rsid w:val="009D116E"/>
    <w:rsid w:val="009D274C"/>
    <w:rsid w:val="009E5BB9"/>
    <w:rsid w:val="009E5BFB"/>
    <w:rsid w:val="00A1618D"/>
    <w:rsid w:val="00A41592"/>
    <w:rsid w:val="00A42BC9"/>
    <w:rsid w:val="00A4388D"/>
    <w:rsid w:val="00A530E5"/>
    <w:rsid w:val="00A638DF"/>
    <w:rsid w:val="00A7655A"/>
    <w:rsid w:val="00A93276"/>
    <w:rsid w:val="00A94D1F"/>
    <w:rsid w:val="00AA1C61"/>
    <w:rsid w:val="00AC0E08"/>
    <w:rsid w:val="00AD385F"/>
    <w:rsid w:val="00AD4256"/>
    <w:rsid w:val="00AD4ADE"/>
    <w:rsid w:val="00AE1DD2"/>
    <w:rsid w:val="00AE3655"/>
    <w:rsid w:val="00AE5456"/>
    <w:rsid w:val="00B00ACE"/>
    <w:rsid w:val="00B1235A"/>
    <w:rsid w:val="00B20BE7"/>
    <w:rsid w:val="00B21A42"/>
    <w:rsid w:val="00B23AD9"/>
    <w:rsid w:val="00B37DAD"/>
    <w:rsid w:val="00B620F4"/>
    <w:rsid w:val="00B75CFA"/>
    <w:rsid w:val="00B82C0F"/>
    <w:rsid w:val="00B912E9"/>
    <w:rsid w:val="00BA49D8"/>
    <w:rsid w:val="00BA769D"/>
    <w:rsid w:val="00BC4F99"/>
    <w:rsid w:val="00BD7292"/>
    <w:rsid w:val="00BE3340"/>
    <w:rsid w:val="00BF1165"/>
    <w:rsid w:val="00BF68B7"/>
    <w:rsid w:val="00BF6F0E"/>
    <w:rsid w:val="00BF76FE"/>
    <w:rsid w:val="00BF7BDE"/>
    <w:rsid w:val="00C01711"/>
    <w:rsid w:val="00C10735"/>
    <w:rsid w:val="00C10FFC"/>
    <w:rsid w:val="00C37249"/>
    <w:rsid w:val="00C44BFD"/>
    <w:rsid w:val="00C660E2"/>
    <w:rsid w:val="00C7382D"/>
    <w:rsid w:val="00C925CB"/>
    <w:rsid w:val="00C93E74"/>
    <w:rsid w:val="00CA0B81"/>
    <w:rsid w:val="00CA513B"/>
    <w:rsid w:val="00CC52E6"/>
    <w:rsid w:val="00CD31C9"/>
    <w:rsid w:val="00CE1D90"/>
    <w:rsid w:val="00CE1F24"/>
    <w:rsid w:val="00D16D87"/>
    <w:rsid w:val="00D23BAF"/>
    <w:rsid w:val="00D43EE9"/>
    <w:rsid w:val="00D6404E"/>
    <w:rsid w:val="00D66090"/>
    <w:rsid w:val="00D777C7"/>
    <w:rsid w:val="00D834C2"/>
    <w:rsid w:val="00D83EF9"/>
    <w:rsid w:val="00D9014E"/>
    <w:rsid w:val="00DB08AA"/>
    <w:rsid w:val="00DD1736"/>
    <w:rsid w:val="00DD599E"/>
    <w:rsid w:val="00DE3C6C"/>
    <w:rsid w:val="00DE4F44"/>
    <w:rsid w:val="00DF7266"/>
    <w:rsid w:val="00E06C64"/>
    <w:rsid w:val="00E11780"/>
    <w:rsid w:val="00E14A06"/>
    <w:rsid w:val="00E15A6C"/>
    <w:rsid w:val="00E16102"/>
    <w:rsid w:val="00E44BBF"/>
    <w:rsid w:val="00E84388"/>
    <w:rsid w:val="00E85CC2"/>
    <w:rsid w:val="00E96CAB"/>
    <w:rsid w:val="00EB65CA"/>
    <w:rsid w:val="00EB6D99"/>
    <w:rsid w:val="00EC085B"/>
    <w:rsid w:val="00EC20F4"/>
    <w:rsid w:val="00EC523C"/>
    <w:rsid w:val="00ED0A69"/>
    <w:rsid w:val="00EE2ACB"/>
    <w:rsid w:val="00EE3C70"/>
    <w:rsid w:val="00EF408F"/>
    <w:rsid w:val="00F022FB"/>
    <w:rsid w:val="00F17BB7"/>
    <w:rsid w:val="00F3301D"/>
    <w:rsid w:val="00F45BDB"/>
    <w:rsid w:val="00F57FB7"/>
    <w:rsid w:val="00F621DC"/>
    <w:rsid w:val="00F63F1A"/>
    <w:rsid w:val="00F66273"/>
    <w:rsid w:val="00F70B3F"/>
    <w:rsid w:val="00F72086"/>
    <w:rsid w:val="00F77086"/>
    <w:rsid w:val="00F84B6E"/>
    <w:rsid w:val="00FA5847"/>
    <w:rsid w:val="00FA67FC"/>
    <w:rsid w:val="00FD7736"/>
    <w:rsid w:val="00FF1A30"/>
    <w:rsid w:val="00FF4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0D96D"/>
  <w15:docId w15:val="{6ED1AF92-4D71-4CBC-B948-A8041E1A4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rPr>
  </w:style>
  <w:style w:type="paragraph" w:styleId="Heading2">
    <w:name w:val="heading 2"/>
    <w:basedOn w:val="Normal"/>
    <w:next w:val="Normal"/>
    <w:uiPriority w:val="9"/>
    <w:unhideWhenUsed/>
    <w:qFormat/>
    <w:pPr>
      <w:keepNext/>
      <w:jc w:val="center"/>
      <w:outlineLvl w:val="1"/>
    </w:pPr>
    <w:rPr>
      <w:b/>
      <w:sz w:val="28"/>
      <w:szCs w:val="28"/>
      <w:u w:val="single"/>
    </w:rPr>
  </w:style>
  <w:style w:type="paragraph" w:styleId="Heading3">
    <w:name w:val="heading 3"/>
    <w:basedOn w:val="Normal"/>
    <w:next w:val="Normal"/>
    <w:uiPriority w:val="9"/>
    <w:unhideWhenUsed/>
    <w:qFormat/>
    <w:pPr>
      <w:keepNext/>
      <w:outlineLvl w:val="2"/>
    </w:pPr>
    <w:rPr>
      <w:rFonts w:ascii="Helvetica Neue" w:eastAsia="Helvetica Neue" w:hAnsi="Helvetica Neue" w:cs="Helvetica Neue"/>
      <w:b/>
      <w:i/>
      <w:color w:val="000000"/>
    </w:rPr>
  </w:style>
  <w:style w:type="paragraph" w:styleId="Heading4">
    <w:name w:val="heading 4"/>
    <w:basedOn w:val="Normal"/>
    <w:next w:val="Normal"/>
    <w:uiPriority w:val="9"/>
    <w:unhideWhenUsed/>
    <w:qFormat/>
    <w:pPr>
      <w:keepNext/>
      <w:spacing w:before="240" w:after="60"/>
      <w:outlineLvl w:val="3"/>
    </w:pPr>
    <w:rPr>
      <w:b/>
      <w:sz w:val="28"/>
      <w:szCs w:val="28"/>
    </w:rPr>
  </w:style>
  <w:style w:type="paragraph" w:styleId="Heading5">
    <w:name w:val="heading 5"/>
    <w:basedOn w:val="Normal"/>
    <w:next w:val="Normal"/>
    <w:uiPriority w:val="9"/>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jc w:val="center"/>
    </w:pPr>
    <w:rPr>
      <w:i/>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rticleheadline">
    <w:name w:val="article__headline"/>
    <w:basedOn w:val="DefaultParagraphFont"/>
    <w:rsid w:val="004905DF"/>
  </w:style>
  <w:style w:type="character" w:styleId="Hyperlink">
    <w:name w:val="Hyperlink"/>
    <w:basedOn w:val="DefaultParagraphFont"/>
    <w:uiPriority w:val="99"/>
    <w:unhideWhenUsed/>
    <w:rsid w:val="004905DF"/>
    <w:rPr>
      <w:color w:val="0000FF" w:themeColor="hyperlink"/>
      <w:u w:val="single"/>
    </w:rPr>
  </w:style>
  <w:style w:type="character" w:styleId="UnresolvedMention">
    <w:name w:val="Unresolved Mention"/>
    <w:basedOn w:val="DefaultParagraphFont"/>
    <w:uiPriority w:val="99"/>
    <w:semiHidden/>
    <w:unhideWhenUsed/>
    <w:rsid w:val="004905DF"/>
    <w:rPr>
      <w:color w:val="605E5C"/>
      <w:shd w:val="clear" w:color="auto" w:fill="E1DFDD"/>
    </w:rPr>
  </w:style>
  <w:style w:type="character" w:styleId="FollowedHyperlink">
    <w:name w:val="FollowedHyperlink"/>
    <w:basedOn w:val="DefaultParagraphFont"/>
    <w:uiPriority w:val="99"/>
    <w:semiHidden/>
    <w:unhideWhenUsed/>
    <w:rsid w:val="00915030"/>
    <w:rPr>
      <w:color w:val="800080" w:themeColor="followedHyperlink"/>
      <w:u w:val="single"/>
    </w:rPr>
  </w:style>
  <w:style w:type="character" w:customStyle="1" w:styleId="article-classifiergap">
    <w:name w:val="article-classifier__gap"/>
    <w:basedOn w:val="DefaultParagraphFont"/>
    <w:rsid w:val="00D43EE9"/>
  </w:style>
  <w:style w:type="paragraph" w:styleId="ListParagraph">
    <w:name w:val="List Paragraph"/>
    <w:basedOn w:val="Normal"/>
    <w:uiPriority w:val="34"/>
    <w:qFormat/>
    <w:rsid w:val="009E5BB9"/>
    <w:pPr>
      <w:ind w:left="720"/>
      <w:contextualSpacing/>
    </w:pPr>
  </w:style>
  <w:style w:type="paragraph" w:styleId="BalloonText">
    <w:name w:val="Balloon Text"/>
    <w:basedOn w:val="Normal"/>
    <w:link w:val="BalloonTextChar"/>
    <w:uiPriority w:val="99"/>
    <w:semiHidden/>
    <w:unhideWhenUsed/>
    <w:rsid w:val="00213D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DFA"/>
    <w:rPr>
      <w:rFonts w:ascii="Segoe UI" w:hAnsi="Segoe UI" w:cs="Segoe UI"/>
      <w:sz w:val="18"/>
      <w:szCs w:val="18"/>
    </w:rPr>
  </w:style>
  <w:style w:type="character" w:styleId="Emphasis">
    <w:name w:val="Emphasis"/>
    <w:basedOn w:val="DefaultParagraphFont"/>
    <w:uiPriority w:val="20"/>
    <w:qFormat/>
    <w:rsid w:val="00364DB6"/>
    <w:rPr>
      <w:i/>
      <w:iCs/>
    </w:rPr>
  </w:style>
  <w:style w:type="character" w:styleId="CommentReference">
    <w:name w:val="annotation reference"/>
    <w:basedOn w:val="DefaultParagraphFont"/>
    <w:uiPriority w:val="99"/>
    <w:semiHidden/>
    <w:unhideWhenUsed/>
    <w:rsid w:val="00AE5456"/>
    <w:rPr>
      <w:sz w:val="16"/>
      <w:szCs w:val="16"/>
    </w:rPr>
  </w:style>
  <w:style w:type="paragraph" w:styleId="CommentText">
    <w:name w:val="annotation text"/>
    <w:basedOn w:val="Normal"/>
    <w:link w:val="CommentTextChar"/>
    <w:uiPriority w:val="99"/>
    <w:semiHidden/>
    <w:unhideWhenUsed/>
    <w:rsid w:val="00AE5456"/>
    <w:rPr>
      <w:sz w:val="20"/>
      <w:szCs w:val="20"/>
    </w:rPr>
  </w:style>
  <w:style w:type="character" w:customStyle="1" w:styleId="CommentTextChar">
    <w:name w:val="Comment Text Char"/>
    <w:basedOn w:val="DefaultParagraphFont"/>
    <w:link w:val="CommentText"/>
    <w:uiPriority w:val="99"/>
    <w:semiHidden/>
    <w:rsid w:val="00AE5456"/>
    <w:rPr>
      <w:sz w:val="20"/>
      <w:szCs w:val="20"/>
    </w:rPr>
  </w:style>
  <w:style w:type="paragraph" w:styleId="CommentSubject">
    <w:name w:val="annotation subject"/>
    <w:basedOn w:val="CommentText"/>
    <w:next w:val="CommentText"/>
    <w:link w:val="CommentSubjectChar"/>
    <w:uiPriority w:val="99"/>
    <w:semiHidden/>
    <w:unhideWhenUsed/>
    <w:rsid w:val="00AE5456"/>
    <w:rPr>
      <w:b/>
      <w:bCs/>
    </w:rPr>
  </w:style>
  <w:style w:type="character" w:customStyle="1" w:styleId="CommentSubjectChar">
    <w:name w:val="Comment Subject Char"/>
    <w:basedOn w:val="CommentTextChar"/>
    <w:link w:val="CommentSubject"/>
    <w:uiPriority w:val="99"/>
    <w:semiHidden/>
    <w:rsid w:val="00AE5456"/>
    <w:rPr>
      <w:b/>
      <w:bCs/>
      <w:sz w:val="20"/>
      <w:szCs w:val="20"/>
    </w:rPr>
  </w:style>
  <w:style w:type="paragraph" w:styleId="Revision">
    <w:name w:val="Revision"/>
    <w:hidden/>
    <w:uiPriority w:val="99"/>
    <w:semiHidden/>
    <w:rsid w:val="004D546B"/>
    <w:pPr>
      <w:widowControl/>
    </w:pPr>
  </w:style>
  <w:style w:type="character" w:customStyle="1" w:styleId="markedcontent">
    <w:name w:val="markedcontent"/>
    <w:basedOn w:val="DefaultParagraphFont"/>
    <w:rsid w:val="006E0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366666">
      <w:bodyDiv w:val="1"/>
      <w:marLeft w:val="0"/>
      <w:marRight w:val="0"/>
      <w:marTop w:val="0"/>
      <w:marBottom w:val="0"/>
      <w:divBdr>
        <w:top w:val="none" w:sz="0" w:space="0" w:color="auto"/>
        <w:left w:val="none" w:sz="0" w:space="0" w:color="auto"/>
        <w:bottom w:val="none" w:sz="0" w:space="0" w:color="auto"/>
        <w:right w:val="none" w:sz="0" w:space="0" w:color="auto"/>
      </w:divBdr>
    </w:div>
    <w:div w:id="1170679451">
      <w:bodyDiv w:val="1"/>
      <w:marLeft w:val="0"/>
      <w:marRight w:val="0"/>
      <w:marTop w:val="0"/>
      <w:marBottom w:val="0"/>
      <w:divBdr>
        <w:top w:val="none" w:sz="0" w:space="0" w:color="auto"/>
        <w:left w:val="none" w:sz="0" w:space="0" w:color="auto"/>
        <w:bottom w:val="none" w:sz="0" w:space="0" w:color="auto"/>
        <w:right w:val="none" w:sz="0" w:space="0" w:color="auto"/>
      </w:divBdr>
    </w:div>
    <w:div w:id="1179345099">
      <w:bodyDiv w:val="1"/>
      <w:marLeft w:val="0"/>
      <w:marRight w:val="0"/>
      <w:marTop w:val="0"/>
      <w:marBottom w:val="0"/>
      <w:divBdr>
        <w:top w:val="none" w:sz="0" w:space="0" w:color="auto"/>
        <w:left w:val="none" w:sz="0" w:space="0" w:color="auto"/>
        <w:bottom w:val="none" w:sz="0" w:space="0" w:color="auto"/>
        <w:right w:val="none" w:sz="0" w:space="0" w:color="auto"/>
      </w:divBdr>
    </w:div>
    <w:div w:id="1353455094">
      <w:bodyDiv w:val="1"/>
      <w:marLeft w:val="0"/>
      <w:marRight w:val="0"/>
      <w:marTop w:val="0"/>
      <w:marBottom w:val="0"/>
      <w:divBdr>
        <w:top w:val="none" w:sz="0" w:space="0" w:color="auto"/>
        <w:left w:val="none" w:sz="0" w:space="0" w:color="auto"/>
        <w:bottom w:val="none" w:sz="0" w:space="0" w:color="auto"/>
        <w:right w:val="none" w:sz="0" w:space="0" w:color="auto"/>
      </w:divBdr>
    </w:div>
    <w:div w:id="1419983647">
      <w:bodyDiv w:val="1"/>
      <w:marLeft w:val="0"/>
      <w:marRight w:val="0"/>
      <w:marTop w:val="0"/>
      <w:marBottom w:val="0"/>
      <w:divBdr>
        <w:top w:val="none" w:sz="0" w:space="0" w:color="auto"/>
        <w:left w:val="none" w:sz="0" w:space="0" w:color="auto"/>
        <w:bottom w:val="none" w:sz="0" w:space="0" w:color="auto"/>
        <w:right w:val="none" w:sz="0" w:space="0" w:color="auto"/>
      </w:divBdr>
    </w:div>
    <w:div w:id="1675957034">
      <w:bodyDiv w:val="1"/>
      <w:marLeft w:val="0"/>
      <w:marRight w:val="0"/>
      <w:marTop w:val="0"/>
      <w:marBottom w:val="0"/>
      <w:divBdr>
        <w:top w:val="none" w:sz="0" w:space="0" w:color="auto"/>
        <w:left w:val="none" w:sz="0" w:space="0" w:color="auto"/>
        <w:bottom w:val="none" w:sz="0" w:space="0" w:color="auto"/>
        <w:right w:val="none" w:sz="0" w:space="0" w:color="auto"/>
      </w:divBdr>
      <w:divsChild>
        <w:div w:id="1677614222">
          <w:marLeft w:val="0"/>
          <w:marRight w:val="0"/>
          <w:marTop w:val="0"/>
          <w:marBottom w:val="0"/>
          <w:divBdr>
            <w:top w:val="none" w:sz="0" w:space="0" w:color="auto"/>
            <w:left w:val="none" w:sz="0" w:space="0" w:color="auto"/>
            <w:bottom w:val="none" w:sz="0" w:space="0" w:color="auto"/>
            <w:right w:val="none" w:sz="0" w:space="0" w:color="auto"/>
          </w:divBdr>
        </w:div>
        <w:div w:id="1241327633">
          <w:marLeft w:val="0"/>
          <w:marRight w:val="0"/>
          <w:marTop w:val="0"/>
          <w:marBottom w:val="0"/>
          <w:divBdr>
            <w:top w:val="none" w:sz="0" w:space="0" w:color="auto"/>
            <w:left w:val="none" w:sz="0" w:space="0" w:color="auto"/>
            <w:bottom w:val="none" w:sz="0" w:space="0" w:color="auto"/>
            <w:right w:val="none" w:sz="0" w:space="0" w:color="auto"/>
          </w:divBdr>
        </w:div>
        <w:div w:id="594634831">
          <w:marLeft w:val="0"/>
          <w:marRight w:val="0"/>
          <w:marTop w:val="0"/>
          <w:marBottom w:val="0"/>
          <w:divBdr>
            <w:top w:val="none" w:sz="0" w:space="0" w:color="auto"/>
            <w:left w:val="none" w:sz="0" w:space="0" w:color="auto"/>
            <w:bottom w:val="none" w:sz="0" w:space="0" w:color="auto"/>
            <w:right w:val="none" w:sz="0" w:space="0" w:color="auto"/>
          </w:divBdr>
        </w:div>
        <w:div w:id="1987512210">
          <w:marLeft w:val="0"/>
          <w:marRight w:val="0"/>
          <w:marTop w:val="0"/>
          <w:marBottom w:val="0"/>
          <w:divBdr>
            <w:top w:val="none" w:sz="0" w:space="0" w:color="auto"/>
            <w:left w:val="none" w:sz="0" w:space="0" w:color="auto"/>
            <w:bottom w:val="none" w:sz="0" w:space="0" w:color="auto"/>
            <w:right w:val="none" w:sz="0" w:space="0" w:color="auto"/>
          </w:divBdr>
          <w:divsChild>
            <w:div w:id="204586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use.jhu.edu/article/740187/summary" TargetMode="External"/><Relationship Id="rId117" Type="http://schemas.openxmlformats.org/officeDocument/2006/relationships/hyperlink" Target="https://scholar.harvard.edu/frankel/world-trade-payments-text-10th-ed" TargetMode="External"/><Relationship Id="rId42" Type="http://schemas.openxmlformats.org/officeDocument/2006/relationships/hyperlink" Target="https://scholar.harvard.edu/frankel/chapters-15-20-money-income-balance-payments" TargetMode="External"/><Relationship Id="rId47" Type="http://schemas.openxmlformats.org/officeDocument/2006/relationships/hyperlink" Target="https://www.ft.com/content/87d90479-3151-4f82-b88a-33261db44fa3" TargetMode="External"/><Relationship Id="rId63" Type="http://schemas.openxmlformats.org/officeDocument/2006/relationships/hyperlink" Target="https://krugman.blogs.nytimes.com/2017/01/07/the-shock-of-the-normal/?mtrref=undefined&amp;assetType=REGIWALL" TargetMode="External"/><Relationship Id="rId68" Type="http://schemas.openxmlformats.org/officeDocument/2006/relationships/hyperlink" Target="https://app.ft.com/cms/s/ba84956e-22ad-11e6-9d4d-c11776a5124d.html?sectionid=world" TargetMode="External"/><Relationship Id="rId84" Type="http://schemas.openxmlformats.org/officeDocument/2006/relationships/hyperlink" Target="https://www.ft.com/content/f5f8dc76-6974-11e8-8cf3-0c230fa67aec" TargetMode="External"/><Relationship Id="rId89" Type="http://schemas.openxmlformats.org/officeDocument/2006/relationships/hyperlink" Target="https://scholar.harvard.edu/frankel/world-trade-payments-text-10th-ed" TargetMode="External"/><Relationship Id="rId112" Type="http://schemas.openxmlformats.org/officeDocument/2006/relationships/hyperlink" Target="http://www.nber.org/papers/w20573" TargetMode="External"/><Relationship Id="rId133" Type="http://schemas.openxmlformats.org/officeDocument/2006/relationships/hyperlink" Target="https://scholar.harvard.edu/gopinath/publications/dominant-currency-paradigm" TargetMode="External"/><Relationship Id="rId138" Type="http://schemas.openxmlformats.org/officeDocument/2006/relationships/hyperlink" Target="https://www.nber.org/papers/w27447" TargetMode="External"/><Relationship Id="rId154" Type="http://schemas.openxmlformats.org/officeDocument/2006/relationships/hyperlink" Target="https://scholar.harvard.edu/files/frankel/files/nresourcecurseimf2012fa.docx" TargetMode="External"/><Relationship Id="rId159" Type="http://schemas.openxmlformats.org/officeDocument/2006/relationships/hyperlink" Target="https://www-economist-com.ezp-prod1.hul.harvard.edu/middle-east-and-africa/2020/07/18/the-end-of-the-arab-worlds-oil-age-is-nigh" TargetMode="External"/><Relationship Id="rId175" Type="http://schemas.openxmlformats.org/officeDocument/2006/relationships/hyperlink" Target="https://academic.oup.com/economicpolicy/article/15/31/270/2366375" TargetMode="External"/><Relationship Id="rId170" Type="http://schemas.openxmlformats.org/officeDocument/2006/relationships/hyperlink" Target="https://academic.oup.com/qje/article-abstract/117/2/379/1883887" TargetMode="External"/><Relationship Id="rId16" Type="http://schemas.openxmlformats.org/officeDocument/2006/relationships/hyperlink" Target="https://hvd.userservices.exlibrisgroup.com/view/action/uresolver.do;jsessionid=CFEEF2AF5299D112B2C49F87668DFCBC.app03.na03.prod.alma.dc04.hosted.exlibrisgroup.com:1801?operation=resolveService&amp;package_service_id=30914496680003941&amp;institutionId=3941&amp;customerId=3940" TargetMode="External"/><Relationship Id="rId107" Type="http://schemas.openxmlformats.org/officeDocument/2006/relationships/hyperlink" Target="http://voxeu.org/article/win-win-proposal-let-renminbi-appreciate" TargetMode="External"/><Relationship Id="rId11" Type="http://schemas.openxmlformats.org/officeDocument/2006/relationships/hyperlink" Target="https://press.lse.ac.uk/site/catalogue/" TargetMode="External"/><Relationship Id="rId32" Type="http://schemas.openxmlformats.org/officeDocument/2006/relationships/hyperlink" Target="https://scholar.harvard.edu/frankel/chapters-15-20-money-income-balance-payments" TargetMode="External"/><Relationship Id="rId37" Type="http://schemas.openxmlformats.org/officeDocument/2006/relationships/hyperlink" Target="https://www-economist-com.ezp-prod1.hul.harvard.edu/asia/2020/07/23/the-philippine-peso-is-the-champion-of-emerging-market-currencies" TargetMode="External"/><Relationship Id="rId53" Type="http://schemas.openxmlformats.org/officeDocument/2006/relationships/hyperlink" Target="https://www.nber.org/papers/w16479" TargetMode="External"/><Relationship Id="rId58" Type="http://schemas.openxmlformats.org/officeDocument/2006/relationships/hyperlink" Target="https://academic.oup.com/qje/article-abstract/135/1/57/5567189" TargetMode="External"/><Relationship Id="rId74" Type="http://schemas.openxmlformats.org/officeDocument/2006/relationships/hyperlink" Target="https://www.economist.com/finance-and-economics/2021/06/17/why-china-has-learned-to-relax-about-its-currency" TargetMode="External"/><Relationship Id="rId79" Type="http://schemas.openxmlformats.org/officeDocument/2006/relationships/hyperlink" Target="https://scholar.harvard.edu/frankel/world-trade-payments-text-10th-ed" TargetMode="External"/><Relationship Id="rId102" Type="http://schemas.openxmlformats.org/officeDocument/2006/relationships/hyperlink" Target="http://wber.oxfordjournals.org/content/7/1/1.full.pdf+html" TargetMode="External"/><Relationship Id="rId123" Type="http://schemas.openxmlformats.org/officeDocument/2006/relationships/hyperlink" Target="https://www.sciencedirect.com/science/article/pii/0167223186900394" TargetMode="External"/><Relationship Id="rId128" Type="http://schemas.openxmlformats.org/officeDocument/2006/relationships/hyperlink" Target="https://www-sciencedirect-com.ezp-prod1.hul.harvard.edu/science/article/pii/0014292194900701" TargetMode="External"/><Relationship Id="rId144" Type="http://schemas.openxmlformats.org/officeDocument/2006/relationships/hyperlink" Target="https://www-economist-com.ezp-prod1.hul.harvard.edu/finance-and-economics/2014/04/05/financial-indulgence" TargetMode="External"/><Relationship Id="rId149" Type="http://schemas.openxmlformats.org/officeDocument/2006/relationships/hyperlink" Target="https://www.ft.com/content/e193381a-64c1-11e8-bdd1-cc0534df682c" TargetMode="External"/><Relationship Id="rId5" Type="http://schemas.openxmlformats.org/officeDocument/2006/relationships/footnotes" Target="footnotes.xml"/><Relationship Id="rId90" Type="http://schemas.openxmlformats.org/officeDocument/2006/relationships/hyperlink" Target="http://scholar.harvard.edu/files/rogoff/files/51_qje85.pdf" TargetMode="External"/><Relationship Id="rId95" Type="http://schemas.openxmlformats.org/officeDocument/2006/relationships/hyperlink" Target="http://www.ft.com/cms/s/0/42d7dc52-afec-11e1-b737-00144feabdc0.html" TargetMode="External"/><Relationship Id="rId160" Type="http://schemas.openxmlformats.org/officeDocument/2006/relationships/hyperlink" Target="https://www.jstor.org/stable/pdf/2232670.pdf" TargetMode="External"/><Relationship Id="rId165" Type="http://schemas.openxmlformats.org/officeDocument/2006/relationships/hyperlink" Target="https://scholar.harvard.edu/files/frankel/files/adbpaperm22a13frankel-proof1rfeb26_0.doc" TargetMode="External"/><Relationship Id="rId181" Type="http://schemas.openxmlformats.org/officeDocument/2006/relationships/theme" Target="theme/theme1.xml"/><Relationship Id="rId22" Type="http://schemas.openxmlformats.org/officeDocument/2006/relationships/image" Target="media/image1.png"/><Relationship Id="rId27" Type="http://schemas.openxmlformats.org/officeDocument/2006/relationships/hyperlink" Target="https://www.nber.org/papers/w25754" TargetMode="External"/><Relationship Id="rId43" Type="http://schemas.openxmlformats.org/officeDocument/2006/relationships/hyperlink" Target="https://scholar.harvard.edu/frankel/chapters-15-20-money-income-balance-payments" TargetMode="External"/><Relationship Id="rId48" Type="http://schemas.openxmlformats.org/officeDocument/2006/relationships/hyperlink" Target="https://scholar.harvard.edu/frankel/chapter-21-26-international-financial-markets-their-macro-implications" TargetMode="External"/><Relationship Id="rId64" Type="http://schemas.openxmlformats.org/officeDocument/2006/relationships/hyperlink" Target="https://app.ft.com/content/e5e40252-afdb-11ea-a4b6-31f1eedf762e?sectionid=markets" TargetMode="External"/><Relationship Id="rId69" Type="http://schemas.openxmlformats.org/officeDocument/2006/relationships/hyperlink" Target="https://www.ft.com/content/fcc25e7e-51bf-11e7-bfb8-997009366969" TargetMode="External"/><Relationship Id="rId113" Type="http://schemas.openxmlformats.org/officeDocument/2006/relationships/hyperlink" Target="http://www.chinausfocus.com/finance-economy/congress-china-and-currency-manipulation/" TargetMode="External"/><Relationship Id="rId118" Type="http://schemas.openxmlformats.org/officeDocument/2006/relationships/hyperlink" Target="https://scholar.harvard.edu/frankel/world-trade-payments-text-10th-ed" TargetMode="External"/><Relationship Id="rId134" Type="http://schemas.openxmlformats.org/officeDocument/2006/relationships/hyperlink" Target="https://scholar.harvard.edu/gopinath/publications/dominant-currency-paradigm" TargetMode="External"/><Relationship Id="rId139" Type="http://schemas.openxmlformats.org/officeDocument/2006/relationships/hyperlink" Target="https://www.nber.org/conferences/international-seminar-macroeconomics-2020" TargetMode="External"/><Relationship Id="rId80" Type="http://schemas.openxmlformats.org/officeDocument/2006/relationships/hyperlink" Target="http://www.sciencedirect.com/science/article/pii/S0939362513000332" TargetMode="External"/><Relationship Id="rId85" Type="http://schemas.openxmlformats.org/officeDocument/2006/relationships/hyperlink" Target="https://www-economist-com.ezp-prod1.hul.harvard.edu/finance-and-economics/2018/06/07/in-developing-countries-many-people-cannot-afford-not-to-work" TargetMode="External"/><Relationship Id="rId150" Type="http://schemas.openxmlformats.org/officeDocument/2006/relationships/hyperlink" Target="https://www.ft.com/content/17fcdb99-b8a0-4b69-a949-e73b5825bed5" TargetMode="External"/><Relationship Id="rId155" Type="http://schemas.openxmlformats.org/officeDocument/2006/relationships/hyperlink" Target="https://www.imf.org/en/Publications/Books/Issues/2016/12/31/Commodity-Price-Volatility-and-Inclusive-Growth-in-Low-Income-Countries-25718" TargetMode="External"/><Relationship Id="rId171" Type="http://schemas.openxmlformats.org/officeDocument/2006/relationships/hyperlink" Target="https://www.jstor.org/stable/2696430" TargetMode="External"/><Relationship Id="rId176" Type="http://schemas.openxmlformats.org/officeDocument/2006/relationships/hyperlink" Target="https://www.ft.com/content/6f0cef38-1db7-11ea-97df-cc63de1d73f4" TargetMode="External"/><Relationship Id="rId12" Type="http://schemas.openxmlformats.org/officeDocument/2006/relationships/hyperlink" Target="https://mitpress.mit.edu/books/foundations-international-macroeconomics" TargetMode="External"/><Relationship Id="rId17" Type="http://schemas.openxmlformats.org/officeDocument/2006/relationships/hyperlink" Target="https://search-proquest-com.ezp-prod1.hul.harvard.edu/publication/41716?OpenUrlRefId=info:xri/sid:primo&amp;accountid=11311" TargetMode="External"/><Relationship Id="rId33" Type="http://schemas.openxmlformats.org/officeDocument/2006/relationships/hyperlink" Target="https://scholar.harvard.edu/frankel/chapters-15-20-money-income-balance-payments" TargetMode="External"/><Relationship Id="rId38" Type="http://schemas.openxmlformats.org/officeDocument/2006/relationships/hyperlink" Target="https://scholar.harvard.edu/frankel/chapters-15-20-money-income-balance-payments" TargetMode="External"/><Relationship Id="rId59" Type="http://schemas.openxmlformats.org/officeDocument/2006/relationships/hyperlink" Target="https://www.nber.org/papers/w25370" TargetMode="External"/><Relationship Id="rId103" Type="http://schemas.openxmlformats.org/officeDocument/2006/relationships/hyperlink" Target="https://www-economist-com.ezp-prod1.hul.harvard.edu/finance-and-economics/2018/09/13/hyperinflation-is-hard-to-grasp-harder-still-to-tolerate" TargetMode="External"/><Relationship Id="rId108" Type="http://schemas.openxmlformats.org/officeDocument/2006/relationships/hyperlink" Target="http://voxeu.org/epubs/cepr-reports/us-sino-currency-dispute-new-insights-economics-politics-and-law" TargetMode="External"/><Relationship Id="rId124" Type="http://schemas.openxmlformats.org/officeDocument/2006/relationships/hyperlink" Target="https://pubs.aeaweb.org/doi/pdfplus/10.1257/0895330042632744" TargetMode="External"/><Relationship Id="rId129" Type="http://schemas.openxmlformats.org/officeDocument/2006/relationships/hyperlink" Target="https://scholar.harvard.edu/frankel/world-trade-payments-text-10th-ed" TargetMode="External"/><Relationship Id="rId54" Type="http://schemas.openxmlformats.org/officeDocument/2006/relationships/hyperlink" Target="http://www.imf.org/external/pubs/ft/wp/2011/wp1152.pdf" TargetMode="External"/><Relationship Id="rId70" Type="http://schemas.openxmlformats.org/officeDocument/2006/relationships/hyperlink" Target="https://www.ft.com/content/80b278f0-6a55-11e8-b6eb-4acfcfb08c11" TargetMode="External"/><Relationship Id="rId75" Type="http://schemas.openxmlformats.org/officeDocument/2006/relationships/hyperlink" Target="https://scholar.harvard.edu/frankel/world-trade-payments-text-10th-ed" TargetMode="External"/><Relationship Id="rId91" Type="http://schemas.openxmlformats.org/officeDocument/2006/relationships/hyperlink" Target="https://fedinprint.org/item/fedker/31726" TargetMode="External"/><Relationship Id="rId96" Type="http://schemas.openxmlformats.org/officeDocument/2006/relationships/hyperlink" Target="https://www-economist-com.ezp-prod1.hul.harvard.edu/finance-and-economics/2016/08/06/the-desperation-of-independents" TargetMode="External"/><Relationship Id="rId140" Type="http://schemas.openxmlformats.org/officeDocument/2006/relationships/hyperlink" Target="https://scholar.harvard.edu/files/frankel/files/frankel_contractionarycurrencycrashes.pdf" TargetMode="External"/><Relationship Id="rId145" Type="http://schemas.openxmlformats.org/officeDocument/2006/relationships/hyperlink" Target="https://www.ft.com/content/5f389ec8-8f23-11e8-bb8f-a6a2f7bca546" TargetMode="External"/><Relationship Id="rId161" Type="http://schemas.openxmlformats.org/officeDocument/2006/relationships/hyperlink" Target="http://policydialogue.org/files/publications/papers/Ch07.pdf" TargetMode="External"/><Relationship Id="rId166" Type="http://schemas.openxmlformats.org/officeDocument/2006/relationships/hyperlink" Target="http://hks.harvard.edu/fs/jfrankel/ADBpaperOnExRateRegimes.pdf"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jstor-org.ezp-prod1.hul.harvard.edu/stable/20046929" TargetMode="External"/><Relationship Id="rId28" Type="http://schemas.openxmlformats.org/officeDocument/2006/relationships/hyperlink" Target="https://www.hks.harvard.edu/centers/cid/publications/faculty-working-papers/india-gdp" TargetMode="External"/><Relationship Id="rId49" Type="http://schemas.openxmlformats.org/officeDocument/2006/relationships/hyperlink" Target="https://scholar.harvard.edu/frankel/chapter-21-26-international-financial-markets-their-macro-implications" TargetMode="External"/><Relationship Id="rId114" Type="http://schemas.openxmlformats.org/officeDocument/2006/relationships/hyperlink" Target="https://www.ft.com/content/a0d450c6-7f8c-11e8-bc55-50daf11b720d" TargetMode="External"/><Relationship Id="rId119" Type="http://schemas.openxmlformats.org/officeDocument/2006/relationships/hyperlink" Target="https://academic.oup.com/economicpolicy/article/15/30/08/2366365" TargetMode="External"/><Relationship Id="rId10" Type="http://schemas.openxmlformats.org/officeDocument/2006/relationships/hyperlink" Target="https://scholar.harvard.edu/frankel/world-trade-payments-text-10th-ed" TargetMode="External"/><Relationship Id="rId31" Type="http://schemas.openxmlformats.org/officeDocument/2006/relationships/hyperlink" Target="https://scholar.harvard.edu/frankel/chapters-15-20-money-income-balance-payments" TargetMode="External"/><Relationship Id="rId44" Type="http://schemas.openxmlformats.org/officeDocument/2006/relationships/hyperlink" Target="https://www-jstor-org.ezp-prod1.hul.harvard.edu/stable/23469713?seq=1" TargetMode="External"/><Relationship Id="rId52" Type="http://schemas.openxmlformats.org/officeDocument/2006/relationships/hyperlink" Target="http://www.sciencedirect.com/science/article/pii/S030439321200116X" TargetMode="External"/><Relationship Id="rId60" Type="http://schemas.openxmlformats.org/officeDocument/2006/relationships/hyperlink" Target="https://www-economist-com.ezp-prod1.hul.harvard.edu/node/12775548/print" TargetMode="External"/><Relationship Id="rId65" Type="http://schemas.openxmlformats.org/officeDocument/2006/relationships/hyperlink" Target="https://www.economist.com/finance-and-economics/2020/10/29/emerging-markets-experiments-with-qe-have-not-turned-out-too-badly" TargetMode="External"/><Relationship Id="rId73" Type="http://schemas.openxmlformats.org/officeDocument/2006/relationships/hyperlink" Target="https://www-economist-com.ezp-prod1.hul.harvard.edu/the-americas/2011/04/20/wild-horses" TargetMode="External"/><Relationship Id="rId78" Type="http://schemas.openxmlformats.org/officeDocument/2006/relationships/hyperlink" Target="https://www.ft.com/content/30652b8d-8aff-444a-a703-fd8582058c69" TargetMode="External"/><Relationship Id="rId81" Type="http://schemas.openxmlformats.org/officeDocument/2006/relationships/hyperlink" Target="http://www.sciencedirect.com/science/journal/09393625/37/2" TargetMode="External"/><Relationship Id="rId86" Type="http://schemas.openxmlformats.org/officeDocument/2006/relationships/hyperlink" Target="https://www-economist-com.ezp-prod1.hul.harvard.edu/the-americas/2012/02/25/the-price-of-cooking-the-books" TargetMode="External"/><Relationship Id="rId94" Type="http://schemas.openxmlformats.org/officeDocument/2006/relationships/hyperlink" Target="https://www.nber.org/papers/w16125" TargetMode="External"/><Relationship Id="rId99" Type="http://schemas.openxmlformats.org/officeDocument/2006/relationships/hyperlink" Target="https://scholar.harvard.edu/frankel/world-trade-payments-text-10th-ed" TargetMode="External"/><Relationship Id="rId101" Type="http://schemas.openxmlformats.org/officeDocument/2006/relationships/hyperlink" Target="https://www.jstor.org/stable/3989869" TargetMode="External"/><Relationship Id="rId122" Type="http://schemas.openxmlformats.org/officeDocument/2006/relationships/hyperlink" Target="http://danica.popovic.ekof.bg.ac.rs/Rogoff%20exr%20puzzle.pdf" TargetMode="External"/><Relationship Id="rId130" Type="http://schemas.openxmlformats.org/officeDocument/2006/relationships/hyperlink" Target="https://www.ft.com/content/753dae16-1c26-11ea-97df-cc63de1d73f4" TargetMode="External"/><Relationship Id="rId135" Type="http://schemas.openxmlformats.org/officeDocument/2006/relationships/hyperlink" Target="http://www.nber.org/papers/w22943" TargetMode="External"/><Relationship Id="rId143" Type="http://schemas.openxmlformats.org/officeDocument/2006/relationships/hyperlink" Target="http://www.hks.harvard.edu/fs/jfrankel/CCCMay26p11Ju6.pdf" TargetMode="External"/><Relationship Id="rId148" Type="http://schemas.openxmlformats.org/officeDocument/2006/relationships/hyperlink" Target="https://mpra.ub.uni-muenchen.de/13707/1/MPRA_paper_13707.pdf" TargetMode="External"/><Relationship Id="rId151" Type="http://schemas.openxmlformats.org/officeDocument/2006/relationships/hyperlink" Target="https://www.ft.com/content/1db3d119-ac9f-4948-b43b-29bb136eb2d5" TargetMode="External"/><Relationship Id="rId156" Type="http://schemas.openxmlformats.org/officeDocument/2006/relationships/hyperlink" Target="https://www.hks.harvard.edu/centers/cid/publications" TargetMode="External"/><Relationship Id="rId164" Type="http://schemas.openxmlformats.org/officeDocument/2006/relationships/hyperlink" Target="http://hks.harvard.edu/fs/jfrankel/ADBpaperOnExRateRegimes.pdf" TargetMode="External"/><Relationship Id="rId169" Type="http://schemas.openxmlformats.org/officeDocument/2006/relationships/hyperlink" Target="https://pubs.aeaweb.org/doi/pdfplus/10.1257/jep.9.4.73" TargetMode="External"/><Relationship Id="rId177" Type="http://schemas.openxmlformats.org/officeDocument/2006/relationships/hyperlink" Target="https://www-jstor-org.ezp-prod1.hul.harvard.edu/tc/accept?origin=%2Fstable%2Fpdf%2F2937922.pdf%3Fseq%3D1&amp;is_image=False" TargetMode="External"/><Relationship Id="rId4" Type="http://schemas.openxmlformats.org/officeDocument/2006/relationships/webSettings" Target="webSettings.xml"/><Relationship Id="rId9" Type="http://schemas.openxmlformats.org/officeDocument/2006/relationships/hyperlink" Target="https://www.hks.harvard.edu/educational-programs/academic-calendars-policies/student-handbook/general-regulations-and-1" TargetMode="External"/><Relationship Id="rId172" Type="http://schemas.openxmlformats.org/officeDocument/2006/relationships/hyperlink" Target="https://www-economist-com.ezp-prod1.hul.harvard.edu/finance-and-economics/2011/04/28/few-woes-in-warsaw" TargetMode="External"/><Relationship Id="rId180" Type="http://schemas.openxmlformats.org/officeDocument/2006/relationships/fontTable" Target="fontTable.xml"/><Relationship Id="rId13" Type="http://schemas.openxmlformats.org/officeDocument/2006/relationships/hyperlink" Target="https://mitpress.mit.edu/contributors/carlos-vegh" TargetMode="External"/><Relationship Id="rId18" Type="http://schemas.openxmlformats.org/officeDocument/2006/relationships/hyperlink" Target="https://join.ft.com/4bf20e6b-88c9-4c7e-a2bc-3355c0a672ec" TargetMode="External"/><Relationship Id="rId39" Type="http://schemas.openxmlformats.org/officeDocument/2006/relationships/hyperlink" Target="https://canvas.harvard.edu/courses/78080/files/10422057/download?wrap=1" TargetMode="External"/><Relationship Id="rId109" Type="http://schemas.openxmlformats.org/officeDocument/2006/relationships/hyperlink" Target="http://voxeu.org/epubs/cepr-reports/us-sino-currency-dispute-new-insights-economics-politics-and-law" TargetMode="External"/><Relationship Id="rId34" Type="http://schemas.openxmlformats.org/officeDocument/2006/relationships/hyperlink" Target="https://scholar.harvard.edu/frankel/chapters-15-20-money-income-balance-payments" TargetMode="External"/><Relationship Id="rId50" Type="http://schemas.openxmlformats.org/officeDocument/2006/relationships/hyperlink" Target="https://scholar.harvard.edu/frankel/chapter-21-26-international-financial-markets-their-macro-implications" TargetMode="External"/><Relationship Id="rId55" Type="http://schemas.openxmlformats.org/officeDocument/2006/relationships/hyperlink" Target="http://www.nber.org/digest/mar11/w16479.html" TargetMode="External"/><Relationship Id="rId76" Type="http://schemas.openxmlformats.org/officeDocument/2006/relationships/hyperlink" Target="http://www.columbia.edu/~ram15/ie/ie-18.html" TargetMode="External"/><Relationship Id="rId97" Type="http://schemas.openxmlformats.org/officeDocument/2006/relationships/hyperlink" Target="https://www.ft.com/content/0de1ac30-a0a8-11e9-a282-2df48f366f7d" TargetMode="External"/><Relationship Id="rId104" Type="http://schemas.openxmlformats.org/officeDocument/2006/relationships/hyperlink" Target="https://www-economist-com.ezp-prod1.hul.harvard.edu/finance-and-economics/2019/01/31/hyperinflations-can-end-quickly-given-the-right-sort-of-regime-change" TargetMode="External"/><Relationship Id="rId120" Type="http://schemas.openxmlformats.org/officeDocument/2006/relationships/hyperlink" Target="https://econpapers.repec.org/article/aeaaecrev/v_3A86_3Ay_3A1996_3Ai_3A5_3Ap_3A1112-25.htm" TargetMode="External"/><Relationship Id="rId125" Type="http://schemas.openxmlformats.org/officeDocument/2006/relationships/hyperlink" Target="http://ideas.repec.org/s/aea/jecper.html" TargetMode="External"/><Relationship Id="rId141" Type="http://schemas.openxmlformats.org/officeDocument/2006/relationships/hyperlink" Target="http://www.imf.org/External/Pubs/FT/staffp/2005/02/frankel.htm" TargetMode="External"/><Relationship Id="rId146" Type="http://schemas.openxmlformats.org/officeDocument/2006/relationships/hyperlink" Target="https://scholar.harvard.edu/frankel/world-trade-payments-text-10th-ed" TargetMode="External"/><Relationship Id="rId167" Type="http://schemas.openxmlformats.org/officeDocument/2006/relationships/hyperlink" Target="https://scholar.harvard.edu/files/frankel/files/exrregimesemsadb-rwp03-011.pdf" TargetMode="External"/><Relationship Id="rId7" Type="http://schemas.openxmlformats.org/officeDocument/2006/relationships/hyperlink" Target="mailto:mpaid.macro@gmail.com" TargetMode="External"/><Relationship Id="rId71" Type="http://schemas.openxmlformats.org/officeDocument/2006/relationships/hyperlink" Target="https://www-economist-com.ezp-prod1.hul.harvard.edu/finance-and-economics/2019/07/27/why-investors-favour-economically-orthodox-political-strongmen" TargetMode="External"/><Relationship Id="rId92" Type="http://schemas.openxmlformats.org/officeDocument/2006/relationships/hyperlink" Target="https://scholar.harvard.edu/files/frankel/files/handbookemkts2010octpub.pdf" TargetMode="External"/><Relationship Id="rId162" Type="http://schemas.openxmlformats.org/officeDocument/2006/relationships/hyperlink" Target="https://www-economist-com.ezp-prod1.hul.harvard.edu/the-americas/2013/02/02/hold-on-tight" TargetMode="External"/><Relationship Id="rId2" Type="http://schemas.openxmlformats.org/officeDocument/2006/relationships/styles" Target="styles.xml"/><Relationship Id="rId29" Type="http://schemas.openxmlformats.org/officeDocument/2006/relationships/hyperlink" Target="https://www-economist-com.ezp-prod1.hul.harvard.edu/finance-and-economics/2019/06/15/a-former-official-casts-doubt-on-indias-gdp-figures" TargetMode="External"/><Relationship Id="rId24" Type="http://schemas.openxmlformats.org/officeDocument/2006/relationships/hyperlink" Target="https://www-economist-com.ezp-prod1.hul.harvard.edu/finance-and-economics/2018/12/15/the-lives-of-the-parties" TargetMode="External"/><Relationship Id="rId40" Type="http://schemas.openxmlformats.org/officeDocument/2006/relationships/hyperlink" Target="https://www.springer.com/gp/book/9781402071591" TargetMode="External"/><Relationship Id="rId45" Type="http://schemas.openxmlformats.org/officeDocument/2006/relationships/hyperlink" Target="https://www.imf.org/external/pubs/ft/wp/2013/wp1301.pdf" TargetMode="External"/><Relationship Id="rId66" Type="http://schemas.openxmlformats.org/officeDocument/2006/relationships/hyperlink" Target="https://scholar.harvard.edu/frankel/world-trade-payments-text-10th-ed" TargetMode="External"/><Relationship Id="rId87" Type="http://schemas.openxmlformats.org/officeDocument/2006/relationships/hyperlink" Target="https://www-economist-com.ezp-prod1.hul.harvard.edu/finance-and-economics/2019/01/24/monetary-policy-in-africa-has-become-more-orthodox" TargetMode="External"/><Relationship Id="rId110" Type="http://schemas.openxmlformats.org/officeDocument/2006/relationships/hyperlink" Target="http://www.nber.org/chapters/c0158.pdf" TargetMode="External"/><Relationship Id="rId115" Type="http://schemas.openxmlformats.org/officeDocument/2006/relationships/hyperlink" Target="https://www.ft.com/content/e867fc46-8075-11e8-bc55-50daf11b720d" TargetMode="External"/><Relationship Id="rId131" Type="http://schemas.openxmlformats.org/officeDocument/2006/relationships/hyperlink" Target="http://ftp.itam.mx/pub/academico/licencia/DivEco/ecomex/Parte%20I/DORNBUSC.PDF" TargetMode="External"/><Relationship Id="rId136" Type="http://schemas.openxmlformats.org/officeDocument/2006/relationships/hyperlink" Target="https://www.sciencedirect.com/science/article/pii/S0022199621000180" TargetMode="External"/><Relationship Id="rId157" Type="http://schemas.openxmlformats.org/officeDocument/2006/relationships/hyperlink" Target="https://www.hks.harvard.edu/centers/cid/publications/faculty-working-papers" TargetMode="External"/><Relationship Id="rId178" Type="http://schemas.openxmlformats.org/officeDocument/2006/relationships/footer" Target="footer1.xml"/><Relationship Id="rId61" Type="http://schemas.openxmlformats.org/officeDocument/2006/relationships/hyperlink" Target="https://www.ft.com/content/ec0eb0e0-69e3-11e8-8cf3-0c230fa67aec" TargetMode="External"/><Relationship Id="rId82" Type="http://schemas.openxmlformats.org/officeDocument/2006/relationships/hyperlink" Target="http://www.imf.org/external/pubs/ft/wp/2012/wp12143.pdf" TargetMode="External"/><Relationship Id="rId152" Type="http://schemas.openxmlformats.org/officeDocument/2006/relationships/hyperlink" Target="https://www.ft.com/content/8727900b-8499-4894-823f-8f453497e28d" TargetMode="External"/><Relationship Id="rId173" Type="http://schemas.openxmlformats.org/officeDocument/2006/relationships/hyperlink" Target="https://scholar.harvard.edu/frankel/world-trade-payments-text-10th-ed" TargetMode="External"/><Relationship Id="rId14" Type="http://schemas.openxmlformats.org/officeDocument/2006/relationships/hyperlink" Target="https://ideas.repec.org/b/mtp/titles/026201890x.html" TargetMode="External"/><Relationship Id="rId30" Type="http://schemas.openxmlformats.org/officeDocument/2006/relationships/hyperlink" Target="https://www.economist.com/finance-and-economics/2020/10/15/can-chinas-reported-growth-be-trusted" TargetMode="External"/><Relationship Id="rId35" Type="http://schemas.openxmlformats.org/officeDocument/2006/relationships/hyperlink" Target="https://www.ft.com/content/a7944958-6e47-11e8-92d3-6c13e5c92914" TargetMode="External"/><Relationship Id="rId56" Type="http://schemas.openxmlformats.org/officeDocument/2006/relationships/hyperlink" Target="https://scholar.harvard.edu/gopinath/publications/cash-and-economy-evidence-indias-demonetization" TargetMode="External"/><Relationship Id="rId77" Type="http://schemas.openxmlformats.org/officeDocument/2006/relationships/hyperlink" Target="https://www.ft.com/content/328f7086-565d-47f2-a717-30cc3be37beb" TargetMode="External"/><Relationship Id="rId100" Type="http://schemas.openxmlformats.org/officeDocument/2006/relationships/hyperlink" Target="https://scholar.harvard.edu/frankel/world-trade-payments-text-10th-ed" TargetMode="External"/><Relationship Id="rId105" Type="http://schemas.openxmlformats.org/officeDocument/2006/relationships/hyperlink" Target="https://www.ft.com/content/e6f5c436-37d2-11ea-a6d3-9a26f8c3cba4" TargetMode="External"/><Relationship Id="rId126" Type="http://schemas.openxmlformats.org/officeDocument/2006/relationships/hyperlink" Target="https://www-economist-com.ezp-prod1.hul.harvard.edu/finance-and-economics/2017/07/13/the-big-mac-index" TargetMode="External"/><Relationship Id="rId147" Type="http://schemas.openxmlformats.org/officeDocument/2006/relationships/hyperlink" Target="https://scholar.harvard.edu/frankel/world-trade-payments-text-10th-ed" TargetMode="External"/><Relationship Id="rId168" Type="http://schemas.openxmlformats.org/officeDocument/2006/relationships/hyperlink" Target="http://www.nber.org/papers/w10032" TargetMode="External"/><Relationship Id="rId8" Type="http://schemas.openxmlformats.org/officeDocument/2006/relationships/hyperlink" Target="mailto:mpaid.macro@gmail.com" TargetMode="External"/><Relationship Id="rId51" Type="http://schemas.openxmlformats.org/officeDocument/2006/relationships/hyperlink" Target="https://scholar.harvard.edu/frankel/chapter-21-26-international-financial-markets-their-macro-implications" TargetMode="External"/><Relationship Id="rId72" Type="http://schemas.openxmlformats.org/officeDocument/2006/relationships/hyperlink" Target="https://scholar.harvard.edu/frankel/world-trade-payments-text-10th-ed" TargetMode="External"/><Relationship Id="rId93" Type="http://schemas.openxmlformats.org/officeDocument/2006/relationships/hyperlink" Target="http://www.elsevierdirect.com/ISBN/9780444534545/Handbook-of-Monetary-Economics-Volume-3B" TargetMode="External"/><Relationship Id="rId98" Type="http://schemas.openxmlformats.org/officeDocument/2006/relationships/hyperlink" Target="https://www-economist-com.ezp-prod1.hul.harvard.edu/finance-and-economics/2019/07/11/recep-tayyip-erdogan-sacks-the-head-of-turkeys-central-bank" TargetMode="External"/><Relationship Id="rId121" Type="http://schemas.openxmlformats.org/officeDocument/2006/relationships/hyperlink" Target="https://www.nber.org/papers/w4829" TargetMode="External"/><Relationship Id="rId142" Type="http://schemas.openxmlformats.org/officeDocument/2006/relationships/hyperlink" Target="https://www.nber.org/papers/w11508" TargetMode="External"/><Relationship Id="rId163" Type="http://schemas.openxmlformats.org/officeDocument/2006/relationships/hyperlink" Target="https://www-economist-com.ezp-prod1.hul.harvard.edu/middle-east-and-africa/2019/05/30/nigerians-got-poorer-in-muhammadu-buharis-first-term" TargetMode="External"/><Relationship Id="rId3" Type="http://schemas.openxmlformats.org/officeDocument/2006/relationships/settings" Target="settings.xml"/><Relationship Id="rId25" Type="http://schemas.openxmlformats.org/officeDocument/2006/relationships/hyperlink" Target="https://www.brookings.edu/blog/africa-in-focus/2015/03/03/are-african-countries-rebasing-gdp-in-2014-finding-evidence-of-structural-transformation/" TargetMode="External"/><Relationship Id="rId46" Type="http://schemas.openxmlformats.org/officeDocument/2006/relationships/hyperlink" Target="http://emiguel.econ.berkeley.edu/assets/miguel_research/88/GE-Paper_2019-11-20.pdf" TargetMode="External"/><Relationship Id="rId67" Type="http://schemas.openxmlformats.org/officeDocument/2006/relationships/hyperlink" Target="https://scholar.harvard.edu/frankel/world-trade-payments-text-10th-ed" TargetMode="External"/><Relationship Id="rId116" Type="http://schemas.openxmlformats.org/officeDocument/2006/relationships/hyperlink" Target="https://www.economist.com/finance-and-economics/2021/07/03/stubborn-optimism-about-chinas-economy-after-a-decade-on-the-ground" TargetMode="External"/><Relationship Id="rId137" Type="http://schemas.openxmlformats.org/officeDocument/2006/relationships/hyperlink" Target="https://www.sciencedirect.com/journal/journal-of-international-economics/vol/130/suppl/C" TargetMode="External"/><Relationship Id="rId158" Type="http://schemas.openxmlformats.org/officeDocument/2006/relationships/hyperlink" Target="https://www.hks.harvard.edu/centers/cid/publications/faculty-working-papers/natural-resource-curse" TargetMode="External"/><Relationship Id="rId41" Type="http://schemas.openxmlformats.org/officeDocument/2006/relationships/hyperlink" Target="https://www.brookings.edu/wp-content/uploads/2008/09/2008b_bpea_rodrik.pdf" TargetMode="External"/><Relationship Id="rId62" Type="http://schemas.openxmlformats.org/officeDocument/2006/relationships/hyperlink" Target="https://www-economist-com.ezp-prod1.hul.harvard.edu/finance-and-economics/2020/05/28/chinas-economists-debate-deficit-monetisation" TargetMode="External"/><Relationship Id="rId83" Type="http://schemas.openxmlformats.org/officeDocument/2006/relationships/hyperlink" Target="https://www.economist.com/finance-and-economics/2011/06/30/some-like-it-hot" TargetMode="External"/><Relationship Id="rId88" Type="http://schemas.openxmlformats.org/officeDocument/2006/relationships/hyperlink" Target="https://scholar.harvard.edu/frankel/world-trade-payments-text-10th-ed" TargetMode="External"/><Relationship Id="rId111" Type="http://schemas.openxmlformats.org/officeDocument/2006/relationships/hyperlink" Target="http://ideas.repec.org/a/fip/fedfpr/00007.html" TargetMode="External"/><Relationship Id="rId132" Type="http://schemas.openxmlformats.org/officeDocument/2006/relationships/hyperlink" Target="http://www.nber.org/papers/w10986.pdf" TargetMode="External"/><Relationship Id="rId153" Type="http://schemas.openxmlformats.org/officeDocument/2006/relationships/hyperlink" Target="https://scholar.harvard.edu/files/frankel/files/nresourcecurseimf2012fa.pdf" TargetMode="External"/><Relationship Id="rId174" Type="http://schemas.openxmlformats.org/officeDocument/2006/relationships/hyperlink" Target="http://web.ntpu.edu.tw/~guan/courses/Mundell61.pdf" TargetMode="External"/><Relationship Id="rId179" Type="http://schemas.openxmlformats.org/officeDocument/2006/relationships/footer" Target="footer2.xml"/><Relationship Id="rId15" Type="http://schemas.openxmlformats.org/officeDocument/2006/relationships/hyperlink" Target="https://guides.library.harvard.edu/hks/news/indpub" TargetMode="External"/><Relationship Id="rId36" Type="http://schemas.openxmlformats.org/officeDocument/2006/relationships/hyperlink" Target="https://www-economist-com.ezp-prod1.hul.harvard.edu/asia/2018/06/14/pakistan-faces-a-currency-crisis-who-will-help" TargetMode="External"/><Relationship Id="rId57" Type="http://schemas.openxmlformats.org/officeDocument/2006/relationships/hyperlink" Target="https://academic.oup.com/qje/article-abstract/135/1/57/5567189" TargetMode="External"/><Relationship Id="rId106" Type="http://schemas.openxmlformats.org/officeDocument/2006/relationships/hyperlink" Target="http://www.ft.com/content/4ae27da8-5967-11ea-abe5-8e03987b7b20" TargetMode="External"/><Relationship Id="rId127" Type="http://schemas.openxmlformats.org/officeDocument/2006/relationships/hyperlink" Target="https://pdfs.semanticscholar.org/58a1/47727ff6aff4b42438d8550b0f735f2fcf4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6958</Words>
  <Characters>39667</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Harvard Kennedy School of Government</Company>
  <LinksUpToDate>false</LinksUpToDate>
  <CharactersWithSpaces>46532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Frankel, Jeffrey A.</dc:creator>
  <cp:lastModifiedBy>Frankel, Jeffrey A.</cp:lastModifiedBy>
  <cp:revision>3</cp:revision>
  <dcterms:created xsi:type="dcterms:W3CDTF">2021-08-30T02:28:00Z</dcterms:created>
  <dcterms:modified xsi:type="dcterms:W3CDTF">2021-08-30T02:29:00Z</dcterms:modified>
</cp:coreProperties>
</file>