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03DD5" w14:textId="0B58ED10" w:rsidR="00620C8B" w:rsidRDefault="004B2092">
      <w:pPr>
        <w:pStyle w:val="BodyA"/>
        <w:jc w:val="center"/>
        <w:rPr>
          <w:rFonts w:ascii="Garamond" w:eastAsia="Garamond" w:hAnsi="Garamond" w:cs="Garamond"/>
          <w:b/>
          <w:bCs/>
        </w:rPr>
      </w:pPr>
      <w:r>
        <w:rPr>
          <w:rFonts w:ascii="Garamond" w:hAnsi="Garamond"/>
          <w:b/>
          <w:bCs/>
        </w:rPr>
        <w:t xml:space="preserve"> </w:t>
      </w:r>
      <w:r w:rsidR="00EA596D">
        <w:rPr>
          <w:rFonts w:ascii="Garamond" w:hAnsi="Garamond"/>
          <w:b/>
          <w:bCs/>
        </w:rPr>
        <w:t xml:space="preserve">Harvard University </w:t>
      </w:r>
    </w:p>
    <w:p w14:paraId="30C0BF8A" w14:textId="77777777" w:rsidR="00620C8B" w:rsidRDefault="00EA596D">
      <w:pPr>
        <w:pStyle w:val="BodyA"/>
        <w:jc w:val="center"/>
        <w:rPr>
          <w:rFonts w:ascii="Garamond" w:eastAsia="Garamond" w:hAnsi="Garamond" w:cs="Garamond"/>
          <w:b/>
          <w:bCs/>
        </w:rPr>
      </w:pPr>
      <w:r>
        <w:rPr>
          <w:rFonts w:ascii="Garamond" w:hAnsi="Garamond"/>
          <w:b/>
          <w:bCs/>
        </w:rPr>
        <w:t>Harvard Kennedy School</w:t>
      </w:r>
    </w:p>
    <w:p w14:paraId="6D80DC95" w14:textId="39B73609" w:rsidR="00620C8B" w:rsidRDefault="00A241E1">
      <w:pPr>
        <w:pStyle w:val="BodyA"/>
        <w:jc w:val="center"/>
        <w:rPr>
          <w:rFonts w:ascii="Garamond" w:eastAsia="Garamond" w:hAnsi="Garamond" w:cs="Garamond"/>
          <w:b/>
          <w:bCs/>
        </w:rPr>
      </w:pPr>
      <w:r>
        <w:rPr>
          <w:rFonts w:ascii="Garamond" w:hAnsi="Garamond"/>
          <w:b/>
          <w:bCs/>
        </w:rPr>
        <w:t>Spring 2018</w:t>
      </w:r>
    </w:p>
    <w:p w14:paraId="039B3CF7" w14:textId="77777777" w:rsidR="00620C8B" w:rsidRDefault="00620C8B">
      <w:pPr>
        <w:pStyle w:val="BodyA"/>
        <w:jc w:val="center"/>
        <w:rPr>
          <w:rFonts w:ascii="Garamond" w:eastAsia="Garamond" w:hAnsi="Garamond" w:cs="Garamond"/>
        </w:rPr>
      </w:pPr>
    </w:p>
    <w:p w14:paraId="757E7484" w14:textId="77777777" w:rsidR="00620C8B" w:rsidRDefault="00EA596D">
      <w:pPr>
        <w:pStyle w:val="BodyA"/>
        <w:jc w:val="center"/>
        <w:rPr>
          <w:rFonts w:ascii="Garamond" w:eastAsia="Garamond" w:hAnsi="Garamond" w:cs="Garamond"/>
          <w:b/>
          <w:bCs/>
        </w:rPr>
      </w:pPr>
      <w:r>
        <w:rPr>
          <w:rFonts w:ascii="Garamond" w:hAnsi="Garamond"/>
          <w:b/>
          <w:bCs/>
        </w:rPr>
        <w:t>API 119: Advanced Macroeconomics for the Open Economy II</w:t>
      </w:r>
    </w:p>
    <w:p w14:paraId="0F48F347" w14:textId="28161EEE" w:rsidR="00620C8B" w:rsidRDefault="00A241E1">
      <w:pPr>
        <w:pStyle w:val="BodyA"/>
        <w:jc w:val="center"/>
        <w:rPr>
          <w:rFonts w:ascii="Garamond" w:eastAsia="Garamond" w:hAnsi="Garamond" w:cs="Garamond"/>
        </w:rPr>
      </w:pPr>
      <w:r>
        <w:rPr>
          <w:rFonts w:ascii="Garamond" w:hAnsi="Garamond"/>
        </w:rPr>
        <w:t>Tu-</w:t>
      </w:r>
      <w:proofErr w:type="spellStart"/>
      <w:r>
        <w:rPr>
          <w:rFonts w:ascii="Garamond" w:hAnsi="Garamond"/>
        </w:rPr>
        <w:t>Th</w:t>
      </w:r>
      <w:proofErr w:type="spellEnd"/>
      <w:r>
        <w:rPr>
          <w:rFonts w:ascii="Garamond" w:hAnsi="Garamond"/>
        </w:rPr>
        <w:t>, 1</w:t>
      </w:r>
      <w:r w:rsidR="00EA596D">
        <w:rPr>
          <w:rFonts w:ascii="Garamond" w:hAnsi="Garamond"/>
        </w:rPr>
        <w:t>:15</w:t>
      </w:r>
      <w:r>
        <w:rPr>
          <w:rFonts w:ascii="Garamond" w:hAnsi="Garamond"/>
          <w:lang w:val="pt-PT"/>
        </w:rPr>
        <w:t>pm-2:30p</w:t>
      </w:r>
      <w:r w:rsidR="00EA596D">
        <w:rPr>
          <w:rFonts w:ascii="Garamond" w:hAnsi="Garamond"/>
          <w:lang w:val="pt-PT"/>
        </w:rPr>
        <w:t xml:space="preserve">m, </w:t>
      </w:r>
      <w:r w:rsidR="006C1FD7">
        <w:rPr>
          <w:rFonts w:ascii="Garamond" w:hAnsi="Garamond"/>
          <w:lang w:val="pt-PT"/>
        </w:rPr>
        <w:t>Starr</w:t>
      </w:r>
    </w:p>
    <w:p w14:paraId="7CA9A010" w14:textId="77777777" w:rsidR="00620C8B" w:rsidRDefault="00620C8B">
      <w:pPr>
        <w:pStyle w:val="BodyA"/>
        <w:jc w:val="center"/>
        <w:rPr>
          <w:rFonts w:ascii="Garamond" w:eastAsia="Garamond" w:hAnsi="Garamond" w:cs="Garamond"/>
          <w:b/>
          <w:bCs/>
        </w:rPr>
      </w:pPr>
    </w:p>
    <w:p w14:paraId="126E8BA3" w14:textId="77777777" w:rsidR="00620C8B" w:rsidRDefault="00EA596D">
      <w:pPr>
        <w:pStyle w:val="BodyA"/>
        <w:jc w:val="center"/>
        <w:rPr>
          <w:rFonts w:ascii="Garamond" w:eastAsia="Garamond" w:hAnsi="Garamond" w:cs="Garamond"/>
          <w:b/>
          <w:bCs/>
          <w:lang w:val="pt-PT"/>
        </w:rPr>
      </w:pPr>
      <w:r>
        <w:rPr>
          <w:rFonts w:ascii="Garamond" w:hAnsi="Garamond"/>
          <w:b/>
          <w:bCs/>
          <w:lang w:val="pt-PT"/>
        </w:rPr>
        <w:t>Prof. Filipe Campante</w:t>
      </w:r>
    </w:p>
    <w:p w14:paraId="35EFAF94" w14:textId="77777777" w:rsidR="00620C8B" w:rsidRDefault="00EA596D">
      <w:pPr>
        <w:pStyle w:val="BodyA"/>
        <w:jc w:val="center"/>
        <w:rPr>
          <w:rStyle w:val="None"/>
          <w:rFonts w:ascii="Garamond" w:eastAsia="Garamond" w:hAnsi="Garamond" w:cs="Garamond"/>
        </w:rPr>
      </w:pPr>
      <w:r>
        <w:rPr>
          <w:rFonts w:ascii="Garamond" w:hAnsi="Garamond"/>
        </w:rPr>
        <w:t>(</w:t>
      </w:r>
      <w:hyperlink r:id="rId8" w:history="1">
        <w:r>
          <w:rPr>
            <w:rStyle w:val="Hyperlink0"/>
          </w:rPr>
          <w:t>filipe_campante@harvard.edu</w:t>
        </w:r>
      </w:hyperlink>
      <w:r>
        <w:rPr>
          <w:rStyle w:val="None"/>
          <w:rFonts w:ascii="Garamond" w:hAnsi="Garamond"/>
        </w:rPr>
        <w:t xml:space="preserve">) </w:t>
      </w:r>
    </w:p>
    <w:p w14:paraId="472F7F8E" w14:textId="086A2C2C" w:rsidR="00620C8B" w:rsidRDefault="006C1FD7">
      <w:pPr>
        <w:pStyle w:val="BodyA"/>
        <w:jc w:val="center"/>
        <w:rPr>
          <w:rStyle w:val="None"/>
          <w:rFonts w:ascii="Garamond" w:hAnsi="Garamond"/>
          <w:lang w:val="de-DE"/>
        </w:rPr>
      </w:pPr>
      <w:r>
        <w:rPr>
          <w:rStyle w:val="None"/>
          <w:rFonts w:ascii="Garamond" w:hAnsi="Garamond"/>
        </w:rPr>
        <w:t>Office Hou</w:t>
      </w:r>
      <w:r w:rsidR="001467A9">
        <w:rPr>
          <w:rStyle w:val="None"/>
          <w:rFonts w:ascii="Garamond" w:hAnsi="Garamond"/>
        </w:rPr>
        <w:t>rs: W 1:15</w:t>
      </w:r>
      <w:r w:rsidR="00EA596D">
        <w:rPr>
          <w:rStyle w:val="None"/>
          <w:rFonts w:ascii="Garamond" w:hAnsi="Garamond"/>
        </w:rPr>
        <w:t>-</w:t>
      </w:r>
      <w:r w:rsidR="001467A9">
        <w:rPr>
          <w:rStyle w:val="None"/>
          <w:rFonts w:ascii="Garamond" w:hAnsi="Garamond"/>
        </w:rPr>
        <w:t>2:45</w:t>
      </w:r>
      <w:r w:rsidR="00CC4082">
        <w:rPr>
          <w:rStyle w:val="None"/>
          <w:rFonts w:ascii="Garamond" w:hAnsi="Garamond"/>
          <w:lang w:val="de-DE"/>
        </w:rPr>
        <w:t>pm (Littauer 311</w:t>
      </w:r>
      <w:r w:rsidR="00EA596D">
        <w:rPr>
          <w:rStyle w:val="None"/>
          <w:rFonts w:ascii="Garamond" w:hAnsi="Garamond"/>
          <w:lang w:val="de-DE"/>
        </w:rPr>
        <w:t>)</w:t>
      </w:r>
    </w:p>
    <w:p w14:paraId="0BDDA554" w14:textId="785B191A" w:rsidR="00AF1977" w:rsidRDefault="00AF1977">
      <w:pPr>
        <w:pStyle w:val="BodyA"/>
        <w:jc w:val="center"/>
        <w:rPr>
          <w:rStyle w:val="None"/>
          <w:rFonts w:ascii="Garamond" w:eastAsia="Garamond" w:hAnsi="Garamond" w:cs="Garamond"/>
        </w:rPr>
      </w:pPr>
      <w:r>
        <w:rPr>
          <w:rFonts w:ascii="Garamond" w:hAnsi="Garamond"/>
        </w:rPr>
        <w:t>(</w:t>
      </w:r>
      <w:proofErr w:type="gramStart"/>
      <w:r w:rsidRPr="00AF1977">
        <w:rPr>
          <w:rFonts w:ascii="Garamond" w:hAnsi="Garamond"/>
        </w:rPr>
        <w:t>sign-up</w:t>
      </w:r>
      <w:proofErr w:type="gramEnd"/>
      <w:r w:rsidRPr="00AF1977">
        <w:rPr>
          <w:rFonts w:ascii="Garamond" w:hAnsi="Garamond"/>
        </w:rPr>
        <w:t xml:space="preserve">: </w:t>
      </w:r>
      <w:hyperlink r:id="rId9" w:history="1">
        <w:r w:rsidRPr="00AF1977">
          <w:rPr>
            <w:rStyle w:val="Hyperlink"/>
            <w:rFonts w:ascii="Garamond" w:hAnsi="Garamond"/>
          </w:rPr>
          <w:t>http://scholar.harvard.edu/campante/</w:t>
        </w:r>
      </w:hyperlink>
      <w:r>
        <w:rPr>
          <w:rFonts w:ascii="Garamond" w:hAnsi="Garamond"/>
          <w:lang w:val="de-DE"/>
        </w:rPr>
        <w:t>)</w:t>
      </w:r>
    </w:p>
    <w:p w14:paraId="043D4CAC" w14:textId="77777777" w:rsidR="00620C8B" w:rsidRDefault="00EA596D">
      <w:pPr>
        <w:pStyle w:val="BodyA"/>
        <w:jc w:val="center"/>
        <w:rPr>
          <w:rStyle w:val="None"/>
          <w:rFonts w:ascii="Garamond" w:eastAsia="Garamond" w:hAnsi="Garamond" w:cs="Garamond"/>
        </w:rPr>
      </w:pPr>
      <w:r>
        <w:rPr>
          <w:rStyle w:val="None"/>
          <w:rFonts w:ascii="Garamond" w:hAnsi="Garamond"/>
        </w:rPr>
        <w:t>Assistant: Beth Tremblay (</w:t>
      </w:r>
      <w:hyperlink r:id="rId10" w:history="1">
        <w:r>
          <w:rPr>
            <w:rStyle w:val="Hyperlink0"/>
          </w:rPr>
          <w:t>beth_tremblay@harvard.edu</w:t>
        </w:r>
      </w:hyperlink>
      <w:r>
        <w:rPr>
          <w:rStyle w:val="None"/>
          <w:rFonts w:ascii="Garamond" w:hAnsi="Garamond"/>
        </w:rPr>
        <w:t>)</w:t>
      </w:r>
    </w:p>
    <w:p w14:paraId="3EB30D0B" w14:textId="77777777" w:rsidR="00620C8B" w:rsidRDefault="00620C8B">
      <w:pPr>
        <w:pStyle w:val="BodyA"/>
        <w:jc w:val="center"/>
        <w:rPr>
          <w:rFonts w:ascii="Garamond" w:eastAsia="Garamond" w:hAnsi="Garamond" w:cs="Garamond"/>
        </w:rPr>
      </w:pPr>
    </w:p>
    <w:p w14:paraId="76083F6D" w14:textId="77777777" w:rsidR="00620C8B" w:rsidRDefault="00EA596D">
      <w:pPr>
        <w:pStyle w:val="BodyA"/>
        <w:jc w:val="center"/>
        <w:rPr>
          <w:rStyle w:val="None"/>
          <w:rFonts w:ascii="Garamond" w:eastAsia="Garamond" w:hAnsi="Garamond" w:cs="Garamond"/>
          <w:b/>
          <w:bCs/>
        </w:rPr>
      </w:pPr>
      <w:r>
        <w:rPr>
          <w:rStyle w:val="None"/>
          <w:rFonts w:ascii="Garamond" w:hAnsi="Garamond"/>
          <w:b/>
          <w:bCs/>
        </w:rPr>
        <w:t>Prof. Jeffrey Frankel</w:t>
      </w:r>
    </w:p>
    <w:p w14:paraId="35763009" w14:textId="77777777" w:rsidR="00620C8B" w:rsidRDefault="00EA596D">
      <w:pPr>
        <w:pStyle w:val="BodyA"/>
        <w:jc w:val="center"/>
        <w:rPr>
          <w:rStyle w:val="None"/>
          <w:rFonts w:ascii="Garamond" w:eastAsia="Garamond" w:hAnsi="Garamond" w:cs="Garamond"/>
        </w:rPr>
      </w:pPr>
      <w:r>
        <w:rPr>
          <w:rStyle w:val="None"/>
          <w:rFonts w:ascii="Garamond" w:hAnsi="Garamond"/>
        </w:rPr>
        <w:t>(</w:t>
      </w:r>
      <w:hyperlink r:id="rId11" w:history="1">
        <w:r>
          <w:rPr>
            <w:rStyle w:val="Hyperlink0"/>
          </w:rPr>
          <w:t>jeffrey_frankel@harvard.edu</w:t>
        </w:r>
      </w:hyperlink>
      <w:r>
        <w:rPr>
          <w:rStyle w:val="None"/>
          <w:rFonts w:ascii="Garamond" w:hAnsi="Garamond"/>
        </w:rPr>
        <w:t>)</w:t>
      </w:r>
    </w:p>
    <w:p w14:paraId="121D916E" w14:textId="34FA4A70" w:rsidR="00620C8B" w:rsidRDefault="00EA596D">
      <w:pPr>
        <w:pStyle w:val="BodyA"/>
        <w:jc w:val="center"/>
        <w:rPr>
          <w:rStyle w:val="None"/>
          <w:rFonts w:ascii="Garamond" w:eastAsia="Garamond" w:hAnsi="Garamond" w:cs="Garamond"/>
        </w:rPr>
      </w:pPr>
      <w:r>
        <w:rPr>
          <w:rStyle w:val="None"/>
          <w:rFonts w:ascii="Garamond" w:hAnsi="Garamond"/>
        </w:rPr>
        <w:t xml:space="preserve">Office Hours: </w:t>
      </w:r>
      <w:r w:rsidR="00781C94">
        <w:rPr>
          <w:rStyle w:val="None"/>
          <w:rFonts w:ascii="Garamond" w:hAnsi="Garamond"/>
        </w:rPr>
        <w:t>Tu 4:15-5:15, W 1:15-</w:t>
      </w:r>
      <w:proofErr w:type="gramStart"/>
      <w:r w:rsidR="00781C94">
        <w:rPr>
          <w:rStyle w:val="None"/>
          <w:rFonts w:ascii="Garamond" w:hAnsi="Garamond"/>
        </w:rPr>
        <w:t xml:space="preserve">2:15 </w:t>
      </w:r>
      <w:r>
        <w:rPr>
          <w:rStyle w:val="None"/>
          <w:rFonts w:ascii="Garamond" w:hAnsi="Garamond"/>
        </w:rPr>
        <w:t xml:space="preserve"> (</w:t>
      </w:r>
      <w:proofErr w:type="spellStart"/>
      <w:proofErr w:type="gramEnd"/>
      <w:r>
        <w:rPr>
          <w:rStyle w:val="None"/>
          <w:rFonts w:ascii="Garamond" w:hAnsi="Garamond"/>
        </w:rPr>
        <w:t>Littauer</w:t>
      </w:r>
      <w:proofErr w:type="spellEnd"/>
      <w:r>
        <w:rPr>
          <w:rStyle w:val="None"/>
          <w:rFonts w:ascii="Garamond" w:hAnsi="Garamond"/>
        </w:rPr>
        <w:t xml:space="preserve"> 217)</w:t>
      </w:r>
    </w:p>
    <w:p w14:paraId="1360D95E" w14:textId="77777777" w:rsidR="00620C8B" w:rsidRDefault="00EA596D">
      <w:pPr>
        <w:pStyle w:val="BodyA"/>
        <w:jc w:val="center"/>
        <w:rPr>
          <w:rStyle w:val="None"/>
          <w:rFonts w:ascii="Garamond" w:eastAsia="Garamond" w:hAnsi="Garamond" w:cs="Garamond"/>
        </w:rPr>
      </w:pPr>
      <w:r>
        <w:rPr>
          <w:rStyle w:val="None"/>
          <w:rFonts w:ascii="Garamond" w:hAnsi="Garamond"/>
        </w:rPr>
        <w:t>Assistant: Minoo Ghoreishi (Minoo</w:t>
      </w:r>
      <w:r>
        <w:rPr>
          <w:rStyle w:val="None"/>
          <w:rFonts w:ascii="Garamond" w:hAnsi="Garamond"/>
          <w:b/>
          <w:bCs/>
        </w:rPr>
        <w:t>_</w:t>
      </w:r>
      <w:r>
        <w:rPr>
          <w:rStyle w:val="None"/>
          <w:rFonts w:ascii="Garamond" w:hAnsi="Garamond"/>
        </w:rPr>
        <w:t>Ghoreishi@harvard.edu)</w:t>
      </w:r>
    </w:p>
    <w:p w14:paraId="057FABAA" w14:textId="77777777" w:rsidR="00620C8B" w:rsidRDefault="00620C8B">
      <w:pPr>
        <w:pStyle w:val="BodyA"/>
        <w:jc w:val="center"/>
        <w:rPr>
          <w:rFonts w:ascii="Garamond" w:eastAsia="Garamond" w:hAnsi="Garamond" w:cs="Garamond"/>
        </w:rPr>
      </w:pPr>
    </w:p>
    <w:p w14:paraId="0DE95B4C" w14:textId="3E956718" w:rsidR="00620C8B" w:rsidRDefault="00C47B3E">
      <w:pPr>
        <w:pStyle w:val="BodyA"/>
        <w:jc w:val="center"/>
        <w:rPr>
          <w:rStyle w:val="None"/>
          <w:rFonts w:ascii="Garamond" w:eastAsia="Garamond" w:hAnsi="Garamond" w:cs="Garamond"/>
        </w:rPr>
      </w:pPr>
      <w:r>
        <w:rPr>
          <w:rStyle w:val="None"/>
          <w:rFonts w:ascii="Garamond" w:hAnsi="Garamond"/>
        </w:rPr>
        <w:t>Reviews:  Fridays, 1:15-2:30 (Land Hall) or 2:45-4</w:t>
      </w:r>
      <w:r w:rsidR="00EA596D">
        <w:rPr>
          <w:rStyle w:val="None"/>
          <w:rFonts w:ascii="Garamond" w:hAnsi="Garamond"/>
        </w:rPr>
        <w:t>:00 (Land Hall)</w:t>
      </w:r>
    </w:p>
    <w:p w14:paraId="4C603179" w14:textId="77777777" w:rsidR="00620C8B" w:rsidRDefault="00EA596D">
      <w:pPr>
        <w:pStyle w:val="BodyA"/>
        <w:jc w:val="center"/>
        <w:rPr>
          <w:rStyle w:val="None"/>
          <w:rFonts w:ascii="Garamond" w:eastAsia="Garamond" w:hAnsi="Garamond" w:cs="Garamond"/>
        </w:rPr>
      </w:pPr>
      <w:r>
        <w:rPr>
          <w:rStyle w:val="None"/>
          <w:rFonts w:ascii="Garamond" w:hAnsi="Garamond"/>
        </w:rPr>
        <w:t xml:space="preserve">Teaching Fellow: </w:t>
      </w:r>
    </w:p>
    <w:p w14:paraId="2156D802" w14:textId="7DC42F14" w:rsidR="00620C8B" w:rsidRPr="00C47B3E" w:rsidRDefault="00E47BE8">
      <w:pPr>
        <w:pStyle w:val="BodyA"/>
        <w:jc w:val="center"/>
        <w:rPr>
          <w:rStyle w:val="None"/>
          <w:rFonts w:ascii="Garamond" w:eastAsia="Garamond" w:hAnsi="Garamond" w:cs="Garamond"/>
        </w:rPr>
      </w:pPr>
      <w:r>
        <w:rPr>
          <w:rStyle w:val="None"/>
          <w:rFonts w:ascii="Garamond" w:hAnsi="Garamond"/>
        </w:rPr>
        <w:t>Yazan Al-</w:t>
      </w:r>
      <w:r w:rsidRPr="00C47B3E">
        <w:rPr>
          <w:rStyle w:val="None"/>
          <w:rFonts w:ascii="Garamond" w:hAnsi="Garamond"/>
        </w:rPr>
        <w:t>Karablieh</w:t>
      </w:r>
      <w:r w:rsidR="00EA596D" w:rsidRPr="00C47B3E">
        <w:rPr>
          <w:rStyle w:val="None"/>
          <w:rFonts w:ascii="Garamond" w:hAnsi="Garamond"/>
        </w:rPr>
        <w:t xml:space="preserve"> </w:t>
      </w:r>
      <w:r w:rsidR="00CC4082" w:rsidRPr="00C47B3E">
        <w:rPr>
          <w:rStyle w:val="None"/>
          <w:rFonts w:ascii="Garamond" w:hAnsi="Garamond"/>
        </w:rPr>
        <w:t>(</w:t>
      </w:r>
      <w:hyperlink r:id="rId12" w:history="1">
        <w:r w:rsidRPr="00C47B3E">
          <w:rPr>
            <w:rStyle w:val="Hyperlink"/>
            <w:rFonts w:ascii="Garamond" w:hAnsi="Garamond"/>
          </w:rPr>
          <w:t>yazan_al-karablieh@hks.harvard.edu</w:t>
        </w:r>
      </w:hyperlink>
      <w:r w:rsidRPr="00C47B3E">
        <w:rPr>
          <w:rFonts w:ascii="Garamond" w:hAnsi="Garamond"/>
        </w:rPr>
        <w:t>)</w:t>
      </w:r>
    </w:p>
    <w:p w14:paraId="1BA99188" w14:textId="77777777" w:rsidR="00620C8B" w:rsidRDefault="00EA596D">
      <w:pPr>
        <w:pStyle w:val="BodyA"/>
        <w:jc w:val="center"/>
        <w:rPr>
          <w:rStyle w:val="None"/>
          <w:rFonts w:ascii="Garamond" w:eastAsia="Garamond" w:hAnsi="Garamond" w:cs="Garamond"/>
        </w:rPr>
      </w:pPr>
      <w:r>
        <w:rPr>
          <w:rStyle w:val="None"/>
          <w:rFonts w:ascii="Garamond" w:hAnsi="Garamond"/>
        </w:rPr>
        <w:t xml:space="preserve">Course Assistants: </w:t>
      </w:r>
    </w:p>
    <w:p w14:paraId="311C4BE6" w14:textId="39EEB315" w:rsidR="00D36EFC" w:rsidRDefault="00C47B3E">
      <w:pPr>
        <w:pStyle w:val="BodyA"/>
        <w:jc w:val="center"/>
        <w:rPr>
          <w:rStyle w:val="None"/>
          <w:rFonts w:ascii="Garamond" w:hAnsi="Garamond"/>
        </w:rPr>
      </w:pPr>
      <w:r>
        <w:rPr>
          <w:rStyle w:val="None"/>
          <w:rFonts w:ascii="Garamond" w:hAnsi="Garamond"/>
        </w:rPr>
        <w:t xml:space="preserve">Alexey </w:t>
      </w:r>
      <w:proofErr w:type="spellStart"/>
      <w:r>
        <w:rPr>
          <w:rStyle w:val="None"/>
          <w:rFonts w:ascii="Garamond" w:hAnsi="Garamond"/>
        </w:rPr>
        <w:t>Tuzikov</w:t>
      </w:r>
      <w:proofErr w:type="spellEnd"/>
      <w:r>
        <w:rPr>
          <w:rStyle w:val="None"/>
          <w:rFonts w:ascii="Garamond" w:hAnsi="Garamond"/>
        </w:rPr>
        <w:t xml:space="preserve"> (</w:t>
      </w:r>
      <w:hyperlink r:id="rId13" w:history="1">
        <w:r w:rsidRPr="00BF11D4">
          <w:rPr>
            <w:rStyle w:val="Hyperlink"/>
            <w:rFonts w:ascii="Garamond" w:hAnsi="Garamond"/>
          </w:rPr>
          <w:t>Alexey_Tuzikov@hks17.harvard.edu</w:t>
        </w:r>
      </w:hyperlink>
      <w:r>
        <w:rPr>
          <w:rStyle w:val="None"/>
          <w:rFonts w:ascii="Garamond" w:hAnsi="Garamond"/>
        </w:rPr>
        <w:t xml:space="preserve">) </w:t>
      </w:r>
    </w:p>
    <w:p w14:paraId="09BC24CA" w14:textId="77777777" w:rsidR="00D36EFC" w:rsidRDefault="00D36EFC">
      <w:pPr>
        <w:pStyle w:val="BodyA"/>
        <w:jc w:val="center"/>
        <w:rPr>
          <w:rStyle w:val="None"/>
          <w:rFonts w:ascii="Garamond" w:eastAsia="Garamond" w:hAnsi="Garamond" w:cs="Garamond"/>
        </w:rPr>
      </w:pPr>
    </w:p>
    <w:p w14:paraId="24031927" w14:textId="77777777" w:rsidR="00620C8B" w:rsidRDefault="00EA596D">
      <w:pPr>
        <w:pStyle w:val="BodyA"/>
        <w:ind w:left="2160" w:firstLine="720"/>
        <w:jc w:val="center"/>
        <w:rPr>
          <w:lang w:val="de-DE"/>
        </w:rPr>
      </w:pPr>
      <w:r>
        <w:rPr>
          <w:rStyle w:val="None"/>
          <w:rFonts w:ascii="Garamond" w:hAnsi="Garamond"/>
          <w:lang w:val="de-DE"/>
        </w:rPr>
        <w:t xml:space="preserve">           </w:t>
      </w:r>
    </w:p>
    <w:p w14:paraId="25E8B806" w14:textId="77777777" w:rsidR="00620C8B" w:rsidRDefault="00620C8B">
      <w:pPr>
        <w:pStyle w:val="BodyA"/>
        <w:rPr>
          <w:rFonts w:ascii="Garamond" w:eastAsia="Garamond" w:hAnsi="Garamond" w:cs="Garamond"/>
          <w:lang w:val="pt-PT"/>
        </w:rPr>
      </w:pPr>
    </w:p>
    <w:p w14:paraId="6BE88343" w14:textId="77777777" w:rsidR="00620C8B" w:rsidRDefault="00EA596D">
      <w:pPr>
        <w:pStyle w:val="BodyA"/>
        <w:rPr>
          <w:rStyle w:val="None"/>
          <w:rFonts w:ascii="Garamond" w:eastAsia="Garamond" w:hAnsi="Garamond" w:cs="Garamond"/>
          <w:i/>
          <w:iCs/>
          <w:u w:val="single"/>
        </w:rPr>
      </w:pPr>
      <w:r>
        <w:rPr>
          <w:rStyle w:val="None"/>
          <w:rFonts w:ascii="Garamond" w:hAnsi="Garamond"/>
          <w:i/>
          <w:iCs/>
          <w:u w:val="single"/>
        </w:rPr>
        <w:t xml:space="preserve">Overview </w:t>
      </w:r>
    </w:p>
    <w:p w14:paraId="52008D50" w14:textId="77777777" w:rsidR="00620C8B" w:rsidRDefault="00620C8B">
      <w:pPr>
        <w:pStyle w:val="BodyA"/>
        <w:rPr>
          <w:rFonts w:ascii="Garamond" w:eastAsia="Garamond" w:hAnsi="Garamond" w:cs="Garamond"/>
        </w:rPr>
      </w:pPr>
    </w:p>
    <w:p w14:paraId="7A3A0628" w14:textId="77777777" w:rsidR="00620C8B" w:rsidRDefault="00EA596D">
      <w:pPr>
        <w:pStyle w:val="BodyA"/>
        <w:rPr>
          <w:rStyle w:val="None"/>
          <w:rFonts w:ascii="Garamond" w:eastAsia="Garamond" w:hAnsi="Garamond" w:cs="Garamond"/>
        </w:rPr>
      </w:pPr>
      <w:r>
        <w:rPr>
          <w:rStyle w:val="None"/>
          <w:rFonts w:ascii="Garamond" w:hAnsi="Garamond"/>
        </w:rPr>
        <w:t>This is an advanced course on macroeconomics for students who have a good background in micro and macro theory, econometrics, and mathematical techniques for economic analysis. The course is designed to build on API-120, by covering additional topics and providing a conceptual framework and tools to deepen the students’ ability to think about macroeconomic policy issues.</w:t>
      </w:r>
    </w:p>
    <w:p w14:paraId="1F0B3368" w14:textId="77777777" w:rsidR="00620C8B" w:rsidRDefault="00620C8B">
      <w:pPr>
        <w:pStyle w:val="BodyA"/>
        <w:rPr>
          <w:rFonts w:ascii="Garamond" w:eastAsia="Garamond" w:hAnsi="Garamond" w:cs="Garamond"/>
        </w:rPr>
      </w:pPr>
    </w:p>
    <w:p w14:paraId="1AFD689D" w14:textId="33FF4727" w:rsidR="00E953F1" w:rsidRPr="00E953F1" w:rsidRDefault="00EA596D" w:rsidP="00E953F1">
      <w:pPr>
        <w:pStyle w:val="BodyA"/>
        <w:rPr>
          <w:rFonts w:ascii="Garamond" w:hAnsi="Garamond"/>
        </w:rPr>
      </w:pPr>
      <w:r>
        <w:rPr>
          <w:rStyle w:val="None"/>
          <w:rFonts w:ascii="Garamond" w:hAnsi="Garamond"/>
        </w:rPr>
        <w:t xml:space="preserve">The first </w:t>
      </w:r>
      <w:r w:rsidR="00E953F1">
        <w:rPr>
          <w:rStyle w:val="None"/>
          <w:rFonts w:ascii="Garamond" w:hAnsi="Garamond"/>
        </w:rPr>
        <w:t>fifth</w:t>
      </w:r>
      <w:r>
        <w:rPr>
          <w:rStyle w:val="None"/>
          <w:rFonts w:ascii="Garamond" w:hAnsi="Garamond"/>
        </w:rPr>
        <w:t xml:space="preserve"> of the course, with Prof. Frankel, will cover a few international finance topics beyond those in API-120: </w:t>
      </w:r>
      <w:r w:rsidR="00E953F1" w:rsidRPr="00E953F1">
        <w:rPr>
          <w:rFonts w:ascii="Garamond" w:hAnsi="Garamond"/>
        </w:rPr>
        <w:t>carry trade, risk, debt dynamics, and emerging market crises.</w:t>
      </w:r>
    </w:p>
    <w:p w14:paraId="586048C0" w14:textId="43BE7AF6" w:rsidR="00620C8B" w:rsidRDefault="00EA596D">
      <w:pPr>
        <w:pStyle w:val="BodyA"/>
        <w:rPr>
          <w:rFonts w:ascii="Garamond" w:eastAsia="Garamond" w:hAnsi="Garamond" w:cs="Garamond"/>
        </w:rPr>
      </w:pPr>
      <w:r>
        <w:rPr>
          <w:rStyle w:val="None"/>
          <w:rFonts w:ascii="Garamond" w:hAnsi="Garamond"/>
        </w:rPr>
        <w:t xml:space="preserve"> </w:t>
      </w:r>
    </w:p>
    <w:p w14:paraId="00D3DD53" w14:textId="77777777" w:rsidR="00620C8B" w:rsidRDefault="00EA596D">
      <w:pPr>
        <w:pStyle w:val="BodyA"/>
        <w:rPr>
          <w:rStyle w:val="None"/>
          <w:rFonts w:ascii="Garamond" w:eastAsia="Garamond" w:hAnsi="Garamond" w:cs="Garamond"/>
        </w:rPr>
      </w:pPr>
      <w:r>
        <w:rPr>
          <w:rStyle w:val="None"/>
          <w:rFonts w:ascii="Garamond" w:hAnsi="Garamond"/>
        </w:rPr>
        <w:t xml:space="preserve">The latter parts, with Prof. Campante, are meant to develop a set of tools to think about macroeconomic policy issues, almost all of which require us to think </w:t>
      </w:r>
      <w:r>
        <w:rPr>
          <w:rStyle w:val="None"/>
          <w:rFonts w:ascii="Garamond" w:hAnsi="Garamond"/>
          <w:i/>
          <w:iCs/>
        </w:rPr>
        <w:t>dynamically</w:t>
      </w:r>
      <w:r>
        <w:rPr>
          <w:rStyle w:val="None"/>
          <w:rFonts w:ascii="Garamond" w:hAnsi="Garamond"/>
        </w:rPr>
        <w:t xml:space="preserve">. In other words, we want to be able to answer questions that involve choices between today and tomorrow, which permeate just about any issue involving growth, consumption, investment, fiscal or monetary policy, and so on – in short, any issue that is relevant when thinking about development from a macroeconomic perspective. The best way to master those tools is to see them in action, by using them to analyze policy-relevant topics in macroeconomics. For that reason, we will combine techniques and applications from start to finish: our motto is to be </w:t>
      </w:r>
      <w:r>
        <w:rPr>
          <w:rStyle w:val="None"/>
          <w:rFonts w:ascii="Garamond" w:hAnsi="Garamond"/>
          <w:i/>
          <w:iCs/>
          <w:lang w:val="pt-PT"/>
        </w:rPr>
        <w:t>rigorous</w:t>
      </w:r>
      <w:r>
        <w:rPr>
          <w:rStyle w:val="None"/>
          <w:rFonts w:ascii="Garamond" w:hAnsi="Garamond"/>
        </w:rPr>
        <w:t xml:space="preserve">, so that we know that our thinking is solid and well-grounded, and </w:t>
      </w:r>
      <w:r>
        <w:rPr>
          <w:rStyle w:val="None"/>
          <w:rFonts w:ascii="Garamond" w:hAnsi="Garamond"/>
          <w:i/>
          <w:iCs/>
          <w:lang w:val="it-IT"/>
        </w:rPr>
        <w:t>relevant</w:t>
      </w:r>
      <w:r>
        <w:rPr>
          <w:rStyle w:val="None"/>
          <w:rFonts w:ascii="Garamond" w:hAnsi="Garamond"/>
        </w:rPr>
        <w:t xml:space="preserve">, for we want to have impact on policy changes in the real world. </w:t>
      </w:r>
    </w:p>
    <w:p w14:paraId="5ADE5806" w14:textId="77777777" w:rsidR="00620C8B" w:rsidRDefault="00620C8B">
      <w:pPr>
        <w:pStyle w:val="BodyA"/>
        <w:rPr>
          <w:rFonts w:ascii="Garamond" w:eastAsia="Garamond" w:hAnsi="Garamond" w:cs="Garamond"/>
        </w:rPr>
      </w:pPr>
    </w:p>
    <w:p w14:paraId="1EE3B1BA" w14:textId="77777777" w:rsidR="00620C8B" w:rsidRDefault="00620C8B">
      <w:pPr>
        <w:pStyle w:val="BodyA"/>
        <w:rPr>
          <w:rFonts w:ascii="Garamond" w:eastAsia="Garamond" w:hAnsi="Garamond" w:cs="Garamond"/>
        </w:rPr>
      </w:pPr>
    </w:p>
    <w:p w14:paraId="138DB3F1" w14:textId="77777777" w:rsidR="00620C8B" w:rsidRDefault="00EA596D">
      <w:pPr>
        <w:pStyle w:val="BodyA"/>
        <w:rPr>
          <w:rStyle w:val="None"/>
          <w:rFonts w:ascii="Garamond" w:eastAsia="Garamond" w:hAnsi="Garamond" w:cs="Garamond"/>
          <w:i/>
          <w:iCs/>
          <w:u w:val="single"/>
        </w:rPr>
      </w:pPr>
      <w:r>
        <w:rPr>
          <w:rStyle w:val="None"/>
          <w:rFonts w:ascii="Garamond" w:hAnsi="Garamond"/>
          <w:i/>
          <w:iCs/>
          <w:u w:val="single"/>
        </w:rPr>
        <w:t>Prerequisites</w:t>
      </w:r>
    </w:p>
    <w:p w14:paraId="3E3CD1E2" w14:textId="77777777" w:rsidR="00620C8B" w:rsidRDefault="00620C8B">
      <w:pPr>
        <w:pStyle w:val="BodyA"/>
        <w:rPr>
          <w:rFonts w:ascii="Garamond" w:eastAsia="Garamond" w:hAnsi="Garamond" w:cs="Garamond"/>
        </w:rPr>
      </w:pPr>
    </w:p>
    <w:p w14:paraId="3E4CA0D2" w14:textId="77777777" w:rsidR="00620C8B" w:rsidRDefault="00EA596D">
      <w:pPr>
        <w:pStyle w:val="BodyA"/>
        <w:rPr>
          <w:rStyle w:val="None"/>
          <w:rFonts w:ascii="Garamond" w:eastAsia="Garamond" w:hAnsi="Garamond" w:cs="Garamond"/>
          <w:i/>
          <w:iCs/>
        </w:rPr>
      </w:pPr>
      <w:r>
        <w:rPr>
          <w:rStyle w:val="None"/>
          <w:rFonts w:ascii="Garamond" w:hAnsi="Garamond"/>
        </w:rPr>
        <w:t xml:space="preserve">Exposure to macroeconomic theory at the level of API-120, as well as to multivariate calculus, is assumed. The course freely uses the techniques of dynamic optimization, mostly in continuous time, yet these will not be assumed, but rather presented in class as needed. (You will have seen a primer on them with Deb Hughes-Hallett as well.) As background reading you can check the math Appendix of R. Barro and X. Sala-i-Martin’s </w:t>
      </w:r>
      <w:r>
        <w:rPr>
          <w:rStyle w:val="None"/>
          <w:rFonts w:ascii="Garamond" w:hAnsi="Garamond"/>
          <w:i/>
          <w:iCs/>
        </w:rPr>
        <w:t>Economic Growth</w:t>
      </w:r>
      <w:r>
        <w:rPr>
          <w:rStyle w:val="None"/>
          <w:rFonts w:ascii="Garamond" w:hAnsi="Garamond"/>
        </w:rPr>
        <w:t xml:space="preserve"> (2</w:t>
      </w:r>
      <w:r>
        <w:rPr>
          <w:rStyle w:val="None"/>
          <w:rFonts w:ascii="Garamond" w:hAnsi="Garamond"/>
          <w:vertAlign w:val="superscript"/>
        </w:rPr>
        <w:t>nd</w:t>
      </w:r>
      <w:r>
        <w:rPr>
          <w:rStyle w:val="None"/>
          <w:rFonts w:ascii="Garamond" w:hAnsi="Garamond"/>
        </w:rPr>
        <w:t xml:space="preserve"> ed., McGraw-Hill, 2004). You may also want to look at the somewhat more detailed treatment in the notes “Dynamic Optimization in Continuous Time Economic Models (A Guide for the Perplexed)” by M. Obstfeld, at </w:t>
      </w:r>
      <w:hyperlink r:id="rId14" w:history="1">
        <w:r>
          <w:rPr>
            <w:rStyle w:val="Hyperlink1"/>
          </w:rPr>
          <w:t>http://emlab.Berkeley.EDU/users/obstfeld/e202b/e202b.html</w:t>
        </w:r>
      </w:hyperlink>
      <w:r>
        <w:rPr>
          <w:rStyle w:val="None"/>
          <w:rFonts w:ascii="Garamond" w:hAnsi="Garamond"/>
        </w:rPr>
        <w:t xml:space="preserve">. For a more advanced, but very compact and complete treatment, see Chapter 7 in D. </w:t>
      </w:r>
      <w:proofErr w:type="spellStart"/>
      <w:r>
        <w:rPr>
          <w:rStyle w:val="None"/>
          <w:rFonts w:ascii="Garamond" w:hAnsi="Garamond"/>
        </w:rPr>
        <w:t>Acemoglu’s</w:t>
      </w:r>
      <w:proofErr w:type="spellEnd"/>
      <w:r>
        <w:rPr>
          <w:rStyle w:val="None"/>
          <w:rFonts w:ascii="Garamond" w:hAnsi="Garamond"/>
        </w:rPr>
        <w:t xml:space="preserve"> </w:t>
      </w:r>
      <w:r>
        <w:rPr>
          <w:rStyle w:val="None"/>
          <w:rFonts w:ascii="Garamond" w:hAnsi="Garamond"/>
          <w:i/>
          <w:iCs/>
        </w:rPr>
        <w:t>Introduction to Modern Economic Growth</w:t>
      </w:r>
      <w:r>
        <w:rPr>
          <w:rStyle w:val="None"/>
          <w:rFonts w:ascii="Garamond" w:hAnsi="Garamond"/>
        </w:rPr>
        <w:t xml:space="preserve"> (Princeton University Press, 2009).</w:t>
      </w:r>
      <w:r>
        <w:rPr>
          <w:rStyle w:val="None"/>
          <w:rFonts w:ascii="Garamond" w:hAnsi="Garamond"/>
          <w:i/>
          <w:iCs/>
        </w:rPr>
        <w:t xml:space="preserve"> </w:t>
      </w:r>
    </w:p>
    <w:p w14:paraId="1CC26A57" w14:textId="77777777" w:rsidR="00620C8B" w:rsidRDefault="00620C8B">
      <w:pPr>
        <w:pStyle w:val="BodyA"/>
        <w:rPr>
          <w:rFonts w:ascii="Garamond" w:eastAsia="Garamond" w:hAnsi="Garamond" w:cs="Garamond"/>
          <w:i/>
          <w:iCs/>
        </w:rPr>
      </w:pPr>
    </w:p>
    <w:p w14:paraId="69763B1C" w14:textId="77777777" w:rsidR="00620C8B" w:rsidRDefault="00EA596D">
      <w:pPr>
        <w:pStyle w:val="BodyA"/>
        <w:rPr>
          <w:rStyle w:val="None"/>
          <w:rFonts w:ascii="Garamond" w:eastAsia="Garamond" w:hAnsi="Garamond" w:cs="Garamond"/>
        </w:rPr>
      </w:pPr>
      <w:r>
        <w:rPr>
          <w:rStyle w:val="None"/>
          <w:rFonts w:ascii="Garamond" w:hAnsi="Garamond"/>
        </w:rPr>
        <w:t xml:space="preserve">This course is open to non-MPA/ID students by permission of the instructors only. </w:t>
      </w:r>
    </w:p>
    <w:p w14:paraId="77C68127" w14:textId="77777777" w:rsidR="00620C8B" w:rsidRDefault="00620C8B">
      <w:pPr>
        <w:pStyle w:val="BodyA"/>
        <w:rPr>
          <w:rFonts w:ascii="Garamond" w:eastAsia="Garamond" w:hAnsi="Garamond" w:cs="Garamond"/>
        </w:rPr>
      </w:pPr>
    </w:p>
    <w:p w14:paraId="1555A929" w14:textId="77777777" w:rsidR="00620C8B" w:rsidRDefault="00620C8B">
      <w:pPr>
        <w:pStyle w:val="BodyA"/>
        <w:rPr>
          <w:rStyle w:val="None"/>
          <w:rFonts w:ascii="Garamond" w:eastAsia="Garamond" w:hAnsi="Garamond" w:cs="Garamond"/>
          <w:i/>
          <w:iCs/>
          <w:u w:val="single"/>
        </w:rPr>
      </w:pPr>
    </w:p>
    <w:p w14:paraId="12474444" w14:textId="77777777" w:rsidR="00620C8B" w:rsidRDefault="00EA596D">
      <w:pPr>
        <w:pStyle w:val="BodyA"/>
        <w:rPr>
          <w:rStyle w:val="None"/>
          <w:rFonts w:ascii="Garamond" w:eastAsia="Garamond" w:hAnsi="Garamond" w:cs="Garamond"/>
          <w:i/>
          <w:iCs/>
          <w:u w:val="single"/>
        </w:rPr>
      </w:pPr>
      <w:r>
        <w:rPr>
          <w:rStyle w:val="None"/>
          <w:rFonts w:ascii="Garamond" w:hAnsi="Garamond"/>
          <w:i/>
          <w:iCs/>
          <w:u w:val="single"/>
        </w:rPr>
        <w:t xml:space="preserve">Readings </w:t>
      </w:r>
    </w:p>
    <w:p w14:paraId="5312AB49" w14:textId="77777777" w:rsidR="00620C8B" w:rsidRDefault="00620C8B">
      <w:pPr>
        <w:pStyle w:val="BodyA"/>
        <w:rPr>
          <w:rStyle w:val="None"/>
          <w:rFonts w:ascii="Garamond" w:eastAsia="Garamond" w:hAnsi="Garamond" w:cs="Garamond"/>
          <w:i/>
          <w:iCs/>
          <w:u w:val="single"/>
        </w:rPr>
      </w:pPr>
    </w:p>
    <w:p w14:paraId="0E41ED68" w14:textId="77777777" w:rsidR="00620C8B" w:rsidRDefault="00EA596D">
      <w:pPr>
        <w:pStyle w:val="BodyA"/>
        <w:rPr>
          <w:rStyle w:val="None"/>
          <w:rFonts w:ascii="Garamond" w:eastAsia="Garamond" w:hAnsi="Garamond" w:cs="Garamond"/>
        </w:rPr>
      </w:pPr>
      <w:r>
        <w:rPr>
          <w:rStyle w:val="None"/>
          <w:rFonts w:ascii="Garamond" w:hAnsi="Garamond"/>
        </w:rPr>
        <w:t>On Prof. Frankel’s part, some readings are listed below.</w:t>
      </w:r>
    </w:p>
    <w:p w14:paraId="123D791D" w14:textId="77777777" w:rsidR="00620C8B" w:rsidRDefault="00620C8B">
      <w:pPr>
        <w:pStyle w:val="BodyA"/>
        <w:rPr>
          <w:rFonts w:ascii="Garamond" w:eastAsia="Garamond" w:hAnsi="Garamond" w:cs="Garamond"/>
        </w:rPr>
      </w:pPr>
    </w:p>
    <w:p w14:paraId="5B5C0834" w14:textId="77777777" w:rsidR="00620C8B" w:rsidRDefault="00EA596D">
      <w:pPr>
        <w:pStyle w:val="BodyA"/>
        <w:rPr>
          <w:rStyle w:val="None"/>
          <w:rFonts w:ascii="Garamond" w:eastAsia="Garamond" w:hAnsi="Garamond" w:cs="Garamond"/>
        </w:rPr>
      </w:pPr>
      <w:r>
        <w:rPr>
          <w:rStyle w:val="None"/>
          <w:rFonts w:ascii="Garamond" w:hAnsi="Garamond"/>
        </w:rPr>
        <w:t xml:space="preserve">On Prof. Campante’s part, there is no single text that covers all the relevant </w:t>
      </w:r>
      <w:r>
        <w:rPr>
          <w:rStyle w:val="None"/>
          <w:rFonts w:ascii="Garamond" w:hAnsi="Garamond"/>
          <w:lang w:val="pt-PT"/>
        </w:rPr>
        <w:t>material. D. Romer</w:t>
      </w:r>
      <w:r>
        <w:rPr>
          <w:rStyle w:val="None"/>
          <w:rFonts w:ascii="Garamond" w:hAnsi="Garamond"/>
        </w:rPr>
        <w:t>’</w:t>
      </w:r>
      <w:r>
        <w:rPr>
          <w:rStyle w:val="None"/>
          <w:rFonts w:ascii="Garamond" w:hAnsi="Garamond"/>
          <w:lang w:val="de-DE"/>
        </w:rPr>
        <w:t xml:space="preserve">s (DR) </w:t>
      </w:r>
      <w:r>
        <w:rPr>
          <w:rStyle w:val="None"/>
          <w:rFonts w:ascii="Garamond" w:hAnsi="Garamond"/>
          <w:i/>
          <w:iCs/>
          <w:lang w:val="it-IT"/>
        </w:rPr>
        <w:t>Advanced Macroeconomics</w:t>
      </w:r>
      <w:r>
        <w:rPr>
          <w:rStyle w:val="None"/>
          <w:rFonts w:ascii="Garamond" w:hAnsi="Garamond"/>
        </w:rPr>
        <w:t xml:space="preserve"> (4th ed., McGraw-Hill, 2011), which you have already encountered in API-120, is a book that has a nice coverage of recent research in macroeconomics, and will thus be our main source for background reading. In fact, given the large amount of material we expect you to read from this source we have not included Romer chapters in the package. In class we will be drawing mostly from this book, with some additional elements being provided by a number of articles, some of which are classics in the field while others summarize current debates and developments, or by other books such as D </w:t>
      </w:r>
      <w:proofErr w:type="spellStart"/>
      <w:r>
        <w:rPr>
          <w:rStyle w:val="None"/>
          <w:rFonts w:ascii="Garamond" w:hAnsi="Garamond"/>
        </w:rPr>
        <w:t>Acemoglu’s</w:t>
      </w:r>
      <w:proofErr w:type="spellEnd"/>
      <w:r>
        <w:rPr>
          <w:rStyle w:val="None"/>
          <w:rFonts w:ascii="Garamond" w:hAnsi="Garamond"/>
        </w:rPr>
        <w:t xml:space="preserve"> (DA) </w:t>
      </w:r>
      <w:r>
        <w:rPr>
          <w:rStyle w:val="None"/>
          <w:rFonts w:ascii="Garamond" w:hAnsi="Garamond"/>
          <w:i/>
          <w:iCs/>
        </w:rPr>
        <w:t>Introduction to Modern Economic Growth</w:t>
      </w:r>
      <w:r>
        <w:rPr>
          <w:rStyle w:val="None"/>
          <w:rFonts w:ascii="Garamond" w:hAnsi="Garamond"/>
        </w:rPr>
        <w:t xml:space="preserve">. </w:t>
      </w:r>
    </w:p>
    <w:p w14:paraId="74B39558" w14:textId="77777777" w:rsidR="00620C8B" w:rsidRDefault="00620C8B">
      <w:pPr>
        <w:pStyle w:val="BodyA"/>
        <w:rPr>
          <w:rFonts w:ascii="Garamond" w:eastAsia="Garamond" w:hAnsi="Garamond" w:cs="Garamond"/>
        </w:rPr>
      </w:pPr>
    </w:p>
    <w:p w14:paraId="287544BC" w14:textId="77777777" w:rsidR="00620C8B" w:rsidRDefault="00EA596D">
      <w:pPr>
        <w:pStyle w:val="BodyA"/>
        <w:rPr>
          <w:rStyle w:val="None"/>
          <w:rFonts w:ascii="Garamond" w:eastAsia="Garamond" w:hAnsi="Garamond" w:cs="Garamond"/>
        </w:rPr>
      </w:pPr>
      <w:r>
        <w:rPr>
          <w:rStyle w:val="None"/>
          <w:rFonts w:ascii="Garamond" w:hAnsi="Garamond"/>
        </w:rPr>
        <w:t xml:space="preserve">The reading list is short, under the assumption that you will skim through most of the pieces. Still there are two types of readings, some which you are required to read (indicated by a *), while others are included as background material for what we do in class and which may be useful reference points to clarify lecture material. </w:t>
      </w:r>
    </w:p>
    <w:p w14:paraId="35DAAC33" w14:textId="77777777" w:rsidR="00620C8B" w:rsidRDefault="00620C8B">
      <w:pPr>
        <w:pStyle w:val="BodyA"/>
        <w:rPr>
          <w:rFonts w:ascii="Garamond" w:eastAsia="Garamond" w:hAnsi="Garamond" w:cs="Garamond"/>
        </w:rPr>
      </w:pPr>
    </w:p>
    <w:p w14:paraId="210CFA72" w14:textId="77777777" w:rsidR="00620C8B" w:rsidRDefault="00620C8B">
      <w:pPr>
        <w:pStyle w:val="BodyA"/>
        <w:rPr>
          <w:rFonts w:ascii="Garamond" w:eastAsia="Garamond" w:hAnsi="Garamond" w:cs="Garamond"/>
          <w:i/>
          <w:iCs/>
        </w:rPr>
      </w:pPr>
    </w:p>
    <w:p w14:paraId="09F099B2" w14:textId="77777777" w:rsidR="00620C8B" w:rsidRDefault="00EA596D">
      <w:pPr>
        <w:pStyle w:val="BodyA"/>
        <w:rPr>
          <w:rStyle w:val="None"/>
          <w:rFonts w:ascii="Garamond" w:eastAsia="Garamond" w:hAnsi="Garamond" w:cs="Garamond"/>
          <w:i/>
          <w:iCs/>
          <w:u w:val="single"/>
        </w:rPr>
      </w:pPr>
      <w:r>
        <w:rPr>
          <w:rStyle w:val="None"/>
          <w:rFonts w:ascii="Garamond" w:hAnsi="Garamond"/>
          <w:i/>
          <w:iCs/>
          <w:u w:val="single"/>
        </w:rPr>
        <w:t xml:space="preserve">Grading </w:t>
      </w:r>
    </w:p>
    <w:p w14:paraId="6E44F091" w14:textId="77777777" w:rsidR="00620C8B" w:rsidRDefault="00620C8B">
      <w:pPr>
        <w:pStyle w:val="BodyA"/>
        <w:rPr>
          <w:rFonts w:ascii="Garamond" w:eastAsia="Garamond" w:hAnsi="Garamond" w:cs="Garamond"/>
        </w:rPr>
      </w:pPr>
    </w:p>
    <w:p w14:paraId="65CDDFA3" w14:textId="77777777" w:rsidR="00620C8B" w:rsidRDefault="00EA596D">
      <w:pPr>
        <w:pStyle w:val="BodyA"/>
        <w:rPr>
          <w:rStyle w:val="None"/>
          <w:rFonts w:ascii="Garamond" w:eastAsia="Garamond" w:hAnsi="Garamond" w:cs="Garamond"/>
        </w:rPr>
      </w:pPr>
      <w:r>
        <w:rPr>
          <w:rStyle w:val="None"/>
          <w:rFonts w:ascii="Garamond" w:hAnsi="Garamond"/>
        </w:rPr>
        <w:t xml:space="preserve">Grading will be based on: </w:t>
      </w:r>
    </w:p>
    <w:p w14:paraId="26095EE3" w14:textId="77777777" w:rsidR="00620C8B" w:rsidRDefault="00620C8B">
      <w:pPr>
        <w:pStyle w:val="BodyA"/>
        <w:rPr>
          <w:rFonts w:ascii="Garamond" w:eastAsia="Garamond" w:hAnsi="Garamond" w:cs="Garamond"/>
        </w:rPr>
      </w:pPr>
    </w:p>
    <w:p w14:paraId="5089E8CE" w14:textId="77777777" w:rsidR="00620C8B" w:rsidRDefault="00EA596D">
      <w:pPr>
        <w:pStyle w:val="BodyA"/>
        <w:numPr>
          <w:ilvl w:val="0"/>
          <w:numId w:val="2"/>
        </w:numPr>
        <w:rPr>
          <w:rStyle w:val="None"/>
          <w:rFonts w:ascii="Garamond" w:eastAsia="Garamond" w:hAnsi="Garamond" w:cs="Garamond"/>
        </w:rPr>
      </w:pPr>
      <w:proofErr w:type="gramStart"/>
      <w:r>
        <w:rPr>
          <w:rStyle w:val="None"/>
          <w:rFonts w:ascii="Garamond" w:hAnsi="Garamond"/>
        </w:rPr>
        <w:t>a</w:t>
      </w:r>
      <w:proofErr w:type="gramEnd"/>
      <w:r>
        <w:rPr>
          <w:rStyle w:val="None"/>
          <w:rFonts w:ascii="Garamond" w:hAnsi="Garamond"/>
        </w:rPr>
        <w:t xml:space="preserve"> midterm (30%)</w:t>
      </w:r>
    </w:p>
    <w:p w14:paraId="55B50578" w14:textId="77777777" w:rsidR="00620C8B" w:rsidRDefault="00EA596D">
      <w:pPr>
        <w:pStyle w:val="BodyA"/>
        <w:numPr>
          <w:ilvl w:val="0"/>
          <w:numId w:val="2"/>
        </w:numPr>
        <w:rPr>
          <w:rStyle w:val="None"/>
          <w:rFonts w:ascii="Garamond" w:eastAsia="Garamond" w:hAnsi="Garamond" w:cs="Garamond"/>
        </w:rPr>
      </w:pPr>
      <w:proofErr w:type="gramStart"/>
      <w:r>
        <w:rPr>
          <w:rStyle w:val="None"/>
          <w:rFonts w:ascii="Garamond" w:hAnsi="Garamond"/>
        </w:rPr>
        <w:t>problem</w:t>
      </w:r>
      <w:proofErr w:type="gramEnd"/>
      <w:r>
        <w:rPr>
          <w:rStyle w:val="None"/>
          <w:rFonts w:ascii="Garamond" w:hAnsi="Garamond"/>
        </w:rPr>
        <w:t xml:space="preserve"> sets (20%)</w:t>
      </w:r>
    </w:p>
    <w:p w14:paraId="1C9FB63F" w14:textId="77777777" w:rsidR="00620C8B" w:rsidRDefault="00EA596D">
      <w:pPr>
        <w:pStyle w:val="BodyA"/>
        <w:numPr>
          <w:ilvl w:val="0"/>
          <w:numId w:val="2"/>
        </w:numPr>
        <w:rPr>
          <w:rStyle w:val="None"/>
          <w:rFonts w:ascii="Garamond" w:eastAsia="Garamond" w:hAnsi="Garamond" w:cs="Garamond"/>
          <w:lang w:val="pt-PT"/>
        </w:rPr>
      </w:pPr>
      <w:r>
        <w:rPr>
          <w:rStyle w:val="None"/>
          <w:rFonts w:ascii="Garamond" w:hAnsi="Garamond"/>
          <w:lang w:val="pt-PT"/>
        </w:rPr>
        <w:t>a final (50%)</w:t>
      </w:r>
    </w:p>
    <w:p w14:paraId="361F46B6" w14:textId="77777777" w:rsidR="00620C8B" w:rsidRDefault="00620C8B">
      <w:pPr>
        <w:pStyle w:val="BodyA"/>
        <w:rPr>
          <w:rFonts w:ascii="Garamond" w:eastAsia="Garamond" w:hAnsi="Garamond" w:cs="Garamond"/>
        </w:rPr>
      </w:pPr>
    </w:p>
    <w:p w14:paraId="68E873F4" w14:textId="28C7B135" w:rsidR="00620C8B" w:rsidRDefault="00EA596D">
      <w:pPr>
        <w:pStyle w:val="BodyA"/>
        <w:rPr>
          <w:rStyle w:val="None"/>
          <w:rFonts w:ascii="Garamond" w:eastAsia="Garamond" w:hAnsi="Garamond" w:cs="Garamond"/>
        </w:rPr>
      </w:pPr>
      <w:r>
        <w:rPr>
          <w:rStyle w:val="None"/>
          <w:rFonts w:ascii="Garamond" w:hAnsi="Garamond"/>
        </w:rPr>
        <w:lastRenderedPageBreak/>
        <w:t>The mi</w:t>
      </w:r>
      <w:r w:rsidR="00E953F1">
        <w:rPr>
          <w:rStyle w:val="None"/>
          <w:rFonts w:ascii="Garamond" w:hAnsi="Garamond"/>
        </w:rPr>
        <w:t>dterm will take place on March 7</w:t>
      </w:r>
      <w:r>
        <w:rPr>
          <w:rStyle w:val="None"/>
          <w:rFonts w:ascii="Garamond" w:hAnsi="Garamond"/>
          <w:lang w:val="it-IT"/>
        </w:rPr>
        <w:t xml:space="preserve"> (in class), </w:t>
      </w:r>
      <w:r>
        <w:rPr>
          <w:rStyle w:val="None"/>
          <w:rFonts w:ascii="Garamond" w:hAnsi="Garamond"/>
        </w:rPr>
        <w:t>and will cover Part I (Prof. Frankel) and Part</w:t>
      </w:r>
      <w:r w:rsidR="009C63D4">
        <w:rPr>
          <w:rStyle w:val="None"/>
          <w:rFonts w:ascii="Garamond" w:hAnsi="Garamond"/>
        </w:rPr>
        <w:t>s</w:t>
      </w:r>
      <w:r>
        <w:rPr>
          <w:rStyle w:val="None"/>
          <w:rFonts w:ascii="Garamond" w:hAnsi="Garamond"/>
        </w:rPr>
        <w:t xml:space="preserve"> II</w:t>
      </w:r>
      <w:r w:rsidR="009C63D4">
        <w:rPr>
          <w:rStyle w:val="None"/>
          <w:rFonts w:ascii="Garamond" w:hAnsi="Garamond"/>
        </w:rPr>
        <w:t xml:space="preserve"> and III</w:t>
      </w:r>
      <w:r>
        <w:rPr>
          <w:rStyle w:val="None"/>
          <w:rFonts w:ascii="Garamond" w:hAnsi="Garamond"/>
        </w:rPr>
        <w:t xml:space="preserve"> (Prof. Campante) of the co</w:t>
      </w:r>
      <w:r w:rsidR="007F2FD3">
        <w:rPr>
          <w:rStyle w:val="None"/>
          <w:rFonts w:ascii="Garamond" w:hAnsi="Garamond"/>
        </w:rPr>
        <w:t>urse. The final will be on May 7 (Mon, 2pm-5pm). The problem sets</w:t>
      </w:r>
      <w:r>
        <w:rPr>
          <w:rStyle w:val="None"/>
          <w:rFonts w:ascii="Garamond" w:hAnsi="Garamond"/>
        </w:rPr>
        <w:t xml:space="preserve"> will follow the schedule below. (They are due by 10:10am and, as with other MPA-ID core courses, should be placed in the drop box on the </w:t>
      </w:r>
      <w:proofErr w:type="spellStart"/>
      <w:r>
        <w:rPr>
          <w:rStyle w:val="None"/>
          <w:rFonts w:ascii="Garamond" w:hAnsi="Garamond"/>
        </w:rPr>
        <w:t>Littauer</w:t>
      </w:r>
      <w:proofErr w:type="spellEnd"/>
      <w:r>
        <w:rPr>
          <w:rStyle w:val="None"/>
          <w:rFonts w:ascii="Garamond" w:hAnsi="Garamond"/>
        </w:rPr>
        <w:t xml:space="preserve"> 2</w:t>
      </w:r>
      <w:r>
        <w:rPr>
          <w:rStyle w:val="None"/>
          <w:rFonts w:ascii="Garamond" w:hAnsi="Garamond"/>
          <w:vertAlign w:val="superscript"/>
        </w:rPr>
        <w:t>nd</w:t>
      </w:r>
      <w:r>
        <w:rPr>
          <w:rStyle w:val="None"/>
          <w:rFonts w:ascii="Garamond" w:hAnsi="Garamond"/>
        </w:rPr>
        <w:t xml:space="preserve"> floor.) Each student can drop one problem set from the final grade.</w:t>
      </w:r>
    </w:p>
    <w:p w14:paraId="38B54E8D" w14:textId="77777777" w:rsidR="00620C8B" w:rsidRDefault="00620C8B">
      <w:pPr>
        <w:pStyle w:val="BodyA"/>
        <w:rPr>
          <w:rFonts w:ascii="Garamond" w:eastAsia="Garamond" w:hAnsi="Garamond" w:cs="Garamond"/>
        </w:rPr>
      </w:pPr>
    </w:p>
    <w:p w14:paraId="1E935B2E" w14:textId="265DBD6C" w:rsidR="00620C8B" w:rsidRDefault="00EA596D">
      <w:pPr>
        <w:pStyle w:val="ListParagraph"/>
        <w:numPr>
          <w:ilvl w:val="0"/>
          <w:numId w:val="4"/>
        </w:numPr>
        <w:rPr>
          <w:rStyle w:val="None"/>
          <w:rFonts w:ascii="Garamond" w:eastAsia="Garamond" w:hAnsi="Garamond" w:cs="Garamond"/>
        </w:rPr>
      </w:pPr>
      <w:r>
        <w:rPr>
          <w:rStyle w:val="None"/>
          <w:rFonts w:ascii="Garamond" w:hAnsi="Garamond"/>
        </w:rPr>
        <w:t xml:space="preserve">PS 1 Handed </w:t>
      </w:r>
      <w:r w:rsidR="00A868B5">
        <w:rPr>
          <w:rStyle w:val="None"/>
          <w:rFonts w:ascii="Garamond" w:hAnsi="Garamond"/>
        </w:rPr>
        <w:t>out: Thu, Jan 25; Due: Thu, Feb 8</w:t>
      </w:r>
    </w:p>
    <w:p w14:paraId="161DB307" w14:textId="4DCCB470" w:rsidR="00620C8B" w:rsidRDefault="00A868B5">
      <w:pPr>
        <w:pStyle w:val="ListParagraph"/>
        <w:numPr>
          <w:ilvl w:val="0"/>
          <w:numId w:val="4"/>
        </w:numPr>
        <w:rPr>
          <w:rStyle w:val="None"/>
          <w:rFonts w:ascii="Garamond" w:eastAsia="Garamond" w:hAnsi="Garamond" w:cs="Garamond"/>
        </w:rPr>
      </w:pPr>
      <w:r>
        <w:rPr>
          <w:rStyle w:val="None"/>
          <w:rFonts w:ascii="Garamond" w:hAnsi="Garamond"/>
        </w:rPr>
        <w:t>PS 2 HO: Thu Feb 8; D: Thu, Feb 22</w:t>
      </w:r>
    </w:p>
    <w:p w14:paraId="0C69D9AE" w14:textId="3DE0A3A3" w:rsidR="00620C8B" w:rsidRDefault="00A868B5">
      <w:pPr>
        <w:pStyle w:val="ListParagraph"/>
        <w:numPr>
          <w:ilvl w:val="0"/>
          <w:numId w:val="4"/>
        </w:numPr>
        <w:rPr>
          <w:rStyle w:val="None"/>
          <w:rFonts w:ascii="Garamond" w:eastAsia="Garamond" w:hAnsi="Garamond" w:cs="Garamond"/>
        </w:rPr>
      </w:pPr>
      <w:r>
        <w:rPr>
          <w:rStyle w:val="None"/>
          <w:rFonts w:ascii="Garamond" w:hAnsi="Garamond"/>
        </w:rPr>
        <w:t>PS 3 HO: Thu, Feb 22; D: Thu, March 1</w:t>
      </w:r>
    </w:p>
    <w:p w14:paraId="53D09C49" w14:textId="3B0B47BE" w:rsidR="00620C8B" w:rsidRDefault="00A868B5">
      <w:pPr>
        <w:pStyle w:val="ListParagraph"/>
        <w:numPr>
          <w:ilvl w:val="0"/>
          <w:numId w:val="4"/>
        </w:numPr>
        <w:rPr>
          <w:rStyle w:val="None"/>
          <w:rFonts w:ascii="Garamond" w:eastAsia="Garamond" w:hAnsi="Garamond" w:cs="Garamond"/>
        </w:rPr>
      </w:pPr>
      <w:r>
        <w:rPr>
          <w:rStyle w:val="None"/>
          <w:rFonts w:ascii="Garamond" w:hAnsi="Garamond"/>
        </w:rPr>
        <w:t>PS 4 HO: Thu, March 22; D: Thu, April 5</w:t>
      </w:r>
    </w:p>
    <w:p w14:paraId="05087F94" w14:textId="084B5B19" w:rsidR="00620C8B" w:rsidRDefault="00A868B5">
      <w:pPr>
        <w:pStyle w:val="ListParagraph"/>
        <w:numPr>
          <w:ilvl w:val="0"/>
          <w:numId w:val="4"/>
        </w:numPr>
        <w:rPr>
          <w:rStyle w:val="None"/>
          <w:rFonts w:ascii="Garamond" w:eastAsia="Garamond" w:hAnsi="Garamond" w:cs="Garamond"/>
        </w:rPr>
      </w:pPr>
      <w:r>
        <w:rPr>
          <w:rStyle w:val="None"/>
          <w:rFonts w:ascii="Garamond" w:hAnsi="Garamond"/>
        </w:rPr>
        <w:t>PS 5 HO: Thu, April 5; D: Thu, April 19</w:t>
      </w:r>
    </w:p>
    <w:p w14:paraId="32130930" w14:textId="4B737C10" w:rsidR="00620C8B" w:rsidRDefault="00A868B5">
      <w:pPr>
        <w:pStyle w:val="ListParagraph"/>
        <w:numPr>
          <w:ilvl w:val="0"/>
          <w:numId w:val="4"/>
        </w:numPr>
        <w:rPr>
          <w:rStyle w:val="None"/>
          <w:rFonts w:ascii="Garamond" w:eastAsia="Garamond" w:hAnsi="Garamond" w:cs="Garamond"/>
        </w:rPr>
      </w:pPr>
      <w:r>
        <w:rPr>
          <w:rStyle w:val="None"/>
          <w:rFonts w:ascii="Garamond" w:hAnsi="Garamond"/>
        </w:rPr>
        <w:t>PS 6 HO: Thu: April 19; D: Thu, April 26</w:t>
      </w:r>
    </w:p>
    <w:p w14:paraId="1F5447A9" w14:textId="77777777" w:rsidR="00620C8B" w:rsidRDefault="00620C8B">
      <w:pPr>
        <w:pStyle w:val="BodyA"/>
        <w:rPr>
          <w:rFonts w:ascii="Garamond" w:eastAsia="Garamond" w:hAnsi="Garamond" w:cs="Garamond"/>
        </w:rPr>
      </w:pPr>
    </w:p>
    <w:p w14:paraId="7F4DF455" w14:textId="77777777" w:rsidR="00620C8B" w:rsidRDefault="00620C8B">
      <w:pPr>
        <w:pStyle w:val="BodyA"/>
        <w:rPr>
          <w:rFonts w:ascii="Garamond" w:eastAsia="Garamond" w:hAnsi="Garamond" w:cs="Garamond"/>
        </w:rPr>
      </w:pPr>
    </w:p>
    <w:p w14:paraId="6CA36E31" w14:textId="77777777" w:rsidR="00620C8B" w:rsidRDefault="00EA596D">
      <w:pPr>
        <w:pStyle w:val="BodyA"/>
        <w:rPr>
          <w:rStyle w:val="None"/>
          <w:rFonts w:ascii="Garamond" w:eastAsia="Garamond" w:hAnsi="Garamond" w:cs="Garamond"/>
          <w:i/>
          <w:iCs/>
          <w:u w:val="single"/>
        </w:rPr>
      </w:pPr>
      <w:r>
        <w:rPr>
          <w:rStyle w:val="None"/>
          <w:rFonts w:ascii="Garamond" w:hAnsi="Garamond"/>
        </w:rPr>
        <w:t xml:space="preserve">Note that, while studying and working on the problem sets in groups is encouraged, each student is responsible for writing up and submitting his/her own assignment. Separate copies of group-constructed assignments are not acceptable, and </w:t>
      </w:r>
      <w:r>
        <w:rPr>
          <w:rStyle w:val="None"/>
          <w:rFonts w:ascii="Garamond" w:hAnsi="Garamond"/>
          <w:i/>
          <w:iCs/>
        </w:rPr>
        <w:t>any copying of another person’s solutions will be deemed a violation of academic integrity</w:t>
      </w:r>
      <w:r>
        <w:rPr>
          <w:rStyle w:val="None"/>
          <w:rFonts w:ascii="Garamond" w:hAnsi="Garamond"/>
        </w:rPr>
        <w:t>. More broadly, including material from others in the assignments without appropriate quotation marks and citations is regarded, as a matter of School and University policy, as a major violation of academic and professional standards, subject to serious sanctions including potentially expulsion from the University. Students must report in writing, with every problem set, the names of the colleagues with whom they have worked in that assignment.</w:t>
      </w:r>
    </w:p>
    <w:p w14:paraId="54C73DD1" w14:textId="77777777" w:rsidR="00620C8B" w:rsidRDefault="00620C8B">
      <w:pPr>
        <w:pStyle w:val="BodyA"/>
        <w:rPr>
          <w:rStyle w:val="None"/>
          <w:rFonts w:ascii="Garamond" w:eastAsia="Garamond" w:hAnsi="Garamond" w:cs="Garamond"/>
          <w:i/>
          <w:iCs/>
          <w:u w:val="single"/>
        </w:rPr>
      </w:pPr>
    </w:p>
    <w:p w14:paraId="7A9B6A0B" w14:textId="77777777" w:rsidR="00620C8B" w:rsidRDefault="00620C8B">
      <w:pPr>
        <w:pStyle w:val="BodyA"/>
        <w:rPr>
          <w:rStyle w:val="None"/>
          <w:rFonts w:ascii="Garamond" w:eastAsia="Garamond" w:hAnsi="Garamond" w:cs="Garamond"/>
          <w:i/>
          <w:iCs/>
          <w:u w:val="single"/>
        </w:rPr>
      </w:pPr>
    </w:p>
    <w:p w14:paraId="37401026" w14:textId="77777777" w:rsidR="00620C8B" w:rsidRDefault="00EA596D">
      <w:pPr>
        <w:pStyle w:val="BodyA"/>
        <w:rPr>
          <w:rStyle w:val="None"/>
          <w:rFonts w:ascii="Garamond" w:eastAsia="Garamond" w:hAnsi="Garamond" w:cs="Garamond"/>
          <w:i/>
          <w:iCs/>
          <w:u w:val="single"/>
        </w:rPr>
      </w:pPr>
      <w:r>
        <w:rPr>
          <w:rStyle w:val="None"/>
          <w:rFonts w:ascii="Garamond" w:hAnsi="Garamond"/>
          <w:i/>
          <w:iCs/>
          <w:u w:val="single"/>
        </w:rPr>
        <w:t xml:space="preserve">Why do we do theory? </w:t>
      </w:r>
    </w:p>
    <w:p w14:paraId="2FB847DD" w14:textId="77777777" w:rsidR="00620C8B" w:rsidRDefault="00620C8B">
      <w:pPr>
        <w:pStyle w:val="BodyA"/>
        <w:rPr>
          <w:rFonts w:ascii="Garamond" w:eastAsia="Garamond" w:hAnsi="Garamond" w:cs="Garamond"/>
        </w:rPr>
      </w:pPr>
    </w:p>
    <w:p w14:paraId="4BA9BCC1" w14:textId="7877D43C" w:rsidR="00620C8B" w:rsidRDefault="00EA596D">
      <w:pPr>
        <w:pStyle w:val="BodyA"/>
        <w:rPr>
          <w:rStyle w:val="None"/>
          <w:rFonts w:ascii="Garamond" w:eastAsia="Garamond" w:hAnsi="Garamond" w:cs="Garamond"/>
        </w:rPr>
      </w:pPr>
      <w:r>
        <w:rPr>
          <w:rStyle w:val="None"/>
          <w:rFonts w:ascii="Garamond" w:hAnsi="Garamond"/>
        </w:rPr>
        <w:t>This is a recurrent question in a course like this one, which attempts to address very practical questions with relatively abstract models. An excellent (and very readable) justification of why we use these abstract models was written by Paul Krugman (</w:t>
      </w:r>
      <w:hyperlink r:id="rId15" w:history="1">
        <w:r>
          <w:rPr>
            <w:rStyle w:val="Hyperlink0"/>
          </w:rPr>
          <w:t>http://web.mit.edu/krugman/www/dishpan.html</w:t>
        </w:r>
      </w:hyperlink>
      <w:r>
        <w:rPr>
          <w:rStyle w:val="None"/>
          <w:rFonts w:ascii="Garamond" w:hAnsi="Garamond"/>
        </w:rPr>
        <w:t>). Our own Dani Rodrik also makes this point very clearly, be it as anecdote (</w:t>
      </w:r>
      <w:hyperlink r:id="rId16" w:history="1">
        <w:r>
          <w:rPr>
            <w:rStyle w:val="Hyperlink0"/>
          </w:rPr>
          <w:t>http://rodrik.typepad.com/dani_rodriks_weblog/2007/09/why-we-use-math.html</w:t>
        </w:r>
      </w:hyperlink>
      <w:r w:rsidR="007F2FD3">
        <w:rPr>
          <w:rStyle w:val="None"/>
          <w:rFonts w:ascii="Garamond" w:hAnsi="Garamond"/>
        </w:rPr>
        <w:t xml:space="preserve">), or in book form (see </w:t>
      </w:r>
      <w:r>
        <w:rPr>
          <w:rStyle w:val="None"/>
          <w:rFonts w:ascii="Garamond" w:hAnsi="Garamond"/>
          <w:i/>
          <w:iCs/>
        </w:rPr>
        <w:t>Economics Rules</w:t>
      </w:r>
      <w:r>
        <w:rPr>
          <w:rStyle w:val="None"/>
          <w:rFonts w:ascii="Garamond" w:hAnsi="Garamond"/>
        </w:rPr>
        <w:t>). In a nutshell, models possess the quality of aiding clear analysis with explicit linkages between premises and conclusions. Metaphors and intuition more often than not lack the precision needed in intellectual debate for policy formulation.</w:t>
      </w:r>
    </w:p>
    <w:p w14:paraId="49BB1F4A" w14:textId="77777777" w:rsidR="00620C8B" w:rsidRDefault="00620C8B">
      <w:pPr>
        <w:pStyle w:val="BodyA"/>
        <w:rPr>
          <w:rFonts w:ascii="Garamond" w:eastAsia="Garamond" w:hAnsi="Garamond" w:cs="Garamond"/>
        </w:rPr>
      </w:pPr>
    </w:p>
    <w:p w14:paraId="2AAC384B" w14:textId="77777777" w:rsidR="00620C8B" w:rsidRDefault="00EA596D">
      <w:pPr>
        <w:pStyle w:val="BodyA"/>
        <w:rPr>
          <w:rStyle w:val="None"/>
          <w:rFonts w:ascii="Garamond" w:eastAsia="Garamond" w:hAnsi="Garamond" w:cs="Garamond"/>
        </w:rPr>
      </w:pPr>
      <w:r>
        <w:rPr>
          <w:rStyle w:val="None"/>
          <w:rFonts w:ascii="Garamond" w:hAnsi="Garamond"/>
        </w:rPr>
        <w:t>And yet fiction is perhaps the best way to make this point, as illustrated by Argentinean writer Jorge Luis Borges in his one-paragraph short story entitled “</w:t>
      </w:r>
      <w:r>
        <w:rPr>
          <w:rStyle w:val="None"/>
          <w:rFonts w:ascii="Garamond" w:hAnsi="Garamond"/>
          <w:lang w:val="it-IT"/>
        </w:rPr>
        <w:t>On rigor in science</w:t>
      </w:r>
      <w:r>
        <w:rPr>
          <w:rStyle w:val="None"/>
          <w:rFonts w:ascii="Garamond" w:hAnsi="Garamond"/>
        </w:rPr>
        <w:t xml:space="preserve">”: </w:t>
      </w:r>
    </w:p>
    <w:p w14:paraId="2BF869FE" w14:textId="77777777" w:rsidR="00620C8B" w:rsidRDefault="00620C8B">
      <w:pPr>
        <w:pStyle w:val="BodyA"/>
        <w:rPr>
          <w:rFonts w:ascii="Garamond" w:eastAsia="Garamond" w:hAnsi="Garamond" w:cs="Garamond"/>
        </w:rPr>
      </w:pPr>
    </w:p>
    <w:p w14:paraId="7406F975" w14:textId="77777777" w:rsidR="00620C8B" w:rsidRDefault="00EA596D">
      <w:pPr>
        <w:pStyle w:val="BodyA"/>
        <w:ind w:left="567"/>
        <w:jc w:val="both"/>
        <w:rPr>
          <w:rStyle w:val="None"/>
          <w:rFonts w:ascii="Garamond" w:eastAsia="Garamond" w:hAnsi="Garamond" w:cs="Garamond"/>
        </w:rPr>
      </w:pPr>
      <w:r>
        <w:rPr>
          <w:rStyle w:val="None"/>
          <w:rFonts w:ascii="Garamond" w:hAnsi="Garamond"/>
        </w:rPr>
        <w:t xml:space="preserve">“‘... In that empire, the art of cartography reached such perfection that the map of one province alone covered up the whole of a city, and the map of the empire, the whole of a province. In time, those unconscionable maps did not satisfy, and the colleges of cartographers set up a map of the empire which had the size of the empire itself and coincided with it point by point. Less addicted to the study of cartography, succeeding generations understood that this widespread map was useless and not without impiety they abandoned it to the inclemency of the sun and of the winters. In the deserts of </w:t>
      </w:r>
      <w:r>
        <w:rPr>
          <w:rStyle w:val="None"/>
          <w:rFonts w:ascii="Garamond" w:hAnsi="Garamond"/>
        </w:rPr>
        <w:lastRenderedPageBreak/>
        <w:t xml:space="preserve">the west some mangled ruins of the map lasted on, inhabited by animals and beggars; in the whole country there are no other relics of the disciplines of geography.’ </w:t>
      </w:r>
      <w:r>
        <w:rPr>
          <w:rStyle w:val="None"/>
          <w:rFonts w:ascii="Garamond" w:hAnsi="Garamond"/>
          <w:lang w:val="es-ES_tradnl"/>
        </w:rPr>
        <w:t xml:space="preserve">Suárez Miranda, Viajes de varones prudentes, Book IV, </w:t>
      </w:r>
      <w:proofErr w:type="spellStart"/>
      <w:r>
        <w:rPr>
          <w:rStyle w:val="None"/>
          <w:rFonts w:ascii="Garamond" w:hAnsi="Garamond"/>
          <w:lang w:val="es-ES_tradnl"/>
        </w:rPr>
        <w:t>Chapter</w:t>
      </w:r>
      <w:proofErr w:type="spellEnd"/>
      <w:r>
        <w:rPr>
          <w:rStyle w:val="None"/>
          <w:rFonts w:ascii="Garamond" w:hAnsi="Garamond"/>
          <w:lang w:val="es-ES_tradnl"/>
        </w:rPr>
        <w:t xml:space="preserve"> XLV, </w:t>
      </w:r>
      <w:proofErr w:type="spellStart"/>
      <w:r>
        <w:rPr>
          <w:rStyle w:val="None"/>
          <w:rFonts w:ascii="Garamond" w:hAnsi="Garamond"/>
          <w:lang w:val="es-ES_tradnl"/>
        </w:rPr>
        <w:t>Urida</w:t>
      </w:r>
      <w:proofErr w:type="spellEnd"/>
      <w:r>
        <w:rPr>
          <w:rStyle w:val="None"/>
          <w:rFonts w:ascii="Garamond" w:hAnsi="Garamond"/>
          <w:lang w:val="es-ES_tradnl"/>
        </w:rPr>
        <w:t>, 1658.”</w:t>
      </w:r>
    </w:p>
    <w:p w14:paraId="4A9CE295" w14:textId="77777777" w:rsidR="00620C8B" w:rsidRDefault="00EA596D">
      <w:pPr>
        <w:pStyle w:val="BodyA"/>
        <w:jc w:val="right"/>
        <w:rPr>
          <w:rStyle w:val="None"/>
          <w:rFonts w:ascii="Garamond" w:eastAsia="Garamond" w:hAnsi="Garamond" w:cs="Garamond"/>
        </w:rPr>
      </w:pPr>
      <w:r>
        <w:rPr>
          <w:rStyle w:val="None"/>
          <w:rFonts w:ascii="Garamond" w:hAnsi="Garamond"/>
          <w:i/>
          <w:iCs/>
        </w:rPr>
        <w:t>A Universal History of Infamy</w:t>
      </w:r>
      <w:r>
        <w:rPr>
          <w:rStyle w:val="None"/>
          <w:rFonts w:ascii="Garamond" w:hAnsi="Garamond"/>
          <w:lang w:val="es-ES_tradnl"/>
        </w:rPr>
        <w:t xml:space="preserve">, </w:t>
      </w:r>
      <w:proofErr w:type="spellStart"/>
      <w:r>
        <w:rPr>
          <w:rStyle w:val="None"/>
          <w:rFonts w:ascii="Garamond" w:hAnsi="Garamond"/>
          <w:lang w:val="es-ES_tradnl"/>
        </w:rPr>
        <w:t>Penguin</w:t>
      </w:r>
      <w:proofErr w:type="spellEnd"/>
      <w:r>
        <w:rPr>
          <w:rStyle w:val="None"/>
          <w:rFonts w:ascii="Garamond" w:hAnsi="Garamond"/>
          <w:lang w:val="es-ES_tradnl"/>
        </w:rPr>
        <w:t>, London, 1975</w:t>
      </w:r>
    </w:p>
    <w:p w14:paraId="7FAD4950" w14:textId="77777777" w:rsidR="00620C8B" w:rsidRDefault="00620C8B">
      <w:pPr>
        <w:pStyle w:val="BodyA"/>
        <w:rPr>
          <w:rFonts w:ascii="Garamond" w:eastAsia="Garamond" w:hAnsi="Garamond" w:cs="Garamond"/>
          <w:lang w:val="es-ES_tradnl"/>
        </w:rPr>
      </w:pPr>
    </w:p>
    <w:p w14:paraId="35E28470" w14:textId="19FE7350" w:rsidR="00620C8B" w:rsidRDefault="00EA596D">
      <w:pPr>
        <w:pStyle w:val="BodyA"/>
        <w:rPr>
          <w:rStyle w:val="None"/>
          <w:rFonts w:ascii="Garamond" w:eastAsia="Garamond" w:hAnsi="Garamond" w:cs="Garamond"/>
        </w:rPr>
      </w:pPr>
      <w:r>
        <w:rPr>
          <w:rStyle w:val="None"/>
          <w:rFonts w:ascii="Garamond" w:hAnsi="Garamond"/>
        </w:rPr>
        <w:t xml:space="preserve">In essence, models are like maps: a useful and indispensable source of simplification without which we cannot comprehend the world. But remember: </w:t>
      </w:r>
      <w:r>
        <w:rPr>
          <w:rStyle w:val="None"/>
          <w:rFonts w:ascii="Garamond" w:hAnsi="Garamond"/>
          <w:i/>
          <w:iCs/>
        </w:rPr>
        <w:t>models are always “wrong</w:t>
      </w:r>
      <w:r w:rsidR="00296EE2">
        <w:rPr>
          <w:rStyle w:val="None"/>
          <w:rFonts w:ascii="Garamond" w:hAnsi="Garamond"/>
          <w:i/>
          <w:iCs/>
        </w:rPr>
        <w:t>,</w:t>
      </w:r>
      <w:r>
        <w:rPr>
          <w:rStyle w:val="None"/>
          <w:rFonts w:ascii="Garamond" w:hAnsi="Garamond"/>
          <w:i/>
          <w:iCs/>
        </w:rPr>
        <w:t xml:space="preserve">” </w:t>
      </w:r>
      <w:r>
        <w:rPr>
          <w:rStyle w:val="None"/>
          <w:rFonts w:ascii="Garamond" w:hAnsi="Garamond"/>
        </w:rPr>
        <w:t>just as useful maps are gross distortions of the “real world</w:t>
      </w:r>
      <w:r w:rsidR="00296EE2">
        <w:rPr>
          <w:rStyle w:val="None"/>
          <w:rFonts w:ascii="Garamond" w:hAnsi="Garamond"/>
        </w:rPr>
        <w:t>.”</w:t>
      </w:r>
      <w:r>
        <w:rPr>
          <w:rStyle w:val="None"/>
          <w:rFonts w:ascii="Garamond" w:hAnsi="Garamond"/>
        </w:rPr>
        <w:t xml:space="preserve"> The crucial test is whether they are “wrong” in helpful ways, by helping us get from where we are to where we want to go: that is to say, by letting </w:t>
      </w:r>
      <w:proofErr w:type="gramStart"/>
      <w:r>
        <w:rPr>
          <w:rStyle w:val="None"/>
          <w:rFonts w:ascii="Garamond" w:hAnsi="Garamond"/>
        </w:rPr>
        <w:t>us</w:t>
      </w:r>
      <w:proofErr w:type="gramEnd"/>
      <w:r>
        <w:rPr>
          <w:rStyle w:val="None"/>
          <w:rFonts w:ascii="Garamond" w:hAnsi="Garamond"/>
        </w:rPr>
        <w:t xml:space="preserve"> identify the main forces behind any macroeconomic phenomenon we want to understand, and checking how solid our intuitions are or are not.</w:t>
      </w:r>
    </w:p>
    <w:p w14:paraId="4DFF98A0" w14:textId="77777777" w:rsidR="00620C8B" w:rsidRDefault="00620C8B">
      <w:pPr>
        <w:pStyle w:val="BodyA"/>
        <w:rPr>
          <w:rStyle w:val="None"/>
          <w:rFonts w:ascii="Garamond" w:eastAsia="Garamond" w:hAnsi="Garamond" w:cs="Garamond"/>
          <w:i/>
          <w:iCs/>
          <w:u w:val="single"/>
        </w:rPr>
      </w:pPr>
    </w:p>
    <w:p w14:paraId="618F0718" w14:textId="77777777" w:rsidR="00620C8B" w:rsidRDefault="00620C8B">
      <w:pPr>
        <w:pStyle w:val="BodyA"/>
        <w:rPr>
          <w:rStyle w:val="None"/>
          <w:rFonts w:ascii="Garamond" w:eastAsia="Garamond" w:hAnsi="Garamond" w:cs="Garamond"/>
          <w:i/>
          <w:iCs/>
          <w:u w:val="single"/>
        </w:rPr>
      </w:pPr>
    </w:p>
    <w:p w14:paraId="470FFCCF" w14:textId="77777777" w:rsidR="00620C8B" w:rsidRDefault="00EA596D">
      <w:pPr>
        <w:pStyle w:val="BodyA"/>
        <w:rPr>
          <w:rStyle w:val="None"/>
          <w:rFonts w:ascii="Garamond" w:eastAsia="Garamond" w:hAnsi="Garamond" w:cs="Garamond"/>
          <w:i/>
          <w:iCs/>
          <w:u w:val="single"/>
        </w:rPr>
      </w:pPr>
      <w:r>
        <w:rPr>
          <w:rStyle w:val="None"/>
          <w:rFonts w:ascii="Garamond" w:hAnsi="Garamond"/>
          <w:i/>
          <w:iCs/>
          <w:u w:val="single"/>
        </w:rPr>
        <w:t xml:space="preserve">Course Contents </w:t>
      </w:r>
    </w:p>
    <w:p w14:paraId="4B6269EA" w14:textId="77777777" w:rsidR="00620C8B" w:rsidRDefault="00620C8B">
      <w:pPr>
        <w:pStyle w:val="BodyA"/>
        <w:rPr>
          <w:rFonts w:ascii="Garamond" w:eastAsia="Garamond" w:hAnsi="Garamond" w:cs="Garamond"/>
          <w:i/>
          <w:iCs/>
        </w:rPr>
      </w:pPr>
    </w:p>
    <w:p w14:paraId="1986123F" w14:textId="77777777" w:rsidR="00620C8B" w:rsidRDefault="00EA596D">
      <w:pPr>
        <w:pStyle w:val="Body"/>
        <w:rPr>
          <w:rStyle w:val="None"/>
          <w:rFonts w:ascii="Garamond" w:eastAsia="Garamond" w:hAnsi="Garamond" w:cs="Garamond"/>
        </w:rPr>
      </w:pPr>
      <w:r>
        <w:rPr>
          <w:rStyle w:val="None"/>
          <w:rFonts w:ascii="Garamond" w:hAnsi="Garamond"/>
        </w:rPr>
        <w:t xml:space="preserve">The first part of the course will cover additional topics, on the issue of risk in international financial </w:t>
      </w:r>
      <w:proofErr w:type="gramStart"/>
      <w:r>
        <w:rPr>
          <w:rStyle w:val="None"/>
          <w:rFonts w:ascii="Garamond" w:hAnsi="Garamond"/>
        </w:rPr>
        <w:t>markets, that</w:t>
      </w:r>
      <w:proofErr w:type="gramEnd"/>
      <w:r>
        <w:rPr>
          <w:rStyle w:val="None"/>
          <w:rFonts w:ascii="Garamond" w:hAnsi="Garamond"/>
        </w:rPr>
        <w:t xml:space="preserve"> could not fit API-120. The second part and third parts (up until the midterm) will introduce some of the main dynamic modeling tools used in macroeconomics: the neoclassical growth model and the overlapping </w:t>
      </w:r>
      <w:proofErr w:type="gramStart"/>
      <w:r>
        <w:rPr>
          <w:rStyle w:val="None"/>
          <w:rFonts w:ascii="Garamond" w:hAnsi="Garamond"/>
        </w:rPr>
        <w:t>generations</w:t>
      </w:r>
      <w:proofErr w:type="gramEnd"/>
      <w:r>
        <w:rPr>
          <w:rStyle w:val="None"/>
          <w:rFonts w:ascii="Garamond" w:hAnsi="Garamond"/>
        </w:rPr>
        <w:t xml:space="preserve"> model. They will be developed in the context of discussing two very important areas of the macroeconomic policy debate: growth (Part </w:t>
      </w:r>
      <w:proofErr w:type="gramStart"/>
      <w:r>
        <w:rPr>
          <w:rStyle w:val="None"/>
          <w:rFonts w:ascii="Garamond" w:hAnsi="Garamond"/>
        </w:rPr>
        <w:t>II),</w:t>
      </w:r>
      <w:proofErr w:type="gramEnd"/>
      <w:r>
        <w:rPr>
          <w:rStyle w:val="None"/>
          <w:rFonts w:ascii="Garamond" w:hAnsi="Garamond"/>
        </w:rPr>
        <w:t xml:space="preserve"> and intergenerational choices (e.g. social security/pensions) (Part III). The second half of the course will then use those dynamic tools to analyze other important areas: consumption and investment (Part IV), business cycles (Part V), and fiscal and monetary policy (Part VI). We will do all of this with a heavy emphasis on current policy debates and on what they imply for the future of macroeconomics.</w:t>
      </w:r>
      <w:r>
        <w:rPr>
          <w:rStyle w:val="None"/>
          <w:rFonts w:ascii="Arial Unicode MS" w:hAnsi="Arial Unicode MS"/>
        </w:rPr>
        <w:br/>
      </w:r>
    </w:p>
    <w:p w14:paraId="4776C55E" w14:textId="77777777" w:rsidR="00620C8B" w:rsidRDefault="00620C8B">
      <w:pPr>
        <w:pStyle w:val="BodyA"/>
        <w:rPr>
          <w:rFonts w:ascii="Garamond" w:eastAsia="Garamond" w:hAnsi="Garamond" w:cs="Garamond"/>
          <w:b/>
          <w:bCs/>
        </w:rPr>
      </w:pPr>
    </w:p>
    <w:p w14:paraId="327E6FC1" w14:textId="77777777" w:rsidR="00620C8B" w:rsidRDefault="00EA596D">
      <w:pPr>
        <w:pStyle w:val="BodyA"/>
        <w:jc w:val="center"/>
        <w:rPr>
          <w:rStyle w:val="None"/>
          <w:rFonts w:ascii="Garamond" w:eastAsia="Garamond" w:hAnsi="Garamond" w:cs="Garamond"/>
          <w:b/>
          <w:bCs/>
        </w:rPr>
      </w:pPr>
      <w:r>
        <w:rPr>
          <w:rStyle w:val="None"/>
          <w:rFonts w:ascii="Garamond" w:hAnsi="Garamond"/>
          <w:b/>
          <w:bCs/>
        </w:rPr>
        <w:t>Part I. Risk in International Financial Markets</w:t>
      </w:r>
    </w:p>
    <w:p w14:paraId="37921954" w14:textId="77777777" w:rsidR="00620C8B" w:rsidRDefault="00EA596D">
      <w:pPr>
        <w:pStyle w:val="BodyA"/>
        <w:jc w:val="center"/>
        <w:rPr>
          <w:rStyle w:val="None"/>
          <w:rFonts w:ascii="Garamond" w:eastAsia="Garamond" w:hAnsi="Garamond" w:cs="Garamond"/>
          <w:b/>
          <w:bCs/>
        </w:rPr>
      </w:pPr>
      <w:r>
        <w:rPr>
          <w:rStyle w:val="None"/>
          <w:rFonts w:ascii="Garamond" w:hAnsi="Garamond"/>
          <w:b/>
          <w:bCs/>
        </w:rPr>
        <w:t>(Prof. Frankel)</w:t>
      </w:r>
    </w:p>
    <w:p w14:paraId="7AE279AA" w14:textId="77777777" w:rsidR="00620C8B" w:rsidRDefault="00620C8B">
      <w:pPr>
        <w:pStyle w:val="BodyA"/>
        <w:rPr>
          <w:rFonts w:ascii="Garamond" w:eastAsia="Garamond" w:hAnsi="Garamond" w:cs="Garamond"/>
          <w:b/>
          <w:bCs/>
        </w:rPr>
      </w:pPr>
    </w:p>
    <w:p w14:paraId="5D6259E7" w14:textId="6F0D15CC" w:rsidR="00620C8B" w:rsidRDefault="00EA596D">
      <w:pPr>
        <w:pStyle w:val="BodyA"/>
        <w:rPr>
          <w:rStyle w:val="None"/>
          <w:rFonts w:ascii="Garamond" w:eastAsia="Garamond" w:hAnsi="Garamond" w:cs="Garamond"/>
        </w:rPr>
      </w:pPr>
      <w:r>
        <w:rPr>
          <w:rStyle w:val="None"/>
          <w:rFonts w:ascii="Garamond" w:hAnsi="Garamond"/>
        </w:rPr>
        <w:t xml:space="preserve">Jan </w:t>
      </w:r>
      <w:proofErr w:type="gramStart"/>
      <w:r w:rsidR="00A241E1">
        <w:rPr>
          <w:rStyle w:val="None"/>
          <w:rFonts w:ascii="Garamond" w:hAnsi="Garamond"/>
        </w:rPr>
        <w:t>23</w:t>
      </w:r>
      <w:r w:rsidR="00A241E1">
        <w:rPr>
          <w:rStyle w:val="None"/>
          <w:rFonts w:ascii="Garamond" w:hAnsi="Garamond"/>
          <w:vertAlign w:val="superscript"/>
        </w:rPr>
        <w:t>rd</w:t>
      </w:r>
      <w:r>
        <w:rPr>
          <w:rStyle w:val="None"/>
          <w:rFonts w:ascii="Garamond" w:hAnsi="Garamond"/>
        </w:rPr>
        <w:t xml:space="preserve">  </w:t>
      </w:r>
      <w:r>
        <w:rPr>
          <w:rStyle w:val="None"/>
          <w:rFonts w:ascii="Garamond" w:hAnsi="Garamond"/>
          <w:b/>
          <w:bCs/>
        </w:rPr>
        <w:t>The</w:t>
      </w:r>
      <w:proofErr w:type="gramEnd"/>
      <w:r>
        <w:rPr>
          <w:rStyle w:val="None"/>
          <w:rFonts w:ascii="Garamond" w:hAnsi="Garamond"/>
          <w:b/>
          <w:bCs/>
        </w:rPr>
        <w:t xml:space="preserve"> carry trade and the risk premium</w:t>
      </w:r>
      <w:r>
        <w:rPr>
          <w:rStyle w:val="None"/>
          <w:rFonts w:ascii="Garamond" w:hAnsi="Garamond"/>
          <w:b/>
          <w:bCs/>
        </w:rPr>
        <w:tab/>
      </w:r>
    </w:p>
    <w:p w14:paraId="211FE988" w14:textId="77777777" w:rsidR="00620C8B" w:rsidRDefault="00620C8B">
      <w:pPr>
        <w:pStyle w:val="BodyA"/>
        <w:rPr>
          <w:rStyle w:val="None"/>
          <w:rFonts w:ascii="Garamond" w:eastAsia="Garamond" w:hAnsi="Garamond" w:cs="Garamond"/>
        </w:rPr>
      </w:pPr>
    </w:p>
    <w:p w14:paraId="604ECE7C" w14:textId="28F11349" w:rsidR="00620C8B" w:rsidRDefault="00EA596D">
      <w:pPr>
        <w:pStyle w:val="Body"/>
        <w:rPr>
          <w:rStyle w:val="None"/>
          <w:b/>
          <w:bCs/>
          <w:sz w:val="16"/>
          <w:szCs w:val="16"/>
          <w:u w:color="984806"/>
        </w:rPr>
      </w:pPr>
      <w:r>
        <w:rPr>
          <w:rStyle w:val="None"/>
          <w:u w:color="984806"/>
        </w:rPr>
        <w:t xml:space="preserve">* </w:t>
      </w:r>
      <w:r w:rsidR="008438E0">
        <w:rPr>
          <w:rStyle w:val="None"/>
          <w:rFonts w:ascii="Garamond" w:hAnsi="Garamond"/>
          <w:i/>
          <w:iCs/>
          <w:sz w:val="22"/>
          <w:szCs w:val="22"/>
        </w:rPr>
        <w:t>World Trade and Payments</w:t>
      </w:r>
      <w:r w:rsidR="008438E0">
        <w:rPr>
          <w:rStyle w:val="None"/>
          <w:sz w:val="22"/>
          <w:szCs w:val="22"/>
          <w:u w:color="984806"/>
          <w:lang w:val="de-DE"/>
        </w:rPr>
        <w:t xml:space="preserve">, </w:t>
      </w:r>
      <w:r>
        <w:rPr>
          <w:rStyle w:val="None"/>
          <w:sz w:val="22"/>
          <w:szCs w:val="22"/>
          <w:u w:color="984806"/>
          <w:lang w:val="de-DE"/>
        </w:rPr>
        <w:t>10</w:t>
      </w:r>
      <w:proofErr w:type="spellStart"/>
      <w:r>
        <w:rPr>
          <w:rStyle w:val="None"/>
          <w:sz w:val="22"/>
          <w:szCs w:val="22"/>
          <w:u w:color="984806"/>
          <w:vertAlign w:val="superscript"/>
        </w:rPr>
        <w:t>th</w:t>
      </w:r>
      <w:proofErr w:type="spellEnd"/>
      <w:r>
        <w:rPr>
          <w:rStyle w:val="None"/>
          <w:sz w:val="22"/>
          <w:szCs w:val="22"/>
          <w:u w:color="984806"/>
          <w:lang w:val="it-IT"/>
        </w:rPr>
        <w:t xml:space="preserve"> ed.,</w:t>
      </w:r>
      <w:r>
        <w:rPr>
          <w:rStyle w:val="None"/>
          <w:sz w:val="22"/>
          <w:szCs w:val="22"/>
          <w:u w:color="984806"/>
        </w:rPr>
        <w:t xml:space="preserve"> Chapter 28.1</w:t>
      </w:r>
    </w:p>
    <w:p w14:paraId="4A546135" w14:textId="77777777" w:rsidR="00620C8B" w:rsidRDefault="00620C8B">
      <w:pPr>
        <w:pStyle w:val="Body"/>
        <w:spacing w:after="120"/>
        <w:rPr>
          <w:rStyle w:val="None"/>
          <w:smallCaps/>
          <w:sz w:val="16"/>
          <w:szCs w:val="16"/>
        </w:rPr>
      </w:pPr>
      <w:bookmarkStart w:id="0" w:name="OLE_LINK2"/>
    </w:p>
    <w:p w14:paraId="22221941" w14:textId="175FA323" w:rsidR="00620C8B" w:rsidRDefault="00EA596D">
      <w:pPr>
        <w:pStyle w:val="Body"/>
        <w:spacing w:after="120"/>
        <w:rPr>
          <w:rStyle w:val="None"/>
          <w:sz w:val="22"/>
          <w:szCs w:val="22"/>
          <w:u w:color="984806"/>
        </w:rPr>
      </w:pPr>
      <w:r>
        <w:rPr>
          <w:rStyle w:val="None"/>
          <w:sz w:val="22"/>
          <w:szCs w:val="22"/>
          <w:u w:color="984806"/>
        </w:rPr>
        <w:t>Markus Brunnermeier</w:t>
      </w:r>
      <w:r w:rsidR="00461A6D">
        <w:rPr>
          <w:rStyle w:val="None"/>
          <w:sz w:val="22"/>
          <w:szCs w:val="22"/>
          <w:u w:color="984806"/>
        </w:rPr>
        <w:t>, Stefan Nagel &amp; Lasse Pedersen</w:t>
      </w:r>
      <w:r>
        <w:rPr>
          <w:rStyle w:val="None"/>
          <w:sz w:val="22"/>
          <w:szCs w:val="22"/>
          <w:u w:color="984806"/>
        </w:rPr>
        <w:t xml:space="preserve"> </w:t>
      </w:r>
      <w:r w:rsidR="00461A6D">
        <w:rPr>
          <w:rStyle w:val="None"/>
          <w:sz w:val="22"/>
          <w:szCs w:val="22"/>
          <w:u w:color="984806"/>
        </w:rPr>
        <w:t>(</w:t>
      </w:r>
      <w:r>
        <w:rPr>
          <w:rStyle w:val="None"/>
          <w:sz w:val="22"/>
          <w:szCs w:val="22"/>
          <w:u w:color="984806"/>
        </w:rPr>
        <w:t>2009</w:t>
      </w:r>
      <w:r w:rsidR="00461A6D">
        <w:rPr>
          <w:rStyle w:val="None"/>
          <w:sz w:val="22"/>
          <w:szCs w:val="22"/>
          <w:u w:color="984806"/>
        </w:rPr>
        <w:t>)</w:t>
      </w:r>
      <w:r>
        <w:rPr>
          <w:rStyle w:val="None"/>
          <w:sz w:val="22"/>
          <w:szCs w:val="22"/>
          <w:u w:color="984806"/>
        </w:rPr>
        <w:t xml:space="preserve">, </w:t>
      </w:r>
      <w:r>
        <w:rPr>
          <w:rStyle w:val="None"/>
          <w:sz w:val="22"/>
          <w:szCs w:val="22"/>
          <w:u w:color="984806"/>
          <w:lang w:val="de-DE"/>
        </w:rPr>
        <w:t>“</w:t>
      </w:r>
      <w:r w:rsidR="00752E06">
        <w:fldChar w:fldCharType="begin"/>
      </w:r>
      <w:r w:rsidR="00752E06">
        <w:instrText xml:space="preserve"> HYPERLINK "http://www.nber.org.ezp-prod1.hul.harvard.edu/chapters/c7286" </w:instrText>
      </w:r>
      <w:r w:rsidR="00752E06">
        <w:fldChar w:fldCharType="separate"/>
      </w:r>
      <w:r>
        <w:rPr>
          <w:rStyle w:val="Hyperlink2"/>
        </w:rPr>
        <w:t>Carry Trades and Currency Crashes</w:t>
      </w:r>
      <w:r w:rsidR="00752E06">
        <w:rPr>
          <w:rStyle w:val="Hyperlink2"/>
        </w:rPr>
        <w:fldChar w:fldCharType="end"/>
      </w:r>
      <w:r>
        <w:rPr>
          <w:rStyle w:val="None"/>
          <w:sz w:val="22"/>
          <w:szCs w:val="22"/>
          <w:u w:color="984806"/>
        </w:rPr>
        <w:t xml:space="preserve">,” </w:t>
      </w:r>
      <w:hyperlink r:id="rId17" w:history="1">
        <w:r>
          <w:rPr>
            <w:rStyle w:val="Hyperlink3"/>
            <w:rFonts w:eastAsia="Arial Unicode MS"/>
            <w:lang w:val="it-IT"/>
          </w:rPr>
          <w:t>NBER Macro.Annual 2008, vol.23</w:t>
        </w:r>
      </w:hyperlink>
      <w:r>
        <w:rPr>
          <w:rStyle w:val="None"/>
          <w:sz w:val="22"/>
          <w:szCs w:val="22"/>
          <w:u w:color="984806"/>
          <w:lang w:val="de-DE"/>
        </w:rPr>
        <w:t xml:space="preserve">, Acemoglu, Rogoff &amp; Woodford, </w:t>
      </w:r>
      <w:proofErr w:type="gramStart"/>
      <w:r>
        <w:rPr>
          <w:rStyle w:val="None"/>
          <w:sz w:val="22"/>
          <w:szCs w:val="22"/>
          <w:u w:color="984806"/>
          <w:lang w:val="de-DE"/>
        </w:rPr>
        <w:t>eds</w:t>
      </w:r>
      <w:proofErr w:type="gramEnd"/>
      <w:r>
        <w:rPr>
          <w:rStyle w:val="None"/>
          <w:sz w:val="22"/>
          <w:szCs w:val="22"/>
          <w:u w:color="984806"/>
          <w:lang w:val="de-DE"/>
        </w:rPr>
        <w:t>.  NBER WP 14473.</w:t>
      </w:r>
    </w:p>
    <w:p w14:paraId="112F94C7" w14:textId="1B1E88C5" w:rsidR="00620C8B" w:rsidRDefault="00EA596D">
      <w:pPr>
        <w:pStyle w:val="Body"/>
        <w:spacing w:after="120"/>
        <w:rPr>
          <w:rStyle w:val="None"/>
          <w:sz w:val="22"/>
          <w:szCs w:val="22"/>
          <w:u w:color="984806"/>
        </w:rPr>
      </w:pPr>
      <w:r>
        <w:rPr>
          <w:rStyle w:val="None"/>
          <w:sz w:val="22"/>
          <w:szCs w:val="22"/>
          <w:u w:color="984806"/>
        </w:rPr>
        <w:t>Craig Burnside, Ma</w:t>
      </w:r>
      <w:r w:rsidR="00461A6D">
        <w:rPr>
          <w:rStyle w:val="None"/>
          <w:sz w:val="22"/>
          <w:szCs w:val="22"/>
          <w:u w:color="984806"/>
        </w:rPr>
        <w:t xml:space="preserve">rtin </w:t>
      </w:r>
      <w:proofErr w:type="spellStart"/>
      <w:r w:rsidR="00461A6D">
        <w:rPr>
          <w:rStyle w:val="None"/>
          <w:sz w:val="22"/>
          <w:szCs w:val="22"/>
          <w:u w:color="984806"/>
        </w:rPr>
        <w:t>Eichenbaum</w:t>
      </w:r>
      <w:proofErr w:type="spellEnd"/>
      <w:r w:rsidR="00461A6D">
        <w:rPr>
          <w:rStyle w:val="None"/>
          <w:sz w:val="22"/>
          <w:szCs w:val="22"/>
          <w:u w:color="984806"/>
        </w:rPr>
        <w:t xml:space="preserve"> &amp; Sergio </w:t>
      </w:r>
      <w:proofErr w:type="spellStart"/>
      <w:r w:rsidR="00461A6D">
        <w:rPr>
          <w:rStyle w:val="None"/>
          <w:sz w:val="22"/>
          <w:szCs w:val="22"/>
          <w:u w:color="984806"/>
        </w:rPr>
        <w:t>Rebelo</w:t>
      </w:r>
      <w:proofErr w:type="spellEnd"/>
      <w:r>
        <w:rPr>
          <w:rStyle w:val="None"/>
          <w:sz w:val="22"/>
          <w:szCs w:val="22"/>
          <w:u w:color="984806"/>
        </w:rPr>
        <w:t xml:space="preserve"> </w:t>
      </w:r>
      <w:r w:rsidR="00461A6D">
        <w:rPr>
          <w:rStyle w:val="None"/>
          <w:sz w:val="22"/>
          <w:szCs w:val="22"/>
          <w:u w:color="984806"/>
        </w:rPr>
        <w:t>(</w:t>
      </w:r>
      <w:r>
        <w:rPr>
          <w:rStyle w:val="None"/>
          <w:sz w:val="22"/>
          <w:szCs w:val="22"/>
          <w:u w:color="984806"/>
        </w:rPr>
        <w:t>2007</w:t>
      </w:r>
      <w:r w:rsidR="00461A6D">
        <w:rPr>
          <w:rStyle w:val="None"/>
          <w:sz w:val="22"/>
          <w:szCs w:val="22"/>
          <w:u w:color="984806"/>
        </w:rPr>
        <w:t>),</w:t>
      </w:r>
      <w:r>
        <w:rPr>
          <w:rStyle w:val="None"/>
          <w:sz w:val="22"/>
          <w:szCs w:val="22"/>
          <w:u w:color="984806"/>
        </w:rPr>
        <w:t xml:space="preserve"> "The Returns to Currency Speculation in Emerging Markets," </w:t>
      </w:r>
      <w:r>
        <w:rPr>
          <w:rStyle w:val="None"/>
          <w:i/>
          <w:iCs/>
          <w:sz w:val="22"/>
          <w:szCs w:val="22"/>
          <w:u w:color="984806"/>
          <w:lang w:val="it-IT"/>
        </w:rPr>
        <w:t>Am Econ Rev.</w:t>
      </w:r>
      <w:proofErr w:type="gramStart"/>
      <w:r>
        <w:rPr>
          <w:rStyle w:val="None"/>
          <w:sz w:val="22"/>
          <w:szCs w:val="22"/>
          <w:u w:color="984806"/>
        </w:rPr>
        <w:t>,  97</w:t>
      </w:r>
      <w:proofErr w:type="gramEnd"/>
      <w:r>
        <w:rPr>
          <w:rStyle w:val="None"/>
          <w:sz w:val="22"/>
          <w:szCs w:val="22"/>
          <w:u w:color="984806"/>
        </w:rPr>
        <w:t xml:space="preserve">(2), pp. 333-338, May.  </w:t>
      </w:r>
      <w:hyperlink r:id="rId18" w:history="1">
        <w:r>
          <w:rPr>
            <w:rStyle w:val="Hyperlink2"/>
            <w:lang w:val="de-DE"/>
          </w:rPr>
          <w:t>NBER WP. 12489.</w:t>
        </w:r>
      </w:hyperlink>
    </w:p>
    <w:p w14:paraId="696B58AD" w14:textId="697E41C6" w:rsidR="00620C8B" w:rsidRDefault="00461A6D">
      <w:pPr>
        <w:pStyle w:val="Body"/>
        <w:spacing w:after="120"/>
        <w:rPr>
          <w:rStyle w:val="None"/>
          <w:sz w:val="22"/>
          <w:szCs w:val="22"/>
          <w:u w:color="984806"/>
        </w:rPr>
      </w:pPr>
      <w:r>
        <w:rPr>
          <w:rStyle w:val="None"/>
          <w:sz w:val="22"/>
          <w:szCs w:val="22"/>
          <w:u w:color="984806"/>
          <w:lang w:val="fr-FR"/>
        </w:rPr>
        <w:t>Charles Engel</w:t>
      </w:r>
      <w:r w:rsidR="00EA596D">
        <w:rPr>
          <w:rStyle w:val="None"/>
          <w:sz w:val="22"/>
          <w:szCs w:val="22"/>
          <w:u w:color="984806"/>
          <w:lang w:val="fr-FR"/>
        </w:rPr>
        <w:t xml:space="preserve"> </w:t>
      </w:r>
      <w:r>
        <w:rPr>
          <w:rStyle w:val="None"/>
          <w:sz w:val="22"/>
          <w:szCs w:val="22"/>
          <w:u w:color="984806"/>
          <w:lang w:val="fr-FR"/>
        </w:rPr>
        <w:t>(</w:t>
      </w:r>
      <w:r w:rsidR="00EA596D">
        <w:rPr>
          <w:rStyle w:val="None"/>
          <w:sz w:val="22"/>
          <w:szCs w:val="22"/>
          <w:u w:color="984806"/>
          <w:lang w:val="fr-FR"/>
        </w:rPr>
        <w:t>1996</w:t>
      </w:r>
      <w:r>
        <w:rPr>
          <w:rStyle w:val="None"/>
          <w:sz w:val="22"/>
          <w:szCs w:val="22"/>
          <w:u w:color="984806"/>
          <w:lang w:val="fr-FR"/>
        </w:rPr>
        <w:t>)</w:t>
      </w:r>
      <w:r w:rsidR="00EA596D">
        <w:rPr>
          <w:rStyle w:val="None"/>
          <w:sz w:val="22"/>
          <w:szCs w:val="22"/>
          <w:u w:color="984806"/>
          <w:lang w:val="fr-FR"/>
        </w:rPr>
        <w:t xml:space="preserve">, </w:t>
      </w:r>
      <w:r w:rsidR="00EA596D">
        <w:rPr>
          <w:rStyle w:val="None"/>
          <w:sz w:val="22"/>
          <w:szCs w:val="22"/>
          <w:u w:color="984806"/>
          <w:lang w:val="de-DE"/>
        </w:rPr>
        <w:t>“</w:t>
      </w:r>
      <w:r w:rsidR="00EA596D">
        <w:rPr>
          <w:rStyle w:val="None"/>
          <w:sz w:val="22"/>
          <w:szCs w:val="22"/>
          <w:u w:color="984806"/>
        </w:rPr>
        <w:t xml:space="preserve">The Forward Discount Anomaly and the Risk Premium: A Survey of Recent Evidence,” </w:t>
      </w:r>
      <w:r w:rsidR="00EA596D">
        <w:rPr>
          <w:rStyle w:val="None"/>
          <w:i/>
          <w:iCs/>
          <w:sz w:val="22"/>
          <w:szCs w:val="22"/>
          <w:u w:color="984806"/>
        </w:rPr>
        <w:t>Journal of Empirical Finance</w:t>
      </w:r>
      <w:r w:rsidR="00EA596D">
        <w:rPr>
          <w:rStyle w:val="None"/>
          <w:sz w:val="22"/>
          <w:szCs w:val="22"/>
          <w:u w:color="984806"/>
        </w:rPr>
        <w:t xml:space="preserve">, June, pp. 123-191. </w:t>
      </w:r>
    </w:p>
    <w:p w14:paraId="5635E280" w14:textId="6288061E" w:rsidR="00620C8B" w:rsidRDefault="00461A6D">
      <w:pPr>
        <w:pStyle w:val="Body"/>
        <w:spacing w:after="120"/>
        <w:rPr>
          <w:rStyle w:val="None"/>
          <w:sz w:val="16"/>
          <w:szCs w:val="16"/>
          <w:u w:color="984806"/>
        </w:rPr>
      </w:pPr>
      <w:r>
        <w:rPr>
          <w:rStyle w:val="None"/>
          <w:sz w:val="22"/>
          <w:szCs w:val="22"/>
          <w:u w:color="984806"/>
        </w:rPr>
        <w:t>Lucio Sarno</w:t>
      </w:r>
      <w:r w:rsidR="00EA596D">
        <w:rPr>
          <w:rStyle w:val="None"/>
          <w:sz w:val="22"/>
          <w:szCs w:val="22"/>
          <w:u w:color="984806"/>
        </w:rPr>
        <w:t xml:space="preserve"> </w:t>
      </w:r>
      <w:r>
        <w:rPr>
          <w:rStyle w:val="None"/>
          <w:sz w:val="22"/>
          <w:szCs w:val="22"/>
          <w:u w:color="984806"/>
        </w:rPr>
        <w:t>(</w:t>
      </w:r>
      <w:r w:rsidR="00EA596D">
        <w:rPr>
          <w:rStyle w:val="None"/>
          <w:sz w:val="22"/>
          <w:szCs w:val="22"/>
          <w:u w:color="984806"/>
        </w:rPr>
        <w:t>2005</w:t>
      </w:r>
      <w:r>
        <w:rPr>
          <w:rStyle w:val="None"/>
          <w:sz w:val="22"/>
          <w:szCs w:val="22"/>
          <w:u w:color="984806"/>
        </w:rPr>
        <w:t>)</w:t>
      </w:r>
      <w:r w:rsidR="00EA596D">
        <w:rPr>
          <w:rStyle w:val="None"/>
          <w:sz w:val="22"/>
          <w:szCs w:val="22"/>
          <w:u w:color="984806"/>
        </w:rPr>
        <w:t xml:space="preserve">, "Viewpoint: Towards a Solution to the Puzzles in Exchange Rate Economics: Where Do We Stand?" </w:t>
      </w:r>
      <w:r w:rsidR="000D7C47">
        <w:rPr>
          <w:rStyle w:val="None"/>
          <w:i/>
          <w:iCs/>
          <w:sz w:val="22"/>
          <w:szCs w:val="22"/>
          <w:u w:color="984806"/>
        </w:rPr>
        <w:t>Canadian J. of Ec</w:t>
      </w:r>
      <w:r w:rsidR="00EA596D">
        <w:rPr>
          <w:rStyle w:val="None"/>
          <w:i/>
          <w:iCs/>
          <w:sz w:val="22"/>
          <w:szCs w:val="22"/>
          <w:u w:color="984806"/>
        </w:rPr>
        <w:t>.</w:t>
      </w:r>
      <w:r w:rsidR="000D7C47">
        <w:rPr>
          <w:rStyle w:val="None"/>
          <w:sz w:val="22"/>
          <w:szCs w:val="22"/>
          <w:u w:color="984806"/>
        </w:rPr>
        <w:t>, 38(3): 673-708.</w:t>
      </w:r>
      <w:r w:rsidR="00EA596D">
        <w:rPr>
          <w:rStyle w:val="None"/>
          <w:sz w:val="22"/>
          <w:szCs w:val="22"/>
          <w:u w:color="984806"/>
        </w:rPr>
        <w:t xml:space="preserve"> </w:t>
      </w:r>
      <w:hyperlink r:id="rId19" w:history="1">
        <w:r w:rsidR="00EA596D">
          <w:rPr>
            <w:rStyle w:val="Hyperlink2"/>
          </w:rPr>
          <w:t>Warwick BS WP 05-11</w:t>
        </w:r>
      </w:hyperlink>
      <w:r w:rsidR="00EA596D">
        <w:rPr>
          <w:rStyle w:val="None"/>
          <w:sz w:val="22"/>
          <w:szCs w:val="22"/>
          <w:u w:color="984806"/>
          <w:lang w:val="de-DE"/>
        </w:rPr>
        <w:t xml:space="preserve">.  </w:t>
      </w:r>
      <w:bookmarkEnd w:id="0"/>
      <w:r w:rsidR="00EA596D">
        <w:rPr>
          <w:rStyle w:val="None"/>
          <w:sz w:val="8"/>
          <w:szCs w:val="8"/>
        </w:rPr>
        <w:tab/>
      </w:r>
    </w:p>
    <w:p w14:paraId="6C3F39CA" w14:textId="77777777" w:rsidR="00620C8B" w:rsidRDefault="00620C8B">
      <w:pPr>
        <w:pStyle w:val="BodyA"/>
        <w:rPr>
          <w:rStyle w:val="None"/>
          <w:rFonts w:ascii="Garamond" w:eastAsia="Garamond" w:hAnsi="Garamond" w:cs="Garamond"/>
        </w:rPr>
      </w:pPr>
    </w:p>
    <w:p w14:paraId="5098ECCC" w14:textId="77777777" w:rsidR="00620C8B" w:rsidRDefault="00620C8B">
      <w:pPr>
        <w:pStyle w:val="BodyA"/>
        <w:rPr>
          <w:rFonts w:ascii="Garamond" w:eastAsia="Garamond" w:hAnsi="Garamond" w:cs="Garamond"/>
        </w:rPr>
      </w:pPr>
    </w:p>
    <w:p w14:paraId="281602D3" w14:textId="77777777" w:rsidR="007F2FD3" w:rsidRDefault="007F2FD3">
      <w:pPr>
        <w:pStyle w:val="BodyA"/>
        <w:rPr>
          <w:rFonts w:ascii="Garamond" w:eastAsia="Garamond" w:hAnsi="Garamond" w:cs="Garamond"/>
        </w:rPr>
      </w:pPr>
    </w:p>
    <w:p w14:paraId="15C1360A" w14:textId="6B74D4E7" w:rsidR="00620C8B" w:rsidRDefault="00EA596D">
      <w:pPr>
        <w:pStyle w:val="BodyA"/>
        <w:rPr>
          <w:rStyle w:val="None"/>
          <w:rFonts w:ascii="Garamond" w:eastAsia="Garamond" w:hAnsi="Garamond" w:cs="Garamond"/>
        </w:rPr>
      </w:pPr>
      <w:r>
        <w:rPr>
          <w:rStyle w:val="None"/>
          <w:rFonts w:ascii="Garamond" w:hAnsi="Garamond"/>
        </w:rPr>
        <w:lastRenderedPageBreak/>
        <w:t xml:space="preserve">Jan </w:t>
      </w:r>
      <w:proofErr w:type="gramStart"/>
      <w:r>
        <w:rPr>
          <w:rStyle w:val="None"/>
          <w:rFonts w:ascii="Garamond" w:hAnsi="Garamond"/>
        </w:rPr>
        <w:t>2</w:t>
      </w:r>
      <w:r w:rsidR="00A241E1">
        <w:rPr>
          <w:rStyle w:val="None"/>
          <w:rFonts w:ascii="Garamond" w:hAnsi="Garamond"/>
        </w:rPr>
        <w:t>5</w:t>
      </w:r>
      <w:r w:rsidR="00A241E1">
        <w:rPr>
          <w:rStyle w:val="None"/>
          <w:rFonts w:ascii="Garamond" w:hAnsi="Garamond"/>
          <w:vertAlign w:val="superscript"/>
        </w:rPr>
        <w:t>t</w:t>
      </w:r>
      <w:r>
        <w:rPr>
          <w:rStyle w:val="None"/>
          <w:rFonts w:ascii="Garamond" w:hAnsi="Garamond"/>
          <w:vertAlign w:val="superscript"/>
        </w:rPr>
        <w:t>h</w:t>
      </w:r>
      <w:r>
        <w:rPr>
          <w:rStyle w:val="None"/>
          <w:rFonts w:ascii="Garamond" w:hAnsi="Garamond"/>
        </w:rPr>
        <w:t xml:space="preserve">  </w:t>
      </w:r>
      <w:r>
        <w:rPr>
          <w:rStyle w:val="None"/>
          <w:rFonts w:ascii="Garamond" w:hAnsi="Garamond"/>
          <w:b/>
          <w:bCs/>
        </w:rPr>
        <w:t>Optimal</w:t>
      </w:r>
      <w:proofErr w:type="gramEnd"/>
      <w:r>
        <w:rPr>
          <w:rStyle w:val="None"/>
          <w:rFonts w:ascii="Garamond" w:hAnsi="Garamond"/>
          <w:b/>
          <w:bCs/>
        </w:rPr>
        <w:t xml:space="preserve"> portfolio diversification</w:t>
      </w:r>
    </w:p>
    <w:p w14:paraId="3042CEA3" w14:textId="77777777" w:rsidR="00620C8B" w:rsidRDefault="00620C8B">
      <w:pPr>
        <w:pStyle w:val="BodyA"/>
        <w:rPr>
          <w:rStyle w:val="None"/>
          <w:rFonts w:ascii="Garamond" w:eastAsia="Garamond" w:hAnsi="Garamond" w:cs="Garamond"/>
        </w:rPr>
      </w:pPr>
    </w:p>
    <w:p w14:paraId="4785D616" w14:textId="3710BAEB" w:rsidR="001A7BB1" w:rsidRPr="00F44E80" w:rsidRDefault="00F44E80" w:rsidP="00F44E80">
      <w:pPr>
        <w:pStyle w:val="Heading1"/>
        <w:shd w:val="clear" w:color="auto" w:fill="FFFFFF"/>
        <w:spacing w:before="0" w:beforeAutospacing="0" w:after="0" w:afterAutospacing="0"/>
        <w:rPr>
          <w:rStyle w:val="None"/>
          <w:b w:val="0"/>
          <w:bCs w:val="0"/>
          <w:sz w:val="10"/>
          <w:szCs w:val="10"/>
          <w:u w:color="984806"/>
        </w:rPr>
      </w:pPr>
      <w:r>
        <w:rPr>
          <w:rStyle w:val="None"/>
          <w:rFonts w:ascii="Garamond" w:hAnsi="Garamond"/>
          <w:b w:val="0"/>
          <w:i/>
          <w:iCs/>
          <w:sz w:val="22"/>
          <w:szCs w:val="22"/>
        </w:rPr>
        <w:t xml:space="preserve">* </w:t>
      </w:r>
      <w:r w:rsidR="00EA596D" w:rsidRPr="00F44E80">
        <w:rPr>
          <w:rStyle w:val="None"/>
          <w:rFonts w:ascii="Garamond" w:hAnsi="Garamond"/>
          <w:b w:val="0"/>
          <w:i/>
          <w:iCs/>
          <w:sz w:val="22"/>
          <w:szCs w:val="22"/>
        </w:rPr>
        <w:t>World Trade and Payments,</w:t>
      </w:r>
      <w:r>
        <w:rPr>
          <w:rStyle w:val="None"/>
          <w:b w:val="0"/>
          <w:sz w:val="22"/>
          <w:szCs w:val="22"/>
          <w:u w:color="984806"/>
        </w:rPr>
        <w:t xml:space="preserve"> </w:t>
      </w:r>
      <w:r w:rsidR="00EA596D" w:rsidRPr="00F44E80">
        <w:rPr>
          <w:rStyle w:val="None"/>
          <w:b w:val="0"/>
          <w:sz w:val="22"/>
          <w:szCs w:val="22"/>
          <w:u w:color="984806"/>
        </w:rPr>
        <w:t>Chapter 28.2-28.3 &amp; Supplement to Ch.28, pp. S55-S58.</w:t>
      </w:r>
      <w:r w:rsidR="00EA596D" w:rsidRPr="00F44E80">
        <w:rPr>
          <w:rStyle w:val="None"/>
          <w:b w:val="0"/>
          <w:sz w:val="22"/>
          <w:szCs w:val="22"/>
          <w:u w:color="984806"/>
          <w:lang w:val="de-DE"/>
        </w:rPr>
        <w:t xml:space="preserve">   </w:t>
      </w:r>
      <w:r w:rsidR="00EA596D" w:rsidRPr="00F44E80">
        <w:rPr>
          <w:rStyle w:val="None"/>
          <w:rFonts w:ascii="Arial Unicode MS" w:hAnsi="Arial Unicode MS"/>
          <w:b w:val="0"/>
          <w:sz w:val="10"/>
          <w:szCs w:val="10"/>
          <w:u w:color="984806"/>
        </w:rPr>
        <w:br/>
      </w:r>
    </w:p>
    <w:p w14:paraId="5FC78761" w14:textId="26132505" w:rsidR="00620C8B" w:rsidRDefault="00461A6D">
      <w:pPr>
        <w:pStyle w:val="Body"/>
        <w:spacing w:after="120"/>
        <w:rPr>
          <w:rStyle w:val="None"/>
          <w:rFonts w:ascii="Garamond" w:eastAsia="Garamond" w:hAnsi="Garamond" w:cs="Garamond"/>
        </w:rPr>
      </w:pPr>
      <w:r>
        <w:rPr>
          <w:rStyle w:val="None"/>
          <w:sz w:val="22"/>
          <w:szCs w:val="22"/>
          <w:u w:color="984806"/>
          <w:lang w:val="de-DE"/>
        </w:rPr>
        <w:t>Hanno Lustig &amp; Adrien Verdelhan</w:t>
      </w:r>
      <w:r w:rsidR="00EA596D">
        <w:rPr>
          <w:rStyle w:val="None"/>
          <w:sz w:val="22"/>
          <w:szCs w:val="22"/>
          <w:u w:color="984806"/>
          <w:lang w:val="de-DE"/>
        </w:rPr>
        <w:t xml:space="preserve"> </w:t>
      </w:r>
      <w:r>
        <w:rPr>
          <w:rStyle w:val="None"/>
          <w:sz w:val="22"/>
          <w:szCs w:val="22"/>
          <w:u w:color="984806"/>
          <w:lang w:val="de-DE"/>
        </w:rPr>
        <w:t>(</w:t>
      </w:r>
      <w:r w:rsidR="00EA596D">
        <w:rPr>
          <w:rStyle w:val="None"/>
          <w:sz w:val="22"/>
          <w:szCs w:val="22"/>
          <w:u w:color="984806"/>
          <w:lang w:val="de-DE"/>
        </w:rPr>
        <w:t>2011</w:t>
      </w:r>
      <w:r>
        <w:rPr>
          <w:rStyle w:val="None"/>
          <w:sz w:val="22"/>
          <w:szCs w:val="22"/>
          <w:u w:color="984806"/>
          <w:lang w:val="de-DE"/>
        </w:rPr>
        <w:t>),</w:t>
      </w:r>
      <w:r w:rsidR="00EA596D">
        <w:rPr>
          <w:rStyle w:val="None"/>
          <w:sz w:val="22"/>
          <w:szCs w:val="22"/>
          <w:u w:color="984806"/>
          <w:lang w:val="de-DE"/>
        </w:rPr>
        <w:t xml:space="preserve"> "</w:t>
      </w:r>
      <w:r w:rsidR="00752E06">
        <w:fldChar w:fldCharType="begin"/>
      </w:r>
      <w:r w:rsidR="00752E06">
        <w:instrText xml:space="preserve"> HYPERLINK "http://ideas.repec.org/a/aea/aecrev/v101y2011i7p3477-3500.html" </w:instrText>
      </w:r>
      <w:r w:rsidR="00752E06">
        <w:fldChar w:fldCharType="separate"/>
      </w:r>
      <w:r w:rsidR="00EA596D">
        <w:rPr>
          <w:rStyle w:val="Hyperlink2"/>
        </w:rPr>
        <w:t>The Cross-Section of Foreign Currency Risk Premia and Consumption Growth Risk: Reply,</w:t>
      </w:r>
      <w:r w:rsidR="00752E06">
        <w:rPr>
          <w:rStyle w:val="Hyperlink2"/>
        </w:rPr>
        <w:fldChar w:fldCharType="end"/>
      </w:r>
      <w:r w:rsidR="00EA596D">
        <w:rPr>
          <w:rStyle w:val="None"/>
          <w:sz w:val="22"/>
          <w:szCs w:val="22"/>
          <w:u w:color="984806"/>
          <w:lang w:val="ru-RU"/>
        </w:rPr>
        <w:t xml:space="preserve">" </w:t>
      </w:r>
      <w:r w:rsidR="00EA596D">
        <w:rPr>
          <w:rStyle w:val="None"/>
          <w:i/>
          <w:iCs/>
          <w:sz w:val="22"/>
          <w:szCs w:val="22"/>
          <w:u w:color="984806"/>
        </w:rPr>
        <w:t xml:space="preserve">American </w:t>
      </w:r>
      <w:proofErr w:type="spellStart"/>
      <w:r w:rsidR="00EA596D">
        <w:rPr>
          <w:rStyle w:val="None"/>
          <w:i/>
          <w:iCs/>
          <w:sz w:val="22"/>
          <w:szCs w:val="22"/>
          <w:u w:color="984806"/>
        </w:rPr>
        <w:t>Econ.Rev</w:t>
      </w:r>
      <w:proofErr w:type="spellEnd"/>
      <w:r w:rsidR="00EA596D">
        <w:rPr>
          <w:rStyle w:val="None"/>
          <w:i/>
          <w:iCs/>
          <w:sz w:val="22"/>
          <w:szCs w:val="22"/>
          <w:u w:color="984806"/>
        </w:rPr>
        <w:t>.</w:t>
      </w:r>
      <w:r w:rsidR="00EA596D">
        <w:rPr>
          <w:rStyle w:val="None"/>
          <w:sz w:val="22"/>
          <w:szCs w:val="22"/>
          <w:u w:color="984806"/>
        </w:rPr>
        <w:t xml:space="preserve">, </w:t>
      </w:r>
      <w:proofErr w:type="gramStart"/>
      <w:r w:rsidR="00EA596D">
        <w:rPr>
          <w:rStyle w:val="None"/>
          <w:sz w:val="22"/>
          <w:szCs w:val="22"/>
          <w:u w:color="984806"/>
        </w:rPr>
        <w:t xml:space="preserve">vol.101, no.7, pp. 3477-3500, Dec. </w:t>
      </w:r>
      <w:hyperlink r:id="rId20" w:history="1">
        <w:r w:rsidR="00EA596D">
          <w:rPr>
            <w:rStyle w:val="Hyperlink2"/>
            <w:lang w:val="de-DE"/>
          </w:rPr>
          <w:t>NBER WP 13812</w:t>
        </w:r>
      </w:hyperlink>
      <w:r w:rsidR="00F44E80">
        <w:rPr>
          <w:rStyle w:val="Hyperlink2"/>
          <w:lang w:val="de-DE"/>
        </w:rPr>
        <w:t>.</w:t>
      </w:r>
      <w:proofErr w:type="gramEnd"/>
      <w:r w:rsidR="00F44E80">
        <w:rPr>
          <w:rStyle w:val="Hyperlink2"/>
          <w:lang w:val="de-DE"/>
        </w:rPr>
        <w:br/>
      </w:r>
      <w:r w:rsidR="00F44E80">
        <w:rPr>
          <w:rStyle w:val="Hyperlink2"/>
          <w:lang w:val="de-DE"/>
        </w:rPr>
        <w:br/>
      </w:r>
      <w:r w:rsidR="00F44E80" w:rsidRPr="00F44E80">
        <w:rPr>
          <w:b/>
          <w:bCs/>
          <w:sz w:val="22"/>
          <w:szCs w:val="22"/>
        </w:rPr>
        <w:t>“</w:t>
      </w:r>
      <w:hyperlink r:id="rId21" w:history="1">
        <w:r w:rsidR="00F44E80" w:rsidRPr="00F44E80">
          <w:rPr>
            <w:rStyle w:val="Hyperlink"/>
            <w:sz w:val="22"/>
            <w:szCs w:val="22"/>
          </w:rPr>
          <w:t xml:space="preserve">Fear and </w:t>
        </w:r>
        <w:proofErr w:type="spellStart"/>
        <w:r w:rsidR="00F44E80" w:rsidRPr="00F44E80">
          <w:rPr>
            <w:rStyle w:val="Hyperlink"/>
            <w:sz w:val="22"/>
            <w:szCs w:val="22"/>
          </w:rPr>
          <w:t>favour</w:t>
        </w:r>
        <w:proofErr w:type="spellEnd"/>
        <w:r w:rsidR="00F44E80" w:rsidRPr="00F44E80">
          <w:rPr>
            <w:rStyle w:val="Hyperlink"/>
            <w:sz w:val="22"/>
            <w:szCs w:val="22"/>
          </w:rPr>
          <w:t xml:space="preserve">: </w:t>
        </w:r>
        <w:r w:rsidR="00F44E80" w:rsidRPr="00F44E80">
          <w:rPr>
            <w:rStyle w:val="Hyperlink"/>
            <w:spacing w:val="-5"/>
            <w:sz w:val="22"/>
            <w:szCs w:val="22"/>
          </w:rPr>
          <w:t>Exchange-rate shifts have helped the global economy</w:t>
        </w:r>
      </w:hyperlink>
      <w:r w:rsidR="00F44E80" w:rsidRPr="00F44E80">
        <w:rPr>
          <w:b/>
          <w:bCs/>
          <w:spacing w:val="-5"/>
          <w:sz w:val="22"/>
          <w:szCs w:val="22"/>
        </w:rPr>
        <w:t xml:space="preserve">,” </w:t>
      </w:r>
      <w:r w:rsidR="00F44E80" w:rsidRPr="00F44E80">
        <w:rPr>
          <w:bCs/>
          <w:i/>
          <w:spacing w:val="-5"/>
          <w:sz w:val="22"/>
          <w:szCs w:val="22"/>
        </w:rPr>
        <w:t>Economist</w:t>
      </w:r>
      <w:r w:rsidR="00F44E80" w:rsidRPr="00F44E80">
        <w:rPr>
          <w:bCs/>
          <w:spacing w:val="-5"/>
          <w:sz w:val="22"/>
          <w:szCs w:val="22"/>
        </w:rPr>
        <w:t>, Sept. 7, 2017.</w:t>
      </w:r>
    </w:p>
    <w:p w14:paraId="5D6BD978" w14:textId="77777777" w:rsidR="00767A1C" w:rsidRDefault="00767A1C">
      <w:pPr>
        <w:pStyle w:val="Body"/>
        <w:spacing w:after="120"/>
        <w:rPr>
          <w:rStyle w:val="None"/>
          <w:rFonts w:ascii="Garamond" w:eastAsia="Garamond" w:hAnsi="Garamond" w:cs="Garamond"/>
        </w:rPr>
      </w:pPr>
    </w:p>
    <w:p w14:paraId="04A17C05" w14:textId="77777777" w:rsidR="00620C8B" w:rsidRDefault="00620C8B">
      <w:pPr>
        <w:pStyle w:val="BodyA"/>
        <w:rPr>
          <w:rFonts w:ascii="Garamond" w:eastAsia="Garamond" w:hAnsi="Garamond" w:cs="Garamond"/>
        </w:rPr>
      </w:pPr>
    </w:p>
    <w:p w14:paraId="421F6EE2" w14:textId="3952356C" w:rsidR="00620C8B" w:rsidRDefault="00296EE2">
      <w:pPr>
        <w:pStyle w:val="BodyA"/>
        <w:rPr>
          <w:rStyle w:val="None"/>
          <w:rFonts w:ascii="Garamond" w:eastAsia="Garamond" w:hAnsi="Garamond" w:cs="Garamond"/>
        </w:rPr>
      </w:pPr>
      <w:r>
        <w:rPr>
          <w:rStyle w:val="None"/>
          <w:rFonts w:ascii="Garamond" w:hAnsi="Garamond"/>
        </w:rPr>
        <w:t>Jan 3</w:t>
      </w:r>
      <w:r w:rsidR="00A868B5">
        <w:rPr>
          <w:rStyle w:val="None"/>
          <w:rFonts w:ascii="Garamond" w:hAnsi="Garamond"/>
        </w:rPr>
        <w:t>0</w:t>
      </w:r>
      <w:r w:rsidR="00A868B5">
        <w:rPr>
          <w:rStyle w:val="None"/>
          <w:rFonts w:ascii="Garamond" w:hAnsi="Garamond"/>
          <w:vertAlign w:val="superscript"/>
        </w:rPr>
        <w:t>th</w:t>
      </w:r>
      <w:r w:rsidR="00EA596D">
        <w:rPr>
          <w:rStyle w:val="None"/>
          <w:rFonts w:ascii="Garamond" w:hAnsi="Garamond"/>
        </w:rPr>
        <w:t xml:space="preserve"> </w:t>
      </w:r>
      <w:r w:rsidR="00EA596D">
        <w:rPr>
          <w:rStyle w:val="None"/>
          <w:rFonts w:ascii="Garamond" w:hAnsi="Garamond"/>
          <w:b/>
          <w:bCs/>
        </w:rPr>
        <w:t>Country risk and debt dynamics</w:t>
      </w:r>
    </w:p>
    <w:p w14:paraId="4AEDAE3D" w14:textId="77777777" w:rsidR="00620C8B" w:rsidRDefault="00620C8B">
      <w:pPr>
        <w:pStyle w:val="Body"/>
        <w:ind w:left="270" w:hanging="270"/>
        <w:rPr>
          <w:rStyle w:val="None"/>
          <w:rFonts w:ascii="Garamond" w:eastAsia="Garamond" w:hAnsi="Garamond" w:cs="Garamond"/>
        </w:rPr>
      </w:pPr>
    </w:p>
    <w:p w14:paraId="1B4247B5" w14:textId="77777777" w:rsidR="00620C8B" w:rsidRDefault="00EA596D">
      <w:pPr>
        <w:pStyle w:val="Body"/>
        <w:ind w:left="270" w:hanging="270"/>
        <w:rPr>
          <w:rStyle w:val="None"/>
          <w:sz w:val="22"/>
          <w:szCs w:val="22"/>
          <w:u w:color="984806"/>
        </w:rPr>
      </w:pPr>
      <w:r>
        <w:rPr>
          <w:rStyle w:val="None"/>
          <w:i/>
          <w:iCs/>
          <w:u w:color="984806"/>
        </w:rPr>
        <w:t>*</w:t>
      </w:r>
      <w:r>
        <w:rPr>
          <w:rStyle w:val="None"/>
          <w:b/>
          <w:bCs/>
          <w:i/>
          <w:iCs/>
          <w:u w:color="984806"/>
        </w:rPr>
        <w:t xml:space="preserve"> </w:t>
      </w:r>
      <w:r>
        <w:rPr>
          <w:rStyle w:val="None"/>
          <w:rFonts w:ascii="Garamond" w:hAnsi="Garamond"/>
          <w:i/>
          <w:iCs/>
          <w:sz w:val="22"/>
          <w:szCs w:val="22"/>
        </w:rPr>
        <w:t>World Trade and Payments,</w:t>
      </w:r>
      <w:r>
        <w:rPr>
          <w:rStyle w:val="None"/>
          <w:sz w:val="22"/>
          <w:szCs w:val="22"/>
          <w:u w:color="984806"/>
        </w:rPr>
        <w:t xml:space="preserve"> Supplement to Ch.24, pp. S47-S48. </w:t>
      </w:r>
    </w:p>
    <w:p w14:paraId="2832D253" w14:textId="77777777" w:rsidR="00573D44" w:rsidRDefault="00573D44">
      <w:pPr>
        <w:pStyle w:val="Body"/>
        <w:ind w:left="270" w:hanging="270"/>
        <w:rPr>
          <w:rStyle w:val="None"/>
          <w:b/>
          <w:bCs/>
          <w:sz w:val="16"/>
          <w:szCs w:val="16"/>
          <w:u w:color="984806"/>
        </w:rPr>
      </w:pPr>
    </w:p>
    <w:p w14:paraId="3BE8DC5B" w14:textId="618423B4" w:rsidR="00573D44" w:rsidRPr="00461A6D" w:rsidRDefault="00EA596D">
      <w:pPr>
        <w:pStyle w:val="Body"/>
        <w:rPr>
          <w:rStyle w:val="None"/>
          <w:sz w:val="16"/>
          <w:szCs w:val="16"/>
          <w:u w:color="984806"/>
          <w:lang w:val="de-DE"/>
        </w:rPr>
      </w:pPr>
      <w:r>
        <w:rPr>
          <w:rStyle w:val="None"/>
          <w:sz w:val="22"/>
          <w:szCs w:val="22"/>
          <w:u w:color="984806"/>
          <w:lang w:val="de-DE"/>
        </w:rPr>
        <w:t>Reinhart, Carmen, Vince</w:t>
      </w:r>
      <w:r w:rsidR="00461A6D">
        <w:rPr>
          <w:rStyle w:val="None"/>
          <w:sz w:val="22"/>
          <w:szCs w:val="22"/>
          <w:u w:color="984806"/>
          <w:lang w:val="de-DE"/>
        </w:rPr>
        <w:t xml:space="preserve">nt Reinhart, and Kenneth Rogoff </w:t>
      </w:r>
      <w:r>
        <w:rPr>
          <w:rStyle w:val="None"/>
          <w:sz w:val="22"/>
          <w:szCs w:val="22"/>
          <w:u w:color="984806"/>
          <w:lang w:val="de-DE"/>
        </w:rPr>
        <w:t xml:space="preserve"> </w:t>
      </w:r>
      <w:r w:rsidR="00461A6D">
        <w:rPr>
          <w:rStyle w:val="None"/>
          <w:sz w:val="22"/>
          <w:szCs w:val="22"/>
          <w:u w:color="984806"/>
          <w:lang w:val="de-DE"/>
        </w:rPr>
        <w:t>(</w:t>
      </w:r>
      <w:r>
        <w:rPr>
          <w:rStyle w:val="None"/>
          <w:sz w:val="22"/>
          <w:szCs w:val="22"/>
          <w:u w:color="984806"/>
          <w:lang w:val="de-DE"/>
        </w:rPr>
        <w:t>2012</w:t>
      </w:r>
      <w:r w:rsidR="00461A6D">
        <w:rPr>
          <w:rStyle w:val="None"/>
          <w:sz w:val="22"/>
          <w:szCs w:val="22"/>
          <w:u w:color="984806"/>
          <w:lang w:val="de-DE"/>
        </w:rPr>
        <w:t>)</w:t>
      </w:r>
      <w:r>
        <w:rPr>
          <w:rStyle w:val="None"/>
          <w:sz w:val="22"/>
          <w:szCs w:val="22"/>
          <w:u w:color="984806"/>
          <w:lang w:val="de-DE"/>
        </w:rPr>
        <w:t>, “</w:t>
      </w:r>
      <w:r w:rsidR="00752E06">
        <w:fldChar w:fldCharType="begin"/>
      </w:r>
      <w:r w:rsidR="00752E06">
        <w:instrText xml:space="preserve"> HYPERLINK "http://ideas.repec.org/p/nbr/nberwo/18015.html" </w:instrText>
      </w:r>
      <w:r w:rsidR="00752E06">
        <w:fldChar w:fldCharType="separate"/>
      </w:r>
      <w:r>
        <w:rPr>
          <w:rStyle w:val="Hyperlink2"/>
        </w:rPr>
        <w:t>Debt Overhangs, Past and Present</w:t>
      </w:r>
      <w:r w:rsidR="00752E06">
        <w:rPr>
          <w:rStyle w:val="Hyperlink2"/>
        </w:rPr>
        <w:fldChar w:fldCharType="end"/>
      </w:r>
      <w:r>
        <w:rPr>
          <w:rStyle w:val="None"/>
          <w:sz w:val="22"/>
          <w:szCs w:val="22"/>
          <w:u w:color="984806"/>
        </w:rPr>
        <w:t xml:space="preserve">,”  </w:t>
      </w:r>
      <w:hyperlink r:id="rId22" w:history="1">
        <w:r>
          <w:rPr>
            <w:rStyle w:val="Hyperlink2"/>
            <w:lang w:val="de-DE"/>
          </w:rPr>
          <w:t xml:space="preserve">NBER WP </w:t>
        </w:r>
      </w:hyperlink>
      <w:r>
        <w:rPr>
          <w:rStyle w:val="None"/>
          <w:sz w:val="22"/>
          <w:szCs w:val="22"/>
          <w:u w:color="984806"/>
        </w:rPr>
        <w:t xml:space="preserve"> </w:t>
      </w:r>
      <w:hyperlink r:id="rId23" w:history="1">
        <w:r>
          <w:rPr>
            <w:rStyle w:val="Hyperlink2"/>
          </w:rPr>
          <w:t>18015</w:t>
        </w:r>
      </w:hyperlink>
      <w:r>
        <w:rPr>
          <w:rStyle w:val="None"/>
          <w:sz w:val="22"/>
          <w:szCs w:val="22"/>
          <w:u w:color="984806"/>
          <w:lang w:val="it-IT"/>
        </w:rPr>
        <w:t xml:space="preserve">, April.  </w:t>
      </w:r>
      <w:r w:rsidR="00752E06">
        <w:fldChar w:fldCharType="begin"/>
      </w:r>
      <w:r w:rsidR="00752E06">
        <w:instrText xml:space="preserve"> HYPERLINK "http://www.nber.org/d</w:instrText>
      </w:r>
      <w:r w:rsidR="00752E06">
        <w:instrText xml:space="preserve">igest/aug12/w18015.html" </w:instrText>
      </w:r>
      <w:r w:rsidR="00752E06">
        <w:fldChar w:fldCharType="separate"/>
      </w:r>
      <w:r>
        <w:rPr>
          <w:rStyle w:val="Hyperlink2"/>
        </w:rPr>
        <w:t>Summary</w:t>
      </w:r>
      <w:r w:rsidR="00752E06">
        <w:rPr>
          <w:rStyle w:val="Hyperlink2"/>
        </w:rPr>
        <w:fldChar w:fldCharType="end"/>
      </w:r>
      <w:r>
        <w:rPr>
          <w:rStyle w:val="None"/>
          <w:sz w:val="22"/>
          <w:szCs w:val="22"/>
          <w:u w:color="984806"/>
        </w:rPr>
        <w:t xml:space="preserve"> in </w:t>
      </w:r>
      <w:r>
        <w:rPr>
          <w:rStyle w:val="None"/>
          <w:sz w:val="22"/>
          <w:szCs w:val="22"/>
          <w:u w:val="single" w:color="984806"/>
          <w:lang w:val="de-DE"/>
        </w:rPr>
        <w:t>NBER Digest</w:t>
      </w:r>
      <w:r>
        <w:rPr>
          <w:rStyle w:val="None"/>
          <w:sz w:val="22"/>
          <w:szCs w:val="22"/>
          <w:u w:color="984806"/>
          <w:lang w:val="de-DE"/>
        </w:rPr>
        <w:t>, August 2012</w:t>
      </w:r>
      <w:r w:rsidRPr="00461A6D">
        <w:rPr>
          <w:rStyle w:val="None"/>
          <w:sz w:val="16"/>
          <w:szCs w:val="16"/>
          <w:u w:color="984806"/>
          <w:lang w:val="de-DE"/>
        </w:rPr>
        <w:t xml:space="preserve">.    </w:t>
      </w:r>
    </w:p>
    <w:p w14:paraId="7BE700AB" w14:textId="77777777" w:rsidR="00573D44" w:rsidRPr="00461A6D" w:rsidRDefault="00573D44">
      <w:pPr>
        <w:pStyle w:val="Body"/>
        <w:rPr>
          <w:rStyle w:val="None"/>
          <w:sz w:val="16"/>
          <w:szCs w:val="16"/>
          <w:u w:color="984806"/>
          <w:lang w:val="de-DE"/>
        </w:rPr>
      </w:pPr>
    </w:p>
    <w:p w14:paraId="4064BB42" w14:textId="3145FBE7" w:rsidR="00573D44" w:rsidRPr="00461A6D" w:rsidRDefault="000D7C47" w:rsidP="00573D44">
      <w:pPr>
        <w:pStyle w:val="Body"/>
        <w:rPr>
          <w:sz w:val="10"/>
          <w:szCs w:val="10"/>
          <w:u w:color="984806"/>
        </w:rPr>
      </w:pPr>
      <w:r>
        <w:rPr>
          <w:color w:val="auto"/>
          <w:sz w:val="22"/>
          <w:szCs w:val="22"/>
          <w:u w:color="984806"/>
        </w:rPr>
        <w:t>“</w:t>
      </w:r>
      <w:hyperlink r:id="rId24" w:history="1">
        <w:r w:rsidRPr="000D7C47">
          <w:rPr>
            <w:rStyle w:val="Hyperlink"/>
            <w:sz w:val="22"/>
            <w:szCs w:val="22"/>
            <w:u w:color="984806"/>
          </w:rPr>
          <w:t>Brazil warned of ‘</w:t>
        </w:r>
        <w:r>
          <w:rPr>
            <w:rStyle w:val="Hyperlink"/>
            <w:sz w:val="22"/>
            <w:szCs w:val="22"/>
            <w:u w:color="984806"/>
          </w:rPr>
          <w:t>explos</w:t>
        </w:r>
        <w:r w:rsidRPr="000D7C47">
          <w:rPr>
            <w:rStyle w:val="Hyperlink"/>
            <w:sz w:val="22"/>
            <w:szCs w:val="22"/>
            <w:u w:color="984806"/>
          </w:rPr>
          <w:t>ive’ build-up of public debt</w:t>
        </w:r>
      </w:hyperlink>
      <w:r>
        <w:rPr>
          <w:color w:val="auto"/>
          <w:sz w:val="22"/>
          <w:szCs w:val="22"/>
          <w:u w:color="984806"/>
        </w:rPr>
        <w:t>,</w:t>
      </w:r>
      <w:r w:rsidR="00573D44" w:rsidRPr="00461A6D">
        <w:rPr>
          <w:color w:val="auto"/>
          <w:sz w:val="22"/>
          <w:szCs w:val="22"/>
          <w:u w:color="984806"/>
        </w:rPr>
        <w:t>"</w:t>
      </w:r>
      <w:r>
        <w:rPr>
          <w:color w:val="auto"/>
          <w:sz w:val="22"/>
          <w:szCs w:val="22"/>
          <w:u w:color="984806"/>
        </w:rPr>
        <w:t xml:space="preserve"> </w:t>
      </w:r>
      <w:hyperlink r:id="rId25" w:history="1"/>
      <w:r w:rsidR="00573D44" w:rsidRPr="00573D44">
        <w:rPr>
          <w:i/>
          <w:iCs/>
          <w:sz w:val="22"/>
          <w:szCs w:val="22"/>
          <w:u w:color="984806"/>
        </w:rPr>
        <w:t>Financial Times</w:t>
      </w:r>
      <w:r>
        <w:rPr>
          <w:sz w:val="22"/>
          <w:szCs w:val="22"/>
          <w:u w:color="984806"/>
        </w:rPr>
        <w:t xml:space="preserve">, </w:t>
      </w:r>
      <w:r w:rsidR="00573D44" w:rsidRPr="00573D44">
        <w:rPr>
          <w:sz w:val="22"/>
          <w:szCs w:val="22"/>
          <w:u w:color="984806"/>
        </w:rPr>
        <w:t>May</w:t>
      </w:r>
      <w:r>
        <w:rPr>
          <w:sz w:val="22"/>
          <w:szCs w:val="22"/>
          <w:u w:color="984806"/>
        </w:rPr>
        <w:t xml:space="preserve"> 24,</w:t>
      </w:r>
      <w:r w:rsidR="00573D44" w:rsidRPr="00573D44">
        <w:rPr>
          <w:sz w:val="22"/>
          <w:szCs w:val="22"/>
          <w:u w:color="984806"/>
        </w:rPr>
        <w:t xml:space="preserve"> 2016.</w:t>
      </w:r>
      <w:r w:rsidR="00461A6D" w:rsidRPr="00461A6D">
        <w:rPr>
          <w:sz w:val="10"/>
          <w:szCs w:val="10"/>
          <w:u w:color="984806"/>
        </w:rPr>
        <w:br/>
      </w:r>
    </w:p>
    <w:p w14:paraId="7370A120" w14:textId="5C22EDAC" w:rsidR="00573D44" w:rsidRPr="00573D44" w:rsidRDefault="005C43A0" w:rsidP="00573D44">
      <w:pPr>
        <w:pStyle w:val="Body"/>
        <w:rPr>
          <w:sz w:val="22"/>
          <w:szCs w:val="22"/>
          <w:u w:color="984806"/>
        </w:rPr>
      </w:pPr>
      <w:proofErr w:type="spellStart"/>
      <w:r>
        <w:rPr>
          <w:sz w:val="22"/>
          <w:szCs w:val="22"/>
          <w:u w:color="984806"/>
        </w:rPr>
        <w:t>Yannis</w:t>
      </w:r>
      <w:proofErr w:type="spellEnd"/>
      <w:r>
        <w:rPr>
          <w:sz w:val="22"/>
          <w:szCs w:val="22"/>
          <w:u w:color="984806"/>
        </w:rPr>
        <w:t xml:space="preserve"> Stournaras,</w:t>
      </w:r>
      <w:r w:rsidR="000D7C47">
        <w:rPr>
          <w:sz w:val="22"/>
          <w:szCs w:val="22"/>
          <w:u w:color="984806"/>
        </w:rPr>
        <w:t xml:space="preserve"> “</w:t>
      </w:r>
      <w:hyperlink r:id="rId26" w:history="1">
        <w:r w:rsidR="000D7C47" w:rsidRPr="000D7C47">
          <w:rPr>
            <w:rStyle w:val="Hyperlink"/>
            <w:sz w:val="22"/>
            <w:szCs w:val="22"/>
            <w:u w:color="984806"/>
          </w:rPr>
          <w:t>Greece needs a new deal with its partners</w:t>
        </w:r>
      </w:hyperlink>
      <w:r w:rsidR="000D7C47">
        <w:rPr>
          <w:sz w:val="22"/>
          <w:szCs w:val="22"/>
          <w:u w:color="984806"/>
        </w:rPr>
        <w:t>,</w:t>
      </w:r>
      <w:proofErr w:type="gramStart"/>
      <w:r w:rsidR="000D7C47">
        <w:rPr>
          <w:sz w:val="22"/>
          <w:szCs w:val="22"/>
          <w:u w:color="984806"/>
        </w:rPr>
        <w:t xml:space="preserve">” </w:t>
      </w:r>
      <w:r w:rsidR="00573D44" w:rsidRPr="00703C97">
        <w:rPr>
          <w:i/>
          <w:iCs/>
          <w:color w:val="auto"/>
          <w:sz w:val="22"/>
          <w:szCs w:val="22"/>
          <w:u w:color="984806"/>
        </w:rPr>
        <w:t> </w:t>
      </w:r>
      <w:r w:rsidR="00573D44" w:rsidRPr="00573D44">
        <w:rPr>
          <w:i/>
          <w:iCs/>
          <w:sz w:val="22"/>
          <w:szCs w:val="22"/>
          <w:u w:color="984806"/>
        </w:rPr>
        <w:t>Financial</w:t>
      </w:r>
      <w:proofErr w:type="gramEnd"/>
      <w:r w:rsidR="00573D44" w:rsidRPr="00573D44">
        <w:rPr>
          <w:i/>
          <w:iCs/>
          <w:sz w:val="22"/>
          <w:szCs w:val="22"/>
          <w:u w:color="984806"/>
        </w:rPr>
        <w:t xml:space="preserve"> Times</w:t>
      </w:r>
      <w:r w:rsidR="00573D44" w:rsidRPr="00573D44">
        <w:rPr>
          <w:sz w:val="22"/>
          <w:szCs w:val="22"/>
          <w:u w:color="984806"/>
        </w:rPr>
        <w:t>, June 14, 2016.</w:t>
      </w:r>
      <w:r w:rsidR="00461A6D" w:rsidRPr="00461A6D">
        <w:rPr>
          <w:sz w:val="10"/>
          <w:szCs w:val="10"/>
          <w:u w:color="984806"/>
        </w:rPr>
        <w:br/>
      </w:r>
      <w:r w:rsidR="00F44E80" w:rsidRPr="00461A6D">
        <w:rPr>
          <w:sz w:val="10"/>
          <w:szCs w:val="10"/>
          <w:u w:color="984806"/>
        </w:rPr>
        <w:br/>
      </w:r>
      <w:r w:rsidR="00F44E80">
        <w:rPr>
          <w:sz w:val="22"/>
          <w:szCs w:val="22"/>
          <w:u w:color="984806"/>
        </w:rPr>
        <w:t xml:space="preserve">Klaus </w:t>
      </w:r>
      <w:proofErr w:type="spellStart"/>
      <w:r w:rsidR="00F44E80">
        <w:rPr>
          <w:sz w:val="22"/>
          <w:szCs w:val="22"/>
          <w:u w:color="984806"/>
        </w:rPr>
        <w:t>Regling</w:t>
      </w:r>
      <w:proofErr w:type="spellEnd"/>
      <w:r w:rsidR="00F44E80">
        <w:rPr>
          <w:sz w:val="22"/>
          <w:szCs w:val="22"/>
          <w:u w:color="984806"/>
        </w:rPr>
        <w:t xml:space="preserve"> “</w:t>
      </w:r>
      <w:hyperlink r:id="rId27" w:history="1">
        <w:r w:rsidR="00F44E80" w:rsidRPr="005C43A0">
          <w:rPr>
            <w:rStyle w:val="Hyperlink"/>
            <w:sz w:val="22"/>
            <w:szCs w:val="22"/>
            <w:u w:color="984806"/>
          </w:rPr>
          <w:t>Solidarity with Greece will ren</w:t>
        </w:r>
        <w:r w:rsidRPr="005C43A0">
          <w:rPr>
            <w:rStyle w:val="Hyperlink"/>
            <w:sz w:val="22"/>
            <w:szCs w:val="22"/>
            <w:u w:color="984806"/>
          </w:rPr>
          <w:t>d</w:t>
        </w:r>
        <w:r w:rsidR="00F44E80" w:rsidRPr="005C43A0">
          <w:rPr>
            <w:rStyle w:val="Hyperlink"/>
            <w:sz w:val="22"/>
            <w:szCs w:val="22"/>
            <w:u w:color="984806"/>
          </w:rPr>
          <w:t>er its debt sustainable</w:t>
        </w:r>
      </w:hyperlink>
      <w:r w:rsidR="00F44E80">
        <w:rPr>
          <w:sz w:val="22"/>
          <w:szCs w:val="22"/>
          <w:u w:color="984806"/>
        </w:rPr>
        <w:t xml:space="preserve">,” </w:t>
      </w:r>
      <w:proofErr w:type="spellStart"/>
      <w:r w:rsidR="00703C97">
        <w:rPr>
          <w:i/>
          <w:sz w:val="22"/>
          <w:szCs w:val="22"/>
          <w:u w:color="984806"/>
        </w:rPr>
        <w:t>Fin.</w:t>
      </w:r>
      <w:r w:rsidR="00F44E80" w:rsidRPr="005C43A0">
        <w:rPr>
          <w:i/>
          <w:sz w:val="22"/>
          <w:szCs w:val="22"/>
          <w:u w:color="984806"/>
        </w:rPr>
        <w:t>Times</w:t>
      </w:r>
      <w:proofErr w:type="spellEnd"/>
      <w:r>
        <w:rPr>
          <w:sz w:val="22"/>
          <w:szCs w:val="22"/>
          <w:u w:color="984806"/>
        </w:rPr>
        <w:t>, Sep. 19, 2017.</w:t>
      </w:r>
      <w:r w:rsidR="00461A6D" w:rsidRPr="00461A6D">
        <w:rPr>
          <w:sz w:val="10"/>
          <w:szCs w:val="10"/>
          <w:u w:color="984806"/>
        </w:rPr>
        <w:br/>
      </w:r>
      <w:r w:rsidR="00461A6D" w:rsidRPr="00461A6D">
        <w:rPr>
          <w:sz w:val="10"/>
          <w:szCs w:val="10"/>
          <w:u w:color="984806"/>
        </w:rPr>
        <w:br/>
      </w:r>
      <w:r w:rsidR="00F44E80">
        <w:rPr>
          <w:sz w:val="22"/>
          <w:szCs w:val="22"/>
          <w:u w:color="984806"/>
        </w:rPr>
        <w:t>“</w:t>
      </w:r>
      <w:hyperlink r:id="rId28" w:history="1">
        <w:r w:rsidR="00F44E80" w:rsidRPr="005C43A0">
          <w:rPr>
            <w:rStyle w:val="Hyperlink"/>
            <w:sz w:val="22"/>
            <w:szCs w:val="22"/>
            <w:u w:color="984806"/>
          </w:rPr>
          <w:t>The eurozone recovery achieves critical mass</w:t>
        </w:r>
      </w:hyperlink>
      <w:r w:rsidR="00F44E80">
        <w:rPr>
          <w:sz w:val="22"/>
          <w:szCs w:val="22"/>
          <w:u w:color="984806"/>
        </w:rPr>
        <w:t xml:space="preserve">,” </w:t>
      </w:r>
      <w:r w:rsidR="00F44E80" w:rsidRPr="005C43A0">
        <w:rPr>
          <w:i/>
          <w:sz w:val="22"/>
          <w:szCs w:val="22"/>
          <w:u w:color="984806"/>
        </w:rPr>
        <w:t>Financial Times,</w:t>
      </w:r>
      <w:r w:rsidR="00F44E80">
        <w:rPr>
          <w:sz w:val="22"/>
          <w:szCs w:val="22"/>
          <w:u w:color="984806"/>
        </w:rPr>
        <w:t xml:space="preserve"> Sept. 20, 2017</w:t>
      </w:r>
      <w:r w:rsidR="006C0990">
        <w:rPr>
          <w:sz w:val="22"/>
          <w:szCs w:val="22"/>
          <w:u w:color="984806"/>
        </w:rPr>
        <w:t>.</w:t>
      </w:r>
    </w:p>
    <w:p w14:paraId="338A2A1F" w14:textId="6F5A727C" w:rsidR="00620C8B" w:rsidRDefault="00EA596D">
      <w:pPr>
        <w:pStyle w:val="Body"/>
        <w:rPr>
          <w:rStyle w:val="None"/>
          <w:sz w:val="22"/>
          <w:szCs w:val="22"/>
          <w:u w:color="984806"/>
        </w:rPr>
      </w:pPr>
      <w:r>
        <w:rPr>
          <w:rStyle w:val="None"/>
          <w:sz w:val="22"/>
          <w:szCs w:val="22"/>
          <w:u w:color="984806"/>
          <w:lang w:val="de-DE"/>
        </w:rPr>
        <w:t xml:space="preserve">                      </w:t>
      </w:r>
    </w:p>
    <w:p w14:paraId="538A04BE" w14:textId="3DF9007A" w:rsidR="00620C8B" w:rsidRDefault="00EA596D">
      <w:pPr>
        <w:pStyle w:val="BodyA"/>
        <w:rPr>
          <w:rStyle w:val="None"/>
          <w:rFonts w:ascii="Garamond" w:eastAsia="Garamond" w:hAnsi="Garamond" w:cs="Garamond"/>
        </w:rPr>
      </w:pPr>
      <w:r>
        <w:rPr>
          <w:rStyle w:val="None"/>
          <w:rFonts w:ascii="Arial Unicode MS" w:hAnsi="Arial Unicode MS"/>
        </w:rPr>
        <w:br/>
      </w:r>
      <w:r>
        <w:rPr>
          <w:rStyle w:val="None"/>
          <w:rFonts w:ascii="Garamond" w:hAnsi="Garamond"/>
        </w:rPr>
        <w:t xml:space="preserve">Feb </w:t>
      </w:r>
      <w:r w:rsidR="00A868B5">
        <w:rPr>
          <w:rStyle w:val="None"/>
          <w:rFonts w:ascii="Garamond" w:hAnsi="Garamond"/>
        </w:rPr>
        <w:t>1</w:t>
      </w:r>
      <w:r w:rsidR="00A868B5" w:rsidRPr="00A868B5">
        <w:rPr>
          <w:rStyle w:val="None"/>
          <w:rFonts w:ascii="Garamond" w:hAnsi="Garamond"/>
          <w:vertAlign w:val="superscript"/>
        </w:rPr>
        <w:t>st</w:t>
      </w:r>
      <w:r>
        <w:rPr>
          <w:rStyle w:val="None"/>
          <w:rFonts w:ascii="Garamond" w:hAnsi="Garamond"/>
        </w:rPr>
        <w:t xml:space="preserve"> and Feb </w:t>
      </w:r>
      <w:r w:rsidR="00A868B5">
        <w:rPr>
          <w:rStyle w:val="None"/>
          <w:rFonts w:ascii="Garamond" w:hAnsi="Garamond"/>
        </w:rPr>
        <w:t>6</w:t>
      </w:r>
      <w:r>
        <w:rPr>
          <w:rStyle w:val="None"/>
          <w:rFonts w:ascii="Garamond" w:hAnsi="Garamond"/>
          <w:vertAlign w:val="superscript"/>
        </w:rPr>
        <w:t>th</w:t>
      </w:r>
      <w:r>
        <w:rPr>
          <w:rStyle w:val="None"/>
          <w:rFonts w:ascii="Garamond" w:hAnsi="Garamond"/>
        </w:rPr>
        <w:t xml:space="preserve">   </w:t>
      </w:r>
      <w:r>
        <w:rPr>
          <w:rStyle w:val="None"/>
          <w:rFonts w:ascii="Garamond" w:hAnsi="Garamond"/>
          <w:b/>
          <w:bCs/>
        </w:rPr>
        <w:t>Crises in Emerging Markets</w:t>
      </w:r>
    </w:p>
    <w:p w14:paraId="70E4D565" w14:textId="77777777" w:rsidR="00620C8B" w:rsidRDefault="00EA596D">
      <w:pPr>
        <w:pStyle w:val="BodyText"/>
        <w:rPr>
          <w:rStyle w:val="None"/>
          <w:rFonts w:ascii="Garamond" w:eastAsia="Garamond" w:hAnsi="Garamond" w:cs="Garamond"/>
          <w:sz w:val="22"/>
          <w:szCs w:val="22"/>
        </w:rPr>
      </w:pPr>
      <w:r>
        <w:rPr>
          <w:rStyle w:val="None"/>
          <w:rFonts w:ascii="Arial Unicode MS" w:eastAsia="Arial Unicode MS" w:hAnsi="Arial Unicode MS" w:cs="Arial Unicode MS"/>
          <w:sz w:val="24"/>
          <w:szCs w:val="24"/>
        </w:rPr>
        <w:br/>
      </w:r>
      <w:r>
        <w:rPr>
          <w:rStyle w:val="None"/>
          <w:rFonts w:ascii="Garamond" w:hAnsi="Garamond"/>
          <w:sz w:val="24"/>
          <w:szCs w:val="24"/>
        </w:rPr>
        <w:t>*</w:t>
      </w:r>
      <w:r>
        <w:rPr>
          <w:rStyle w:val="None"/>
          <w:rFonts w:ascii="Garamond" w:hAnsi="Garamond"/>
          <w:b/>
          <w:bCs/>
          <w:sz w:val="24"/>
          <w:szCs w:val="24"/>
        </w:rPr>
        <w:t xml:space="preserve"> </w:t>
      </w:r>
      <w:r>
        <w:rPr>
          <w:rStyle w:val="None"/>
          <w:rFonts w:ascii="Garamond" w:hAnsi="Garamond"/>
          <w:i/>
          <w:iCs/>
          <w:sz w:val="22"/>
          <w:szCs w:val="22"/>
        </w:rPr>
        <w:t>World Trade and Payments,</w:t>
      </w:r>
      <w:r>
        <w:rPr>
          <w:rStyle w:val="None"/>
          <w:rFonts w:ascii="Garamond" w:hAnsi="Garamond"/>
          <w:sz w:val="22"/>
          <w:szCs w:val="22"/>
        </w:rPr>
        <w:t xml:space="preserve"> 2007, Ch. 24.1-24.2, 24.4-24.9</w:t>
      </w:r>
    </w:p>
    <w:p w14:paraId="15DB84DF" w14:textId="77777777" w:rsidR="00620C8B" w:rsidRDefault="00620C8B">
      <w:pPr>
        <w:pStyle w:val="BodyText"/>
        <w:rPr>
          <w:rStyle w:val="None"/>
          <w:rFonts w:ascii="Garamond" w:eastAsia="Garamond" w:hAnsi="Garamond" w:cs="Garamond"/>
          <w:sz w:val="22"/>
          <w:szCs w:val="22"/>
        </w:rPr>
      </w:pPr>
    </w:p>
    <w:p w14:paraId="2185182F" w14:textId="764C4E0D" w:rsidR="00620C8B" w:rsidRDefault="00EA596D">
      <w:pPr>
        <w:pStyle w:val="BodyText"/>
        <w:rPr>
          <w:rStyle w:val="None"/>
          <w:rFonts w:ascii="Garamond" w:eastAsia="Garamond" w:hAnsi="Garamond" w:cs="Garamond"/>
          <w:sz w:val="24"/>
          <w:szCs w:val="24"/>
        </w:rPr>
      </w:pPr>
      <w:r>
        <w:rPr>
          <w:rStyle w:val="None"/>
          <w:rFonts w:ascii="Garamond" w:hAnsi="Garamond"/>
          <w:sz w:val="22"/>
          <w:szCs w:val="22"/>
        </w:rPr>
        <w:t>*</w:t>
      </w:r>
      <w:r>
        <w:rPr>
          <w:rStyle w:val="None"/>
          <w:rFonts w:ascii="Garamond" w:hAnsi="Garamond"/>
          <w:sz w:val="24"/>
          <w:szCs w:val="24"/>
        </w:rPr>
        <w:t xml:space="preserve"> Kaminsky, Graciela, </w:t>
      </w:r>
      <w:r w:rsidR="00461A6D">
        <w:rPr>
          <w:rStyle w:val="None"/>
          <w:rFonts w:ascii="Garamond" w:hAnsi="Garamond"/>
          <w:sz w:val="24"/>
          <w:szCs w:val="24"/>
        </w:rPr>
        <w:t>Carmen Reinhart and Carlos Vegh</w:t>
      </w:r>
      <w:r>
        <w:rPr>
          <w:rStyle w:val="None"/>
          <w:rFonts w:ascii="Garamond" w:hAnsi="Garamond"/>
          <w:sz w:val="24"/>
          <w:szCs w:val="24"/>
        </w:rPr>
        <w:t xml:space="preserve"> </w:t>
      </w:r>
      <w:r w:rsidR="00461A6D">
        <w:rPr>
          <w:rStyle w:val="None"/>
          <w:rFonts w:ascii="Garamond" w:hAnsi="Garamond"/>
          <w:sz w:val="24"/>
          <w:szCs w:val="24"/>
        </w:rPr>
        <w:t>(</w:t>
      </w:r>
      <w:r>
        <w:rPr>
          <w:rStyle w:val="None"/>
          <w:rFonts w:ascii="Garamond" w:hAnsi="Garamond"/>
          <w:sz w:val="24"/>
          <w:szCs w:val="24"/>
        </w:rPr>
        <w:t>2003</w:t>
      </w:r>
      <w:r w:rsidR="00461A6D">
        <w:rPr>
          <w:rStyle w:val="None"/>
          <w:rFonts w:ascii="Garamond" w:hAnsi="Garamond"/>
          <w:sz w:val="24"/>
          <w:szCs w:val="24"/>
        </w:rPr>
        <w:t>)</w:t>
      </w:r>
      <w:r>
        <w:rPr>
          <w:rStyle w:val="None"/>
          <w:rFonts w:ascii="Garamond" w:hAnsi="Garamond"/>
          <w:sz w:val="24"/>
          <w:szCs w:val="24"/>
        </w:rPr>
        <w:t xml:space="preserve">, "The Unholy Trinity of Financial Contagion," </w:t>
      </w:r>
      <w:r>
        <w:rPr>
          <w:rStyle w:val="None"/>
          <w:rFonts w:ascii="Garamond" w:hAnsi="Garamond"/>
          <w:i/>
          <w:iCs/>
          <w:sz w:val="24"/>
          <w:szCs w:val="24"/>
        </w:rPr>
        <w:t>Journal of Economic Perspectives</w:t>
      </w:r>
      <w:r>
        <w:rPr>
          <w:rStyle w:val="None"/>
          <w:rFonts w:ascii="Garamond" w:hAnsi="Garamond"/>
          <w:sz w:val="24"/>
          <w:szCs w:val="24"/>
        </w:rPr>
        <w:t xml:space="preserve">, 17, no. 4, </w:t>
      </w:r>
      <w:proofErr w:type="gramStart"/>
      <w:r>
        <w:rPr>
          <w:rStyle w:val="None"/>
          <w:rFonts w:ascii="Garamond" w:hAnsi="Garamond"/>
          <w:sz w:val="24"/>
          <w:szCs w:val="24"/>
        </w:rPr>
        <w:t>Fall</w:t>
      </w:r>
      <w:proofErr w:type="gramEnd"/>
      <w:r>
        <w:rPr>
          <w:rStyle w:val="None"/>
          <w:rFonts w:ascii="Garamond" w:hAnsi="Garamond"/>
          <w:sz w:val="24"/>
          <w:szCs w:val="24"/>
        </w:rPr>
        <w:t xml:space="preserve">, 99-118. </w:t>
      </w:r>
      <w:r>
        <w:rPr>
          <w:rStyle w:val="None"/>
          <w:rFonts w:ascii="Garamond" w:hAnsi="Garamond"/>
          <w:sz w:val="24"/>
          <w:szCs w:val="24"/>
        </w:rPr>
        <w:tab/>
      </w:r>
    </w:p>
    <w:p w14:paraId="09FD8D42" w14:textId="77777777" w:rsidR="00620C8B" w:rsidRDefault="00620C8B">
      <w:pPr>
        <w:pStyle w:val="BodyText"/>
        <w:rPr>
          <w:rStyle w:val="None"/>
          <w:rFonts w:ascii="Garamond" w:eastAsia="Garamond" w:hAnsi="Garamond" w:cs="Garamond"/>
          <w:sz w:val="24"/>
          <w:szCs w:val="24"/>
        </w:rPr>
      </w:pPr>
    </w:p>
    <w:p w14:paraId="5F20C9B5" w14:textId="77777777" w:rsidR="00620C8B" w:rsidRDefault="00EA596D">
      <w:pPr>
        <w:pStyle w:val="BodyText"/>
        <w:rPr>
          <w:rStyle w:val="None"/>
          <w:rFonts w:ascii="Garamond" w:eastAsia="Garamond" w:hAnsi="Garamond" w:cs="Garamond"/>
          <w:sz w:val="24"/>
          <w:szCs w:val="24"/>
        </w:rPr>
      </w:pPr>
      <w:r>
        <w:rPr>
          <w:rStyle w:val="None"/>
          <w:rFonts w:ascii="Garamond" w:hAnsi="Garamond"/>
          <w:sz w:val="24"/>
          <w:szCs w:val="24"/>
        </w:rPr>
        <w:t>* Ostry, J., et al., 2010, “</w:t>
      </w:r>
      <w:hyperlink r:id="rId29" w:history="1">
        <w:r>
          <w:rPr>
            <w:rStyle w:val="Hyperlink4"/>
            <w:rFonts w:eastAsia="Arial Unicode MS" w:cs="Arial Unicode MS"/>
          </w:rPr>
          <w:t>Capital Inflows: The Role of Controls</w:t>
        </w:r>
      </w:hyperlink>
      <w:r>
        <w:rPr>
          <w:rStyle w:val="None"/>
          <w:rFonts w:ascii="Garamond" w:hAnsi="Garamond"/>
          <w:sz w:val="24"/>
          <w:szCs w:val="24"/>
        </w:rPr>
        <w:t xml:space="preserve">,” </w:t>
      </w:r>
      <w:r>
        <w:rPr>
          <w:rStyle w:val="None"/>
          <w:rFonts w:ascii="Garamond" w:hAnsi="Garamond"/>
          <w:i/>
          <w:iCs/>
          <w:sz w:val="24"/>
          <w:szCs w:val="24"/>
        </w:rPr>
        <w:t>IMF Staff Position Note</w:t>
      </w:r>
      <w:r>
        <w:rPr>
          <w:rStyle w:val="None"/>
          <w:rFonts w:ascii="Garamond" w:hAnsi="Garamond"/>
          <w:sz w:val="24"/>
          <w:szCs w:val="24"/>
        </w:rPr>
        <w:t xml:space="preserve"> 10/04.  </w:t>
      </w:r>
    </w:p>
    <w:p w14:paraId="07E70F75" w14:textId="77777777" w:rsidR="00620C8B" w:rsidRDefault="00620C8B">
      <w:pPr>
        <w:pStyle w:val="BodyText"/>
        <w:rPr>
          <w:rStyle w:val="None"/>
          <w:rFonts w:ascii="Garamond" w:eastAsia="Garamond" w:hAnsi="Garamond" w:cs="Garamond"/>
          <w:sz w:val="24"/>
          <w:szCs w:val="24"/>
        </w:rPr>
      </w:pPr>
    </w:p>
    <w:p w14:paraId="6B73BB9D" w14:textId="6800745E" w:rsidR="00620C8B" w:rsidRPr="00461A6D" w:rsidRDefault="00461A6D">
      <w:pPr>
        <w:pStyle w:val="BodyTextIndent2"/>
        <w:spacing w:after="0" w:line="240" w:lineRule="auto"/>
        <w:ind w:left="0"/>
        <w:rPr>
          <w:rStyle w:val="Hyperlink6"/>
          <w:sz w:val="16"/>
          <w:szCs w:val="16"/>
          <w:u w:val="single"/>
        </w:rPr>
      </w:pPr>
      <w:r>
        <w:rPr>
          <w:rStyle w:val="None"/>
          <w:rFonts w:ascii="Garamond" w:hAnsi="Garamond"/>
        </w:rPr>
        <w:t xml:space="preserve">* Frankel, J., and </w:t>
      </w:r>
      <w:proofErr w:type="spellStart"/>
      <w:r>
        <w:rPr>
          <w:rStyle w:val="None"/>
          <w:rFonts w:ascii="Garamond" w:hAnsi="Garamond"/>
        </w:rPr>
        <w:t>G.Saravelos</w:t>
      </w:r>
      <w:proofErr w:type="spellEnd"/>
      <w:r w:rsidR="00EA596D">
        <w:rPr>
          <w:rStyle w:val="None"/>
          <w:rFonts w:ascii="Garamond" w:hAnsi="Garamond"/>
        </w:rPr>
        <w:t xml:space="preserve"> </w:t>
      </w:r>
      <w:r>
        <w:rPr>
          <w:rStyle w:val="None"/>
          <w:rFonts w:ascii="Garamond" w:hAnsi="Garamond"/>
        </w:rPr>
        <w:t>(</w:t>
      </w:r>
      <w:r w:rsidR="00EA596D">
        <w:rPr>
          <w:rStyle w:val="None"/>
          <w:rFonts w:ascii="Garamond" w:hAnsi="Garamond"/>
        </w:rPr>
        <w:t>2012</w:t>
      </w:r>
      <w:r>
        <w:rPr>
          <w:rStyle w:val="None"/>
          <w:rFonts w:ascii="Garamond" w:hAnsi="Garamond"/>
        </w:rPr>
        <w:t>)</w:t>
      </w:r>
      <w:r w:rsidR="00EA596D">
        <w:rPr>
          <w:rStyle w:val="None"/>
          <w:rFonts w:ascii="Garamond" w:hAnsi="Garamond"/>
        </w:rPr>
        <w:t>, “</w:t>
      </w:r>
      <w:hyperlink r:id="rId30" w:history="1">
        <w:r w:rsidR="00EA596D">
          <w:rPr>
            <w:rStyle w:val="Hyperlink5"/>
          </w:rPr>
          <w:t xml:space="preserve">Are Leading Indicators Useful for Assessing Country   Vulnerability?  </w:t>
        </w:r>
        <w:proofErr w:type="gramStart"/>
        <w:r w:rsidR="00EA596D">
          <w:rPr>
            <w:rStyle w:val="Hyperlink5"/>
          </w:rPr>
          <w:t>Evidence from the 2008-09 Global Financial Crisis</w:t>
        </w:r>
      </w:hyperlink>
      <w:hyperlink r:id="rId31" w:history="1">
        <w:r w:rsidR="00EA596D">
          <w:rPr>
            <w:rStyle w:val="Hyperlink6"/>
          </w:rPr>
          <w:t>,”</w:t>
        </w:r>
        <w:r w:rsidR="00EA596D">
          <w:rPr>
            <w:rStyle w:val="None"/>
            <w:rFonts w:ascii="Garamond" w:hAnsi="Garamond"/>
            <w:i/>
            <w:iCs/>
          </w:rPr>
          <w:t xml:space="preserve"> </w:t>
        </w:r>
        <w:proofErr w:type="spellStart"/>
        <w:r w:rsidR="00EA596D">
          <w:rPr>
            <w:rStyle w:val="None"/>
            <w:rFonts w:ascii="Garamond" w:hAnsi="Garamond"/>
            <w:i/>
            <w:iCs/>
          </w:rPr>
          <w:t>J.Int.Ec</w:t>
        </w:r>
        <w:proofErr w:type="spellEnd"/>
        <w:r w:rsidR="00EA596D">
          <w:rPr>
            <w:rStyle w:val="None"/>
            <w:rFonts w:ascii="Garamond" w:hAnsi="Garamond"/>
            <w:i/>
            <w:iCs/>
          </w:rPr>
          <w:t>.</w:t>
        </w:r>
        <w:proofErr w:type="gramEnd"/>
        <w:r w:rsidR="00EA596D">
          <w:rPr>
            <w:rStyle w:val="Hyperlink6"/>
          </w:rPr>
          <w:t> </w:t>
        </w:r>
        <w:proofErr w:type="gramStart"/>
        <w:r w:rsidR="00EA596D">
          <w:rPr>
            <w:rStyle w:val="Hyperlink6"/>
          </w:rPr>
          <w:t>87, 216-31.</w:t>
        </w:r>
        <w:proofErr w:type="gramEnd"/>
        <w:r w:rsidR="00EA596D">
          <w:rPr>
            <w:rStyle w:val="Hyperlink6"/>
          </w:rPr>
          <w:t xml:space="preserve"> </w:t>
        </w:r>
      </w:hyperlink>
      <w:hyperlink r:id="rId32" w:history="1">
        <w:proofErr w:type="gramStart"/>
        <w:r w:rsidR="00EA596D">
          <w:rPr>
            <w:rStyle w:val="Hyperlink5"/>
          </w:rPr>
          <w:t>Summary</w:t>
        </w:r>
      </w:hyperlink>
      <w:hyperlink r:id="rId33" w:history="1">
        <w:r w:rsidR="00EA596D">
          <w:rPr>
            <w:rStyle w:val="Hyperlink5"/>
          </w:rPr>
          <w:t>,</w:t>
        </w:r>
      </w:hyperlink>
      <w:r w:rsidR="00EA596D">
        <w:rPr>
          <w:rStyle w:val="Hyperlink5"/>
        </w:rPr>
        <w:t xml:space="preserve"> </w:t>
      </w:r>
      <w:hyperlink r:id="rId34" w:history="1">
        <w:r w:rsidR="00EA596D">
          <w:rPr>
            <w:rStyle w:val="Hyperlink7"/>
          </w:rPr>
          <w:t>VoxEU</w:t>
        </w:r>
      </w:hyperlink>
      <w:r w:rsidR="00EA596D">
        <w:rPr>
          <w:rStyle w:val="Hyperlink5"/>
        </w:rPr>
        <w:t>.</w:t>
      </w:r>
      <w:proofErr w:type="gramEnd"/>
    </w:p>
    <w:p w14:paraId="51F17231" w14:textId="77777777" w:rsidR="00620C8B" w:rsidRPr="00461A6D" w:rsidRDefault="00620C8B">
      <w:pPr>
        <w:pStyle w:val="BodyTextIndent2"/>
        <w:spacing w:after="0" w:line="240" w:lineRule="auto"/>
        <w:ind w:left="0"/>
        <w:rPr>
          <w:rStyle w:val="Hyperlink6"/>
          <w:sz w:val="16"/>
          <w:szCs w:val="16"/>
        </w:rPr>
      </w:pPr>
    </w:p>
    <w:p w14:paraId="36B69AE4" w14:textId="77777777" w:rsidR="00620C8B" w:rsidRPr="00461A6D" w:rsidRDefault="00EA596D">
      <w:pPr>
        <w:pStyle w:val="BodyTextIndent2"/>
        <w:spacing w:after="0" w:line="240" w:lineRule="auto"/>
        <w:ind w:left="0"/>
        <w:rPr>
          <w:rStyle w:val="Hyperlink6"/>
          <w:sz w:val="16"/>
          <w:szCs w:val="16"/>
        </w:rPr>
      </w:pPr>
      <w:r>
        <w:rPr>
          <w:rStyle w:val="Hyperlink6"/>
        </w:rPr>
        <w:t xml:space="preserve"> </w:t>
      </w:r>
      <w:proofErr w:type="gramStart"/>
      <w:r>
        <w:rPr>
          <w:rStyle w:val="Hyperlink6"/>
        </w:rPr>
        <w:t>“</w:t>
      </w:r>
      <w:hyperlink r:id="rId35" w:history="1">
        <w:r>
          <w:rPr>
            <w:rStyle w:val="Hyperlink5"/>
          </w:rPr>
          <w:t>Financial indulgence,”</w:t>
        </w:r>
      </w:hyperlink>
      <w:r>
        <w:rPr>
          <w:rStyle w:val="Hyperlink6"/>
        </w:rPr>
        <w:t xml:space="preserve"> </w:t>
      </w:r>
      <w:r>
        <w:rPr>
          <w:rStyle w:val="None"/>
          <w:rFonts w:ascii="Garamond" w:hAnsi="Garamond"/>
          <w:i/>
          <w:iCs/>
        </w:rPr>
        <w:t>The Economist</w:t>
      </w:r>
      <w:r>
        <w:rPr>
          <w:rStyle w:val="Hyperlink6"/>
        </w:rPr>
        <w:t>, April 5, 2014, p.69.</w:t>
      </w:r>
      <w:proofErr w:type="gramEnd"/>
    </w:p>
    <w:p w14:paraId="1660F58C" w14:textId="77777777" w:rsidR="00620C8B" w:rsidRPr="00461A6D" w:rsidRDefault="00620C8B">
      <w:pPr>
        <w:pStyle w:val="BodyTextIndent2"/>
        <w:spacing w:after="0" w:line="240" w:lineRule="auto"/>
        <w:ind w:left="0"/>
        <w:rPr>
          <w:rStyle w:val="Hyperlink5"/>
          <w:sz w:val="16"/>
          <w:szCs w:val="16"/>
        </w:rPr>
      </w:pPr>
    </w:p>
    <w:p w14:paraId="20B8B1BC" w14:textId="77777777" w:rsidR="00620C8B" w:rsidRPr="00461A6D" w:rsidRDefault="00EA596D">
      <w:pPr>
        <w:pStyle w:val="BodyTextIndent2"/>
        <w:spacing w:after="0" w:line="240" w:lineRule="auto"/>
        <w:ind w:left="0"/>
        <w:rPr>
          <w:rStyle w:val="Hyperlink6"/>
          <w:sz w:val="16"/>
          <w:szCs w:val="16"/>
        </w:rPr>
      </w:pPr>
      <w:r>
        <w:rPr>
          <w:rStyle w:val="Hyperlink6"/>
        </w:rPr>
        <w:t xml:space="preserve"> </w:t>
      </w:r>
      <w:proofErr w:type="gramStart"/>
      <w:r>
        <w:rPr>
          <w:rStyle w:val="Hyperlink6"/>
        </w:rPr>
        <w:t>“</w:t>
      </w:r>
      <w:hyperlink r:id="rId36" w:history="1">
        <w:r>
          <w:rPr>
            <w:rStyle w:val="Hyperlink5"/>
          </w:rPr>
          <w:t>Economic epidemiology</w:t>
        </w:r>
      </w:hyperlink>
      <w:r>
        <w:rPr>
          <w:rStyle w:val="Hyperlink6"/>
        </w:rPr>
        <w:t xml:space="preserve">,” </w:t>
      </w:r>
      <w:r>
        <w:rPr>
          <w:rStyle w:val="None"/>
          <w:rFonts w:ascii="Garamond" w:hAnsi="Garamond"/>
          <w:i/>
          <w:iCs/>
        </w:rPr>
        <w:t>The Economist</w:t>
      </w:r>
      <w:r>
        <w:rPr>
          <w:rStyle w:val="Hyperlink6"/>
        </w:rPr>
        <w:t>, June 16, 2012.</w:t>
      </w:r>
      <w:proofErr w:type="gramEnd"/>
    </w:p>
    <w:p w14:paraId="688743C6" w14:textId="77777777" w:rsidR="00620C8B" w:rsidRPr="00461A6D" w:rsidRDefault="00620C8B">
      <w:pPr>
        <w:pStyle w:val="BodyTextIndent2"/>
        <w:spacing w:after="0" w:line="240" w:lineRule="auto"/>
        <w:ind w:left="0"/>
        <w:rPr>
          <w:rStyle w:val="Hyperlink5"/>
          <w:sz w:val="16"/>
          <w:szCs w:val="16"/>
        </w:rPr>
      </w:pPr>
    </w:p>
    <w:p w14:paraId="283FF1E6" w14:textId="77777777" w:rsidR="00620C8B" w:rsidRPr="00461A6D" w:rsidRDefault="00EA596D">
      <w:pPr>
        <w:pStyle w:val="BodyTextIndent2"/>
        <w:spacing w:after="0" w:line="240" w:lineRule="auto"/>
        <w:ind w:left="0"/>
        <w:rPr>
          <w:rStyle w:val="Hyperlink6"/>
          <w:sz w:val="16"/>
          <w:szCs w:val="16"/>
        </w:rPr>
      </w:pPr>
      <w:proofErr w:type="gramStart"/>
      <w:r>
        <w:rPr>
          <w:rStyle w:val="Hyperlink6"/>
        </w:rPr>
        <w:t>“</w:t>
      </w:r>
      <w:hyperlink r:id="rId37" w:history="1">
        <w:r>
          <w:rPr>
            <w:rStyle w:val="Hyperlink5"/>
          </w:rPr>
          <w:t>Emerging-market debt: A run for your money</w:t>
        </w:r>
      </w:hyperlink>
      <w:r>
        <w:rPr>
          <w:rStyle w:val="Hyperlink6"/>
        </w:rPr>
        <w:t xml:space="preserve">,” </w:t>
      </w:r>
      <w:r>
        <w:rPr>
          <w:rStyle w:val="None"/>
          <w:rFonts w:ascii="Garamond" w:hAnsi="Garamond"/>
          <w:i/>
          <w:iCs/>
        </w:rPr>
        <w:t>The Economist</w:t>
      </w:r>
      <w:r>
        <w:rPr>
          <w:rStyle w:val="Hyperlink6"/>
        </w:rPr>
        <w:t>, Aug.28, 2010, p.66.</w:t>
      </w:r>
      <w:proofErr w:type="gramEnd"/>
    </w:p>
    <w:p w14:paraId="382FDEC5" w14:textId="77777777" w:rsidR="00620C8B" w:rsidRPr="00461A6D" w:rsidRDefault="00620C8B">
      <w:pPr>
        <w:pStyle w:val="BodyTextIndent2"/>
        <w:spacing w:after="0" w:line="240" w:lineRule="auto"/>
        <w:ind w:left="0"/>
        <w:rPr>
          <w:rStyle w:val="Hyperlink6"/>
          <w:sz w:val="16"/>
          <w:szCs w:val="16"/>
        </w:rPr>
      </w:pPr>
    </w:p>
    <w:p w14:paraId="1F81F9B8" w14:textId="77777777" w:rsidR="00620C8B" w:rsidRPr="00461A6D" w:rsidRDefault="00EA596D">
      <w:pPr>
        <w:pStyle w:val="BodyTextIndent2"/>
        <w:spacing w:after="0" w:line="240" w:lineRule="auto"/>
        <w:ind w:left="0"/>
        <w:rPr>
          <w:rStyle w:val="Hyperlink6"/>
          <w:sz w:val="16"/>
          <w:szCs w:val="16"/>
        </w:rPr>
      </w:pPr>
      <w:r>
        <w:rPr>
          <w:rStyle w:val="Hyperlink6"/>
        </w:rPr>
        <w:t>“</w:t>
      </w:r>
      <w:hyperlink r:id="rId38" w:history="1">
        <w:r>
          <w:rPr>
            <w:rStyle w:val="Hyperlink5"/>
          </w:rPr>
          <w:t>Asia’s Great Moderation</w:t>
        </w:r>
      </w:hyperlink>
      <w:r>
        <w:rPr>
          <w:rStyle w:val="Hyperlink6"/>
        </w:rPr>
        <w:t xml:space="preserve">,” </w:t>
      </w:r>
      <w:r>
        <w:rPr>
          <w:rStyle w:val="None"/>
          <w:rFonts w:ascii="Garamond" w:hAnsi="Garamond"/>
          <w:i/>
          <w:iCs/>
        </w:rPr>
        <w:t>The Economist</w:t>
      </w:r>
      <w:r>
        <w:rPr>
          <w:rStyle w:val="Hyperlink6"/>
        </w:rPr>
        <w:t>, Nov. 10, 2012.</w:t>
      </w:r>
    </w:p>
    <w:p w14:paraId="40828814" w14:textId="77777777" w:rsidR="00703C97" w:rsidRPr="00461A6D" w:rsidRDefault="00703C97">
      <w:pPr>
        <w:pStyle w:val="BodyTextIndent2"/>
        <w:spacing w:after="0" w:line="240" w:lineRule="auto"/>
        <w:ind w:left="0"/>
        <w:rPr>
          <w:rStyle w:val="Hyperlink6"/>
          <w:sz w:val="16"/>
          <w:szCs w:val="16"/>
        </w:rPr>
      </w:pPr>
    </w:p>
    <w:p w14:paraId="6AAB2F32" w14:textId="33ADEBDA" w:rsidR="00703C97" w:rsidRDefault="00703C97">
      <w:pPr>
        <w:pStyle w:val="BodyTextIndent2"/>
        <w:spacing w:after="0" w:line="240" w:lineRule="auto"/>
        <w:ind w:left="0"/>
        <w:rPr>
          <w:rStyle w:val="Hyperlink6"/>
        </w:rPr>
      </w:pPr>
      <w:r>
        <w:rPr>
          <w:rStyle w:val="Hyperlink6"/>
        </w:rPr>
        <w:t>“</w:t>
      </w:r>
      <w:hyperlink r:id="rId39" w:history="1">
        <w:r w:rsidRPr="006C0990">
          <w:rPr>
            <w:rStyle w:val="Hyperlink"/>
            <w:rFonts w:ascii="Garamond" w:eastAsia="Garamond" w:hAnsi="Garamond" w:cs="Garamond"/>
          </w:rPr>
          <w:t xml:space="preserve">Hot and Sour: </w:t>
        </w:r>
        <w:r w:rsidR="006C0990" w:rsidRPr="006C0990">
          <w:rPr>
            <w:rStyle w:val="Hyperlink"/>
            <w:rFonts w:ascii="Garamond" w:eastAsia="Garamond" w:hAnsi="Garamond" w:cs="Garamond"/>
          </w:rPr>
          <w:t>What</w:t>
        </w:r>
        <w:r w:rsidRPr="006C0990">
          <w:rPr>
            <w:rStyle w:val="Hyperlink"/>
            <w:rFonts w:ascii="Garamond" w:eastAsia="Garamond" w:hAnsi="Garamond" w:cs="Garamond"/>
          </w:rPr>
          <w:t xml:space="preserve"> Asia learn</w:t>
        </w:r>
        <w:r w:rsidR="006C0990" w:rsidRPr="006C0990">
          <w:rPr>
            <w:rStyle w:val="Hyperlink"/>
            <w:rFonts w:ascii="Garamond" w:eastAsia="Garamond" w:hAnsi="Garamond" w:cs="Garamond"/>
          </w:rPr>
          <w:t xml:space="preserve">ed from </w:t>
        </w:r>
        <w:r w:rsidRPr="006C0990">
          <w:rPr>
            <w:rStyle w:val="Hyperlink"/>
            <w:rFonts w:ascii="Garamond" w:eastAsia="Garamond" w:hAnsi="Garamond" w:cs="Garamond"/>
          </w:rPr>
          <w:t>its financial crisis</w:t>
        </w:r>
        <w:r w:rsidR="006C0990" w:rsidRPr="006C0990">
          <w:rPr>
            <w:rStyle w:val="Hyperlink"/>
            <w:rFonts w:ascii="Garamond" w:eastAsia="Garamond" w:hAnsi="Garamond" w:cs="Garamond"/>
          </w:rPr>
          <w:t xml:space="preserve"> 20 years ago</w:t>
        </w:r>
      </w:hyperlink>
      <w:r w:rsidR="006C0990">
        <w:rPr>
          <w:rStyle w:val="Hyperlink6"/>
        </w:rPr>
        <w:t>,</w:t>
      </w:r>
      <w:r>
        <w:rPr>
          <w:rStyle w:val="Hyperlink6"/>
        </w:rPr>
        <w:t xml:space="preserve">” </w:t>
      </w:r>
      <w:r w:rsidRPr="00703C97">
        <w:rPr>
          <w:rStyle w:val="Hyperlink6"/>
          <w:i/>
        </w:rPr>
        <w:t>The Economist</w:t>
      </w:r>
      <w:r>
        <w:rPr>
          <w:rStyle w:val="Hyperlink6"/>
        </w:rPr>
        <w:t>, July 1, 2017.</w:t>
      </w:r>
    </w:p>
    <w:p w14:paraId="0CD2400B" w14:textId="77777777" w:rsidR="006C0990" w:rsidRDefault="006C0990">
      <w:pPr>
        <w:pStyle w:val="BodyTextIndent2"/>
        <w:spacing w:after="0" w:line="240" w:lineRule="auto"/>
        <w:ind w:left="0"/>
        <w:rPr>
          <w:rStyle w:val="Hyperlink6"/>
        </w:rPr>
      </w:pPr>
    </w:p>
    <w:p w14:paraId="5855CCA0" w14:textId="77777777" w:rsidR="00620C8B" w:rsidRDefault="00620C8B">
      <w:pPr>
        <w:pStyle w:val="BodyTextIndent2"/>
        <w:spacing w:after="0" w:line="240" w:lineRule="auto"/>
        <w:ind w:left="0"/>
        <w:rPr>
          <w:rStyle w:val="None"/>
          <w:rFonts w:ascii="Garamond" w:eastAsia="Garamond" w:hAnsi="Garamond" w:cs="Garamond"/>
          <w:b/>
          <w:bCs/>
        </w:rPr>
      </w:pPr>
    </w:p>
    <w:p w14:paraId="6F772A66" w14:textId="77777777" w:rsidR="007F2FD3" w:rsidRDefault="007F2FD3">
      <w:pPr>
        <w:pStyle w:val="BodyA"/>
        <w:rPr>
          <w:rFonts w:ascii="Garamond" w:eastAsia="Garamond" w:hAnsi="Garamond" w:cs="Garamond"/>
        </w:rPr>
      </w:pPr>
    </w:p>
    <w:p w14:paraId="7B1290E1" w14:textId="3908FCA7" w:rsidR="00620C8B" w:rsidRDefault="00EA596D" w:rsidP="00767A1C">
      <w:pPr>
        <w:pStyle w:val="BodyA"/>
        <w:jc w:val="center"/>
        <w:rPr>
          <w:rStyle w:val="None"/>
          <w:rFonts w:ascii="Garamond" w:eastAsia="Garamond" w:hAnsi="Garamond" w:cs="Garamond"/>
          <w:b/>
          <w:bCs/>
        </w:rPr>
      </w:pPr>
      <w:r>
        <w:rPr>
          <w:rStyle w:val="None"/>
          <w:rFonts w:ascii="Garamond" w:hAnsi="Garamond"/>
          <w:b/>
          <w:bCs/>
        </w:rPr>
        <w:t>Part II. Growth and the Neoclassical Growth Model</w:t>
      </w:r>
    </w:p>
    <w:p w14:paraId="124CF74F" w14:textId="77777777" w:rsidR="00620C8B" w:rsidRDefault="00620C8B">
      <w:pPr>
        <w:pStyle w:val="BodyA"/>
        <w:rPr>
          <w:rFonts w:ascii="Garamond" w:eastAsia="Garamond" w:hAnsi="Garamond" w:cs="Garamond"/>
        </w:rPr>
      </w:pPr>
    </w:p>
    <w:p w14:paraId="2DB85702" w14:textId="4A37B797" w:rsidR="00620C8B" w:rsidRDefault="00296EE2">
      <w:pPr>
        <w:pStyle w:val="BodyA"/>
        <w:rPr>
          <w:rStyle w:val="None"/>
          <w:rFonts w:ascii="Garamond" w:eastAsia="Garamond" w:hAnsi="Garamond" w:cs="Garamond"/>
          <w:b/>
          <w:bCs/>
        </w:rPr>
      </w:pPr>
      <w:r>
        <w:rPr>
          <w:rStyle w:val="None"/>
          <w:rFonts w:ascii="Garamond" w:hAnsi="Garamond"/>
        </w:rPr>
        <w:t xml:space="preserve">Feb </w:t>
      </w:r>
      <w:r w:rsidR="00A868B5">
        <w:rPr>
          <w:rStyle w:val="None"/>
          <w:rFonts w:ascii="Garamond" w:hAnsi="Garamond"/>
        </w:rPr>
        <w:t>8</w:t>
      </w:r>
      <w:r w:rsidR="00EA596D" w:rsidRPr="00296EE2">
        <w:rPr>
          <w:rStyle w:val="None"/>
          <w:rFonts w:ascii="Garamond" w:hAnsi="Garamond"/>
          <w:vertAlign w:val="superscript"/>
        </w:rPr>
        <w:t>th</w:t>
      </w:r>
      <w:r>
        <w:rPr>
          <w:rStyle w:val="None"/>
          <w:rFonts w:ascii="Garamond" w:hAnsi="Garamond"/>
        </w:rPr>
        <w:t>, 1</w:t>
      </w:r>
      <w:r w:rsidR="00A868B5">
        <w:rPr>
          <w:rStyle w:val="None"/>
          <w:rFonts w:ascii="Garamond" w:hAnsi="Garamond"/>
        </w:rPr>
        <w:t>3</w:t>
      </w:r>
      <w:r w:rsidR="00EA596D" w:rsidRPr="00296EE2">
        <w:rPr>
          <w:rStyle w:val="None"/>
          <w:rFonts w:ascii="Garamond" w:hAnsi="Garamond"/>
          <w:vertAlign w:val="superscript"/>
        </w:rPr>
        <w:t>th</w:t>
      </w:r>
      <w:r>
        <w:rPr>
          <w:rStyle w:val="None"/>
          <w:rFonts w:ascii="Garamond" w:hAnsi="Garamond"/>
        </w:rPr>
        <w:t>, and 1</w:t>
      </w:r>
      <w:r w:rsidR="00A868B5">
        <w:rPr>
          <w:rStyle w:val="None"/>
          <w:rFonts w:ascii="Garamond" w:hAnsi="Garamond"/>
        </w:rPr>
        <w:t>5</w:t>
      </w:r>
      <w:r w:rsidRPr="00296EE2">
        <w:rPr>
          <w:rStyle w:val="None"/>
          <w:rFonts w:ascii="Garamond" w:hAnsi="Garamond"/>
          <w:vertAlign w:val="superscript"/>
        </w:rPr>
        <w:t>th</w:t>
      </w:r>
      <w:r>
        <w:rPr>
          <w:rStyle w:val="None"/>
          <w:rFonts w:ascii="Garamond" w:hAnsi="Garamond"/>
        </w:rPr>
        <w:t xml:space="preserve"> </w:t>
      </w:r>
      <w:r w:rsidR="00EA596D">
        <w:rPr>
          <w:rStyle w:val="None"/>
          <w:rFonts w:ascii="Garamond" w:hAnsi="Garamond"/>
          <w:b/>
          <w:bCs/>
        </w:rPr>
        <w:t>Introduction and neoclassical growth (Ramsey)</w:t>
      </w:r>
      <w:r w:rsidR="00EA596D">
        <w:rPr>
          <w:rStyle w:val="None"/>
          <w:rFonts w:ascii="Garamond" w:hAnsi="Garamond"/>
          <w:b/>
          <w:bCs/>
          <w:lang w:val="it-IT"/>
        </w:rPr>
        <w:t xml:space="preserve"> model </w:t>
      </w:r>
    </w:p>
    <w:p w14:paraId="13EEC23E" w14:textId="77777777" w:rsidR="00620C8B" w:rsidRDefault="00620C8B">
      <w:pPr>
        <w:pStyle w:val="BodyA"/>
        <w:rPr>
          <w:rFonts w:ascii="Garamond" w:eastAsia="Garamond" w:hAnsi="Garamond" w:cs="Garamond"/>
        </w:rPr>
      </w:pPr>
    </w:p>
    <w:p w14:paraId="499E882F" w14:textId="77777777" w:rsidR="00620C8B" w:rsidRDefault="00EA596D">
      <w:pPr>
        <w:pStyle w:val="BodyA"/>
        <w:rPr>
          <w:rStyle w:val="Hyperlink6"/>
        </w:rPr>
      </w:pPr>
      <w:r>
        <w:rPr>
          <w:rStyle w:val="Hyperlink6"/>
        </w:rPr>
        <w:t xml:space="preserve">* DR. Chapter 2. Part A </w:t>
      </w:r>
    </w:p>
    <w:p w14:paraId="61DB4DBC" w14:textId="77777777" w:rsidR="00620C8B" w:rsidRDefault="00620C8B">
      <w:pPr>
        <w:pStyle w:val="BodyA"/>
        <w:rPr>
          <w:rFonts w:ascii="Garamond" w:eastAsia="Garamond" w:hAnsi="Garamond" w:cs="Garamond"/>
        </w:rPr>
      </w:pPr>
    </w:p>
    <w:p w14:paraId="35421D42" w14:textId="77777777" w:rsidR="00620C8B" w:rsidRDefault="00EA596D">
      <w:pPr>
        <w:pStyle w:val="BodyA"/>
        <w:rPr>
          <w:rStyle w:val="Hyperlink6"/>
        </w:rPr>
      </w:pPr>
      <w:r>
        <w:rPr>
          <w:rStyle w:val="None"/>
          <w:rFonts w:ascii="Garamond" w:hAnsi="Garamond"/>
          <w:lang w:val="de-DE"/>
        </w:rPr>
        <w:t xml:space="preserve">Blanchard, O. and S. Fischer (1989), </w:t>
      </w:r>
      <w:r>
        <w:rPr>
          <w:rStyle w:val="None"/>
          <w:rFonts w:ascii="Garamond" w:hAnsi="Garamond"/>
          <w:i/>
          <w:iCs/>
          <w:lang w:val="fr-FR"/>
        </w:rPr>
        <w:t xml:space="preserve">Lectures on </w:t>
      </w:r>
      <w:proofErr w:type="spellStart"/>
      <w:r>
        <w:rPr>
          <w:rStyle w:val="None"/>
          <w:rFonts w:ascii="Garamond" w:hAnsi="Garamond"/>
          <w:i/>
          <w:iCs/>
          <w:lang w:val="fr-FR"/>
        </w:rPr>
        <w:t>Macroeconomics</w:t>
      </w:r>
      <w:proofErr w:type="spellEnd"/>
      <w:r>
        <w:rPr>
          <w:rStyle w:val="None"/>
          <w:rFonts w:ascii="Garamond" w:hAnsi="Garamond"/>
        </w:rPr>
        <w:t>, MIT Press, Chapter 2, Subsections 1-3.</w:t>
      </w:r>
    </w:p>
    <w:p w14:paraId="44693F66" w14:textId="77777777" w:rsidR="00620C8B" w:rsidRDefault="00620C8B">
      <w:pPr>
        <w:pStyle w:val="BodyA"/>
        <w:rPr>
          <w:rFonts w:ascii="Garamond" w:eastAsia="Garamond" w:hAnsi="Garamond" w:cs="Garamond"/>
        </w:rPr>
      </w:pPr>
    </w:p>
    <w:p w14:paraId="14B1FE67" w14:textId="77777777" w:rsidR="00620C8B" w:rsidRDefault="00620C8B">
      <w:pPr>
        <w:pStyle w:val="BodyA"/>
        <w:rPr>
          <w:rFonts w:ascii="Garamond" w:eastAsia="Garamond" w:hAnsi="Garamond" w:cs="Garamond"/>
        </w:rPr>
      </w:pPr>
    </w:p>
    <w:p w14:paraId="0B7980CD" w14:textId="25C9D4C7" w:rsidR="00620C8B" w:rsidRDefault="00A868B5">
      <w:pPr>
        <w:pStyle w:val="BodyA"/>
        <w:rPr>
          <w:rStyle w:val="None"/>
          <w:rFonts w:ascii="Garamond" w:eastAsia="Garamond" w:hAnsi="Garamond" w:cs="Garamond"/>
          <w:b/>
          <w:bCs/>
        </w:rPr>
      </w:pPr>
      <w:r>
        <w:rPr>
          <w:rStyle w:val="Hyperlink6"/>
        </w:rPr>
        <w:t>Feb 20</w:t>
      </w:r>
      <w:r>
        <w:rPr>
          <w:rStyle w:val="Hyperlink6"/>
          <w:vertAlign w:val="superscript"/>
        </w:rPr>
        <w:t>th</w:t>
      </w:r>
      <w:r w:rsidR="00EA596D">
        <w:rPr>
          <w:rStyle w:val="Hyperlink6"/>
        </w:rPr>
        <w:t xml:space="preserve"> </w:t>
      </w:r>
      <w:r w:rsidR="00EA596D">
        <w:rPr>
          <w:rStyle w:val="None"/>
          <w:rFonts w:ascii="Garamond" w:hAnsi="Garamond"/>
          <w:b/>
          <w:bCs/>
        </w:rPr>
        <w:t>Endogenous growth models I: Escaping diminishing returns</w:t>
      </w:r>
    </w:p>
    <w:p w14:paraId="4F4EE19C" w14:textId="77777777" w:rsidR="00620C8B" w:rsidRDefault="00620C8B">
      <w:pPr>
        <w:pStyle w:val="BodyA"/>
        <w:rPr>
          <w:rFonts w:ascii="Garamond" w:eastAsia="Garamond" w:hAnsi="Garamond" w:cs="Garamond"/>
          <w:b/>
          <w:bCs/>
        </w:rPr>
      </w:pPr>
    </w:p>
    <w:p w14:paraId="2031ECCC" w14:textId="77777777" w:rsidR="00620C8B" w:rsidRDefault="00EA596D">
      <w:pPr>
        <w:pStyle w:val="BodyA"/>
        <w:rPr>
          <w:rStyle w:val="Hyperlink6"/>
          <w:lang w:val="da-DK"/>
        </w:rPr>
      </w:pPr>
      <w:r>
        <w:rPr>
          <w:rStyle w:val="None"/>
          <w:rFonts w:ascii="Garamond" w:hAnsi="Garamond"/>
          <w:lang w:val="da-DK"/>
        </w:rPr>
        <w:t>* DR Chapter 3.</w:t>
      </w:r>
    </w:p>
    <w:p w14:paraId="365620C2" w14:textId="77777777" w:rsidR="00620C8B" w:rsidRDefault="00620C8B">
      <w:pPr>
        <w:pStyle w:val="BodyA"/>
        <w:rPr>
          <w:rFonts w:ascii="Garamond" w:eastAsia="Garamond" w:hAnsi="Garamond" w:cs="Garamond"/>
        </w:rPr>
      </w:pPr>
    </w:p>
    <w:p w14:paraId="2133735E" w14:textId="77777777" w:rsidR="00620C8B" w:rsidRDefault="00EA596D">
      <w:pPr>
        <w:pStyle w:val="BodyA"/>
        <w:rPr>
          <w:rStyle w:val="Hyperlink6"/>
        </w:rPr>
      </w:pPr>
      <w:r>
        <w:rPr>
          <w:rStyle w:val="None"/>
          <w:rFonts w:ascii="Garamond" w:hAnsi="Garamond"/>
          <w:lang w:val="pt-PT"/>
        </w:rPr>
        <w:t xml:space="preserve">* Lucas, R. (1990) </w:t>
      </w:r>
      <w:r>
        <w:rPr>
          <w:rStyle w:val="None"/>
          <w:rFonts w:ascii="Garamond" w:hAnsi="Garamond"/>
        </w:rPr>
        <w:t xml:space="preserve">“Why doesn’t Capital Flow from Rich to Poor Countries” </w:t>
      </w:r>
      <w:r>
        <w:rPr>
          <w:rStyle w:val="None"/>
          <w:rFonts w:ascii="Garamond" w:hAnsi="Garamond"/>
          <w:i/>
          <w:iCs/>
        </w:rPr>
        <w:t>American Economic Review</w:t>
      </w:r>
      <w:r>
        <w:rPr>
          <w:rStyle w:val="None"/>
          <w:rFonts w:ascii="Garamond" w:hAnsi="Garamond"/>
          <w:lang w:val="it-IT"/>
        </w:rPr>
        <w:t>, Vol. 80, No. 2, May.</w:t>
      </w:r>
    </w:p>
    <w:p w14:paraId="4DDD9C2A" w14:textId="77777777" w:rsidR="00620C8B" w:rsidRDefault="00620C8B">
      <w:pPr>
        <w:pStyle w:val="BodyA"/>
        <w:rPr>
          <w:rFonts w:ascii="Garamond" w:eastAsia="Garamond" w:hAnsi="Garamond" w:cs="Garamond"/>
        </w:rPr>
      </w:pPr>
    </w:p>
    <w:p w14:paraId="49BCC7E1" w14:textId="77777777" w:rsidR="00620C8B" w:rsidRDefault="00EA596D">
      <w:pPr>
        <w:pStyle w:val="BodyA"/>
        <w:rPr>
          <w:rStyle w:val="Hyperlink6"/>
        </w:rPr>
      </w:pPr>
      <w:r>
        <w:rPr>
          <w:rStyle w:val="Hyperlink6"/>
        </w:rPr>
        <w:t xml:space="preserve">* </w:t>
      </w:r>
      <w:proofErr w:type="spellStart"/>
      <w:r>
        <w:rPr>
          <w:rStyle w:val="Hyperlink6"/>
        </w:rPr>
        <w:t>Kraay</w:t>
      </w:r>
      <w:proofErr w:type="spellEnd"/>
      <w:r>
        <w:rPr>
          <w:rStyle w:val="Hyperlink6"/>
        </w:rPr>
        <w:t xml:space="preserve">, A. and D McKenzie. </w:t>
      </w:r>
      <w:proofErr w:type="gramStart"/>
      <w:r>
        <w:rPr>
          <w:rStyle w:val="Hyperlink6"/>
        </w:rPr>
        <w:t>(2014) “Do Poverty Traps Exist?</w:t>
      </w:r>
      <w:proofErr w:type="gramEnd"/>
      <w:r>
        <w:rPr>
          <w:rStyle w:val="Hyperlink6"/>
        </w:rPr>
        <w:t xml:space="preserve"> Assessing the Evidence”, </w:t>
      </w:r>
      <w:r>
        <w:rPr>
          <w:rStyle w:val="None"/>
          <w:rFonts w:ascii="Garamond" w:hAnsi="Garamond"/>
          <w:i/>
          <w:iCs/>
        </w:rPr>
        <w:t>Journal of Economic Perspectives</w:t>
      </w:r>
      <w:r>
        <w:rPr>
          <w:rStyle w:val="Hyperlink6"/>
        </w:rPr>
        <w:t xml:space="preserve">, </w:t>
      </w:r>
      <w:proofErr w:type="gramStart"/>
      <w:r>
        <w:rPr>
          <w:rStyle w:val="Hyperlink6"/>
        </w:rPr>
        <w:t>Summer</w:t>
      </w:r>
      <w:proofErr w:type="gramEnd"/>
      <w:r>
        <w:rPr>
          <w:rStyle w:val="Hyperlink6"/>
        </w:rPr>
        <w:t>.</w:t>
      </w:r>
    </w:p>
    <w:p w14:paraId="6A4CEDA9" w14:textId="77777777" w:rsidR="00620C8B" w:rsidRDefault="00620C8B">
      <w:pPr>
        <w:pStyle w:val="BodyA"/>
        <w:rPr>
          <w:rFonts w:ascii="Garamond" w:eastAsia="Garamond" w:hAnsi="Garamond" w:cs="Garamond"/>
        </w:rPr>
      </w:pPr>
    </w:p>
    <w:p w14:paraId="24464DF4" w14:textId="77777777" w:rsidR="00620C8B" w:rsidRDefault="00EA596D">
      <w:pPr>
        <w:pStyle w:val="BodyA"/>
        <w:rPr>
          <w:rStyle w:val="Hyperlink6"/>
        </w:rPr>
      </w:pPr>
      <w:r>
        <w:rPr>
          <w:rStyle w:val="Hyperlink6"/>
        </w:rPr>
        <w:t>* Romer, Paul (2015) “Human Capital and Knowledge” (</w:t>
      </w:r>
      <w:hyperlink r:id="rId40" w:history="1">
        <w:r>
          <w:rPr>
            <w:rStyle w:val="Hyperlink0"/>
          </w:rPr>
          <w:t>http://paulromer.net/human-capital-and-knowledge</w:t>
        </w:r>
      </w:hyperlink>
      <w:r>
        <w:rPr>
          <w:rStyle w:val="Hyperlink6"/>
        </w:rPr>
        <w:t>).</w:t>
      </w:r>
    </w:p>
    <w:p w14:paraId="38295026" w14:textId="77777777" w:rsidR="00620C8B" w:rsidRDefault="00620C8B">
      <w:pPr>
        <w:pStyle w:val="BodyA"/>
        <w:rPr>
          <w:rFonts w:ascii="Garamond" w:eastAsia="Garamond" w:hAnsi="Garamond" w:cs="Garamond"/>
        </w:rPr>
      </w:pPr>
    </w:p>
    <w:p w14:paraId="23F498B9" w14:textId="77777777" w:rsidR="00620C8B" w:rsidRDefault="00EA596D">
      <w:pPr>
        <w:pStyle w:val="BodyA"/>
        <w:rPr>
          <w:rStyle w:val="Hyperlink6"/>
        </w:rPr>
      </w:pPr>
      <w:r>
        <w:rPr>
          <w:rStyle w:val="Hyperlink6"/>
        </w:rPr>
        <w:t>DA Chapter 11.</w:t>
      </w:r>
    </w:p>
    <w:p w14:paraId="7993BFA7" w14:textId="77777777" w:rsidR="00620C8B" w:rsidRDefault="00620C8B">
      <w:pPr>
        <w:pStyle w:val="BodyA"/>
        <w:rPr>
          <w:rFonts w:ascii="Garamond" w:eastAsia="Garamond" w:hAnsi="Garamond" w:cs="Garamond"/>
        </w:rPr>
      </w:pPr>
    </w:p>
    <w:p w14:paraId="342C70B1" w14:textId="77777777" w:rsidR="00620C8B" w:rsidRDefault="00620C8B">
      <w:pPr>
        <w:pStyle w:val="BodyA"/>
        <w:rPr>
          <w:rFonts w:ascii="Garamond" w:eastAsia="Garamond" w:hAnsi="Garamond" w:cs="Garamond"/>
        </w:rPr>
      </w:pPr>
    </w:p>
    <w:p w14:paraId="27EBF611" w14:textId="609EC84C" w:rsidR="00620C8B" w:rsidRDefault="00A868B5">
      <w:pPr>
        <w:pStyle w:val="BodyA"/>
        <w:rPr>
          <w:rStyle w:val="None"/>
          <w:rFonts w:ascii="Garamond" w:eastAsia="Garamond" w:hAnsi="Garamond" w:cs="Garamond"/>
          <w:b/>
          <w:bCs/>
        </w:rPr>
      </w:pPr>
      <w:r>
        <w:rPr>
          <w:rStyle w:val="Hyperlink6"/>
        </w:rPr>
        <w:t>Feb 22</w:t>
      </w:r>
      <w:r>
        <w:rPr>
          <w:rStyle w:val="Hyperlink6"/>
          <w:vertAlign w:val="superscript"/>
        </w:rPr>
        <w:t>n</w:t>
      </w:r>
      <w:r w:rsidR="00296EE2" w:rsidRPr="00296EE2">
        <w:rPr>
          <w:rStyle w:val="Hyperlink6"/>
          <w:vertAlign w:val="superscript"/>
        </w:rPr>
        <w:t>d</w:t>
      </w:r>
      <w:r w:rsidR="00EA596D">
        <w:rPr>
          <w:rStyle w:val="Hyperlink6"/>
        </w:rPr>
        <w:t xml:space="preserve"> </w:t>
      </w:r>
      <w:r w:rsidR="00EA596D">
        <w:rPr>
          <w:rStyle w:val="None"/>
          <w:rFonts w:ascii="Garamond" w:hAnsi="Garamond"/>
          <w:b/>
          <w:bCs/>
        </w:rPr>
        <w:t xml:space="preserve">Endogenous growth models II: Technological change </w:t>
      </w:r>
    </w:p>
    <w:p w14:paraId="224BB3C2" w14:textId="77777777" w:rsidR="00620C8B" w:rsidRDefault="00620C8B">
      <w:pPr>
        <w:pStyle w:val="BodyA"/>
        <w:rPr>
          <w:rFonts w:ascii="Garamond" w:eastAsia="Garamond" w:hAnsi="Garamond" w:cs="Garamond"/>
        </w:rPr>
      </w:pPr>
    </w:p>
    <w:p w14:paraId="4D3BDB30" w14:textId="77777777" w:rsidR="00620C8B" w:rsidRDefault="00EA596D">
      <w:pPr>
        <w:pStyle w:val="BodyA"/>
        <w:rPr>
          <w:rStyle w:val="Hyperlink6"/>
          <w:lang w:val="da-DK"/>
        </w:rPr>
      </w:pPr>
      <w:r>
        <w:rPr>
          <w:rStyle w:val="None"/>
          <w:rFonts w:ascii="Garamond" w:hAnsi="Garamond"/>
          <w:lang w:val="da-DK"/>
        </w:rPr>
        <w:t>* DR Chapter 3.</w:t>
      </w:r>
    </w:p>
    <w:p w14:paraId="0C54A5BE" w14:textId="77777777" w:rsidR="00620C8B" w:rsidRDefault="00620C8B">
      <w:pPr>
        <w:pStyle w:val="BodyA"/>
        <w:rPr>
          <w:rFonts w:ascii="Garamond" w:eastAsia="Garamond" w:hAnsi="Garamond" w:cs="Garamond"/>
        </w:rPr>
      </w:pPr>
    </w:p>
    <w:p w14:paraId="266733AE" w14:textId="77777777" w:rsidR="00620C8B" w:rsidRDefault="00EA596D">
      <w:pPr>
        <w:pStyle w:val="BodyA"/>
        <w:rPr>
          <w:rStyle w:val="Hyperlink6"/>
        </w:rPr>
      </w:pPr>
      <w:r>
        <w:rPr>
          <w:rStyle w:val="None"/>
          <w:rFonts w:ascii="Garamond" w:hAnsi="Garamond"/>
        </w:rPr>
        <w:t xml:space="preserve">* </w:t>
      </w:r>
      <w:proofErr w:type="spellStart"/>
      <w:r>
        <w:rPr>
          <w:rStyle w:val="None"/>
          <w:rFonts w:ascii="Garamond" w:hAnsi="Garamond"/>
        </w:rPr>
        <w:t>Aghion</w:t>
      </w:r>
      <w:proofErr w:type="spellEnd"/>
      <w:r>
        <w:rPr>
          <w:rStyle w:val="None"/>
          <w:rFonts w:ascii="Garamond" w:hAnsi="Garamond"/>
        </w:rPr>
        <w:t xml:space="preserve">, P. and P. Howitt (2006) “Appropriate Growth Policy: A Unifying Framework,” </w:t>
      </w:r>
      <w:r>
        <w:rPr>
          <w:rStyle w:val="None"/>
          <w:rFonts w:ascii="Garamond" w:hAnsi="Garamond"/>
          <w:i/>
          <w:iCs/>
        </w:rPr>
        <w:t>Journal of the European Economic Association</w:t>
      </w:r>
      <w:r>
        <w:rPr>
          <w:rStyle w:val="None"/>
          <w:rFonts w:ascii="Garamond" w:hAnsi="Garamond"/>
          <w:lang w:val="it-IT"/>
        </w:rPr>
        <w:t>, April-May.</w:t>
      </w:r>
    </w:p>
    <w:p w14:paraId="603662E4" w14:textId="77777777" w:rsidR="00620C8B" w:rsidRDefault="00620C8B">
      <w:pPr>
        <w:pStyle w:val="BodyA"/>
        <w:rPr>
          <w:rFonts w:ascii="Garamond" w:eastAsia="Garamond" w:hAnsi="Garamond" w:cs="Garamond"/>
        </w:rPr>
      </w:pPr>
    </w:p>
    <w:p w14:paraId="217CA603" w14:textId="77777777" w:rsidR="00620C8B" w:rsidRDefault="00EA596D">
      <w:pPr>
        <w:pStyle w:val="BodyA"/>
        <w:rPr>
          <w:rStyle w:val="Hyperlink6"/>
        </w:rPr>
      </w:pPr>
      <w:proofErr w:type="gramStart"/>
      <w:r>
        <w:rPr>
          <w:rStyle w:val="Hyperlink6"/>
        </w:rPr>
        <w:t xml:space="preserve">Kremer, M. (1993) “Population Growth and Technological Change One Million BC to 1990”, </w:t>
      </w:r>
      <w:r>
        <w:rPr>
          <w:rStyle w:val="None"/>
          <w:rFonts w:ascii="Garamond" w:hAnsi="Garamond"/>
          <w:i/>
          <w:iCs/>
        </w:rPr>
        <w:t>Quarterly Journal of Economics</w:t>
      </w:r>
      <w:r>
        <w:rPr>
          <w:rStyle w:val="Hyperlink6"/>
        </w:rPr>
        <w:t>, August.</w:t>
      </w:r>
      <w:proofErr w:type="gramEnd"/>
    </w:p>
    <w:p w14:paraId="45F98B1E" w14:textId="77777777" w:rsidR="00620C8B" w:rsidRDefault="00620C8B">
      <w:pPr>
        <w:pStyle w:val="BodyA"/>
        <w:rPr>
          <w:rFonts w:ascii="Garamond" w:eastAsia="Garamond" w:hAnsi="Garamond" w:cs="Garamond"/>
        </w:rPr>
      </w:pPr>
    </w:p>
    <w:p w14:paraId="115AE96C" w14:textId="707B5D32" w:rsidR="00620C8B" w:rsidRDefault="002C5FDF">
      <w:pPr>
        <w:pStyle w:val="BodyA"/>
        <w:rPr>
          <w:rStyle w:val="Hyperlink6"/>
        </w:rPr>
      </w:pPr>
      <w:r>
        <w:rPr>
          <w:rStyle w:val="Hyperlink6"/>
        </w:rPr>
        <w:t>Garcia-</w:t>
      </w:r>
      <w:proofErr w:type="spellStart"/>
      <w:r>
        <w:rPr>
          <w:rStyle w:val="Hyperlink6"/>
        </w:rPr>
        <w:t>Macia</w:t>
      </w:r>
      <w:proofErr w:type="spellEnd"/>
      <w:r>
        <w:rPr>
          <w:rStyle w:val="Hyperlink6"/>
        </w:rPr>
        <w:t xml:space="preserve">, D., C.T. Hsieh, and P. Klenow (2016) “How Destructive Is Innovation?” </w:t>
      </w:r>
      <w:proofErr w:type="gramStart"/>
      <w:r>
        <w:rPr>
          <w:rStyle w:val="Hyperlink6"/>
        </w:rPr>
        <w:t>NBER WP 22953.</w:t>
      </w:r>
      <w:proofErr w:type="gramEnd"/>
    </w:p>
    <w:p w14:paraId="67B9A0CF" w14:textId="77777777" w:rsidR="00620C8B" w:rsidRDefault="00620C8B">
      <w:pPr>
        <w:pStyle w:val="BodyA"/>
        <w:rPr>
          <w:rFonts w:ascii="Garamond" w:eastAsia="Garamond" w:hAnsi="Garamond" w:cs="Garamond"/>
        </w:rPr>
      </w:pPr>
    </w:p>
    <w:p w14:paraId="5CA00A25" w14:textId="77777777" w:rsidR="00620C8B" w:rsidRDefault="00620C8B">
      <w:pPr>
        <w:pStyle w:val="BodyA"/>
        <w:rPr>
          <w:rFonts w:ascii="Garamond" w:eastAsia="Garamond" w:hAnsi="Garamond" w:cs="Garamond"/>
        </w:rPr>
      </w:pPr>
    </w:p>
    <w:p w14:paraId="146E96D8" w14:textId="77777777" w:rsidR="00620D02" w:rsidRDefault="00620D02">
      <w:pPr>
        <w:pStyle w:val="BodyA"/>
        <w:rPr>
          <w:rFonts w:ascii="Garamond" w:eastAsia="Garamond" w:hAnsi="Garamond" w:cs="Garamond"/>
        </w:rPr>
      </w:pPr>
    </w:p>
    <w:p w14:paraId="02B20616" w14:textId="77777777" w:rsidR="00620C8B" w:rsidRDefault="00EA596D">
      <w:pPr>
        <w:pStyle w:val="BodyA"/>
        <w:jc w:val="center"/>
        <w:rPr>
          <w:rStyle w:val="None"/>
          <w:rFonts w:ascii="Garamond" w:eastAsia="Garamond" w:hAnsi="Garamond" w:cs="Garamond"/>
          <w:b/>
          <w:bCs/>
        </w:rPr>
      </w:pPr>
      <w:r>
        <w:rPr>
          <w:rStyle w:val="None"/>
          <w:rFonts w:ascii="Garamond" w:hAnsi="Garamond"/>
          <w:b/>
          <w:bCs/>
        </w:rPr>
        <w:t>Part III. Overlapping Generations Models</w:t>
      </w:r>
    </w:p>
    <w:p w14:paraId="554DCE28" w14:textId="77777777" w:rsidR="00620C8B" w:rsidRDefault="00620C8B">
      <w:pPr>
        <w:pStyle w:val="BodyA"/>
        <w:rPr>
          <w:rFonts w:ascii="Garamond" w:eastAsia="Garamond" w:hAnsi="Garamond" w:cs="Garamond"/>
        </w:rPr>
      </w:pPr>
    </w:p>
    <w:p w14:paraId="24EAB3C3" w14:textId="5F69239B" w:rsidR="00620C8B" w:rsidRDefault="00A868B5">
      <w:pPr>
        <w:pStyle w:val="BodyA"/>
        <w:rPr>
          <w:rStyle w:val="None"/>
          <w:rFonts w:ascii="Garamond" w:eastAsia="Garamond" w:hAnsi="Garamond" w:cs="Garamond"/>
          <w:b/>
          <w:bCs/>
        </w:rPr>
      </w:pPr>
      <w:r>
        <w:rPr>
          <w:rStyle w:val="Hyperlink6"/>
        </w:rPr>
        <w:t>Feb 27</w:t>
      </w:r>
      <w:r w:rsidR="00296EE2" w:rsidRPr="00296EE2">
        <w:rPr>
          <w:rStyle w:val="Hyperlink6"/>
          <w:vertAlign w:val="superscript"/>
        </w:rPr>
        <w:t>th</w:t>
      </w:r>
      <w:r w:rsidR="00EA596D">
        <w:rPr>
          <w:rStyle w:val="Hyperlink6"/>
        </w:rPr>
        <w:t xml:space="preserve"> </w:t>
      </w:r>
      <w:r w:rsidR="00EA596D">
        <w:rPr>
          <w:rStyle w:val="None"/>
          <w:rFonts w:ascii="Garamond" w:hAnsi="Garamond"/>
          <w:b/>
          <w:bCs/>
        </w:rPr>
        <w:t xml:space="preserve">The basic setup </w:t>
      </w:r>
    </w:p>
    <w:p w14:paraId="5AFF0CDD" w14:textId="77777777" w:rsidR="00620C8B" w:rsidRDefault="00620C8B">
      <w:pPr>
        <w:pStyle w:val="BodyA"/>
        <w:rPr>
          <w:rFonts w:ascii="Garamond" w:eastAsia="Garamond" w:hAnsi="Garamond" w:cs="Garamond"/>
        </w:rPr>
      </w:pPr>
    </w:p>
    <w:p w14:paraId="059D7000" w14:textId="77777777" w:rsidR="00620C8B" w:rsidRDefault="00EA596D">
      <w:pPr>
        <w:pStyle w:val="BodyA"/>
        <w:rPr>
          <w:rStyle w:val="Hyperlink6"/>
          <w:lang w:val="da-DK"/>
        </w:rPr>
      </w:pPr>
      <w:r>
        <w:rPr>
          <w:rStyle w:val="None"/>
          <w:rFonts w:ascii="Garamond" w:hAnsi="Garamond"/>
          <w:lang w:val="da-DK"/>
        </w:rPr>
        <w:lastRenderedPageBreak/>
        <w:t>* DR Chapter 2. Part B.</w:t>
      </w:r>
    </w:p>
    <w:p w14:paraId="03DE7131" w14:textId="77777777" w:rsidR="00620C8B" w:rsidRDefault="00620C8B">
      <w:pPr>
        <w:pStyle w:val="BodyA"/>
        <w:rPr>
          <w:rFonts w:ascii="Garamond" w:eastAsia="Garamond" w:hAnsi="Garamond" w:cs="Garamond"/>
        </w:rPr>
      </w:pPr>
    </w:p>
    <w:p w14:paraId="07A91954" w14:textId="77777777" w:rsidR="00620C8B" w:rsidRDefault="00EA596D">
      <w:pPr>
        <w:pStyle w:val="BodyA"/>
        <w:rPr>
          <w:rStyle w:val="Hyperlink6"/>
        </w:rPr>
      </w:pPr>
      <w:r>
        <w:rPr>
          <w:rStyle w:val="Hyperlink6"/>
        </w:rPr>
        <w:t xml:space="preserve">Diamond, P. (1965) “National Debt in a Neoclassical Growth Model”, </w:t>
      </w:r>
      <w:r>
        <w:rPr>
          <w:rStyle w:val="None"/>
          <w:rFonts w:ascii="Garamond" w:hAnsi="Garamond"/>
          <w:i/>
          <w:iCs/>
        </w:rPr>
        <w:t>American Economic Review</w:t>
      </w:r>
      <w:r>
        <w:rPr>
          <w:rStyle w:val="Hyperlink6"/>
        </w:rPr>
        <w:t>, Vol. 55, 5, December, pp. 1126-1150.</w:t>
      </w:r>
    </w:p>
    <w:p w14:paraId="7D3D6BA7" w14:textId="77777777" w:rsidR="00620C8B" w:rsidRDefault="00620C8B">
      <w:pPr>
        <w:pStyle w:val="BodyA"/>
        <w:rPr>
          <w:rFonts w:ascii="Garamond" w:eastAsia="Garamond" w:hAnsi="Garamond" w:cs="Garamond"/>
        </w:rPr>
      </w:pPr>
    </w:p>
    <w:p w14:paraId="3857D217" w14:textId="77777777" w:rsidR="00620C8B" w:rsidRDefault="00620C8B">
      <w:pPr>
        <w:pStyle w:val="BodyA"/>
        <w:rPr>
          <w:rFonts w:ascii="Garamond" w:eastAsia="Garamond" w:hAnsi="Garamond" w:cs="Garamond"/>
        </w:rPr>
      </w:pPr>
    </w:p>
    <w:p w14:paraId="1C238FE7" w14:textId="42832692" w:rsidR="00620C8B" w:rsidRDefault="00A868B5">
      <w:pPr>
        <w:pStyle w:val="BodyA"/>
        <w:rPr>
          <w:rStyle w:val="Hyperlink6"/>
        </w:rPr>
      </w:pPr>
      <w:r>
        <w:rPr>
          <w:rStyle w:val="Hyperlink6"/>
        </w:rPr>
        <w:t>March 1</w:t>
      </w:r>
      <w:r>
        <w:rPr>
          <w:rStyle w:val="Hyperlink6"/>
          <w:vertAlign w:val="superscript"/>
        </w:rPr>
        <w:t>st</w:t>
      </w:r>
      <w:r w:rsidR="00EA596D">
        <w:rPr>
          <w:rStyle w:val="Hyperlink6"/>
        </w:rPr>
        <w:t xml:space="preserve"> </w:t>
      </w:r>
      <w:r w:rsidR="00EA596D">
        <w:rPr>
          <w:rStyle w:val="None"/>
          <w:rFonts w:ascii="Garamond" w:hAnsi="Garamond"/>
          <w:b/>
          <w:bCs/>
        </w:rPr>
        <w:t>Application: Social security and transitions</w:t>
      </w:r>
    </w:p>
    <w:p w14:paraId="1B5458B4" w14:textId="77777777" w:rsidR="00620C8B" w:rsidRDefault="00620C8B">
      <w:pPr>
        <w:pStyle w:val="BodyA"/>
        <w:rPr>
          <w:rFonts w:ascii="Garamond" w:eastAsia="Garamond" w:hAnsi="Garamond" w:cs="Garamond"/>
        </w:rPr>
      </w:pPr>
    </w:p>
    <w:p w14:paraId="0DDBA552" w14:textId="77777777" w:rsidR="00620C8B" w:rsidRDefault="00EA596D">
      <w:pPr>
        <w:pStyle w:val="BodyA"/>
        <w:rPr>
          <w:rStyle w:val="Hyperlink6"/>
        </w:rPr>
      </w:pPr>
      <w:r>
        <w:rPr>
          <w:rStyle w:val="None"/>
          <w:rFonts w:ascii="Garamond" w:hAnsi="Garamond"/>
        </w:rPr>
        <w:t xml:space="preserve">Feldstein, M. (1996) "The Missing Piece in Policy Analysis: Social Security Reform," The Richard T. Ely Lecture, in </w:t>
      </w:r>
      <w:r>
        <w:rPr>
          <w:rStyle w:val="None"/>
          <w:rFonts w:ascii="Garamond" w:hAnsi="Garamond"/>
          <w:i/>
          <w:iCs/>
        </w:rPr>
        <w:t>American Economic Review</w:t>
      </w:r>
      <w:r>
        <w:rPr>
          <w:rStyle w:val="None"/>
          <w:rFonts w:ascii="Garamond" w:hAnsi="Garamond"/>
          <w:lang w:val="it-IT"/>
        </w:rPr>
        <w:t>, Vol. 86, No. 2, May, pp 1-14.</w:t>
      </w:r>
    </w:p>
    <w:p w14:paraId="3E61E98B" w14:textId="77777777" w:rsidR="00620C8B" w:rsidRDefault="00620C8B">
      <w:pPr>
        <w:pStyle w:val="BodyA"/>
        <w:rPr>
          <w:rFonts w:ascii="Garamond" w:eastAsia="Garamond" w:hAnsi="Garamond" w:cs="Garamond"/>
        </w:rPr>
      </w:pPr>
    </w:p>
    <w:p w14:paraId="4D496086" w14:textId="77777777" w:rsidR="00620C8B" w:rsidRDefault="00EA596D">
      <w:pPr>
        <w:pStyle w:val="BodyA"/>
        <w:rPr>
          <w:rStyle w:val="Hyperlink6"/>
        </w:rPr>
      </w:pPr>
      <w:r>
        <w:rPr>
          <w:rStyle w:val="Hyperlink6"/>
        </w:rPr>
        <w:t xml:space="preserve">Feldstein, M (1997) “Transition to a Fully Funded Pension System: Five Economic Issues” NBER Working Paper, No. 6149. </w:t>
      </w:r>
    </w:p>
    <w:p w14:paraId="52804627" w14:textId="77777777" w:rsidR="00620C8B" w:rsidRDefault="00620C8B">
      <w:pPr>
        <w:pStyle w:val="BodyA"/>
        <w:rPr>
          <w:rFonts w:ascii="Garamond" w:eastAsia="Garamond" w:hAnsi="Garamond" w:cs="Garamond"/>
        </w:rPr>
      </w:pPr>
    </w:p>
    <w:p w14:paraId="1E102FF8" w14:textId="77777777" w:rsidR="00620C8B" w:rsidRDefault="00620C8B">
      <w:pPr>
        <w:pStyle w:val="BodyA"/>
        <w:jc w:val="center"/>
        <w:rPr>
          <w:rFonts w:ascii="Garamond" w:eastAsia="Garamond" w:hAnsi="Garamond" w:cs="Garamond"/>
          <w:i/>
          <w:iCs/>
        </w:rPr>
      </w:pPr>
    </w:p>
    <w:p w14:paraId="6E0D02D9" w14:textId="77777777" w:rsidR="00620C8B" w:rsidRDefault="00EA596D">
      <w:pPr>
        <w:pStyle w:val="BodyA"/>
        <w:jc w:val="center"/>
        <w:rPr>
          <w:rStyle w:val="None"/>
          <w:rFonts w:ascii="Garamond" w:eastAsia="Garamond" w:hAnsi="Garamond" w:cs="Garamond"/>
          <w:i/>
          <w:iCs/>
        </w:rPr>
      </w:pPr>
      <w:r>
        <w:rPr>
          <w:rStyle w:val="None"/>
          <w:rFonts w:ascii="Garamond" w:hAnsi="Garamond"/>
          <w:i/>
          <w:iCs/>
        </w:rPr>
        <w:t>End of Topics covered in Midterm</w:t>
      </w:r>
    </w:p>
    <w:p w14:paraId="04334329" w14:textId="04609210" w:rsidR="00620C8B" w:rsidRDefault="00296EE2">
      <w:pPr>
        <w:pStyle w:val="BodyA"/>
        <w:jc w:val="center"/>
        <w:rPr>
          <w:rStyle w:val="None"/>
          <w:rFonts w:ascii="Garamond" w:hAnsi="Garamond"/>
          <w:lang w:val="it-IT"/>
        </w:rPr>
      </w:pPr>
      <w:r>
        <w:rPr>
          <w:rStyle w:val="None"/>
          <w:rFonts w:ascii="Garamond" w:hAnsi="Garamond"/>
        </w:rPr>
        <w:t xml:space="preserve">Midterm date: March </w:t>
      </w:r>
      <w:r w:rsidR="00A868B5">
        <w:rPr>
          <w:rStyle w:val="None"/>
          <w:rFonts w:ascii="Garamond" w:hAnsi="Garamond"/>
        </w:rPr>
        <w:t>6</w:t>
      </w:r>
      <w:r w:rsidRPr="00296EE2">
        <w:rPr>
          <w:rStyle w:val="None"/>
          <w:rFonts w:ascii="Garamond" w:hAnsi="Garamond"/>
          <w:vertAlign w:val="superscript"/>
        </w:rPr>
        <w:t>th</w:t>
      </w:r>
      <w:r w:rsidR="00EA596D">
        <w:rPr>
          <w:rStyle w:val="None"/>
          <w:rFonts w:ascii="Garamond" w:hAnsi="Garamond"/>
          <w:lang w:val="it-IT"/>
        </w:rPr>
        <w:t xml:space="preserve"> (in class)</w:t>
      </w:r>
    </w:p>
    <w:p w14:paraId="6F4669ED" w14:textId="77777777" w:rsidR="00296EE2" w:rsidRDefault="00296EE2">
      <w:pPr>
        <w:pStyle w:val="BodyA"/>
        <w:jc w:val="center"/>
      </w:pPr>
    </w:p>
    <w:p w14:paraId="28D172A7" w14:textId="77777777" w:rsidR="00767A1C" w:rsidRDefault="00767A1C">
      <w:pPr>
        <w:pStyle w:val="BodyA"/>
        <w:jc w:val="center"/>
      </w:pPr>
    </w:p>
    <w:p w14:paraId="3DA426FB" w14:textId="77777777" w:rsidR="00620C8B" w:rsidRDefault="00EA596D">
      <w:pPr>
        <w:pStyle w:val="BodyA"/>
        <w:jc w:val="center"/>
        <w:rPr>
          <w:rStyle w:val="None"/>
          <w:rFonts w:ascii="Garamond" w:eastAsia="Garamond" w:hAnsi="Garamond" w:cs="Garamond"/>
          <w:b/>
          <w:bCs/>
        </w:rPr>
      </w:pPr>
      <w:r>
        <w:rPr>
          <w:rStyle w:val="None"/>
          <w:b/>
          <w:bCs/>
        </w:rPr>
        <w:t>Part IV</w:t>
      </w:r>
      <w:r>
        <w:rPr>
          <w:rStyle w:val="None"/>
          <w:rFonts w:ascii="Garamond" w:hAnsi="Garamond"/>
          <w:b/>
          <w:bCs/>
        </w:rPr>
        <w:t>.</w:t>
      </w:r>
      <w:r>
        <w:rPr>
          <w:rStyle w:val="Hyperlink6"/>
        </w:rPr>
        <w:t xml:space="preserve"> </w:t>
      </w:r>
      <w:r>
        <w:rPr>
          <w:rStyle w:val="None"/>
          <w:rFonts w:ascii="Garamond" w:hAnsi="Garamond"/>
          <w:b/>
          <w:bCs/>
        </w:rPr>
        <w:t>Consumption and Investment</w:t>
      </w:r>
    </w:p>
    <w:p w14:paraId="5D782FAB" w14:textId="77777777" w:rsidR="00620C8B" w:rsidRDefault="00620C8B">
      <w:pPr>
        <w:pStyle w:val="BodyA"/>
        <w:rPr>
          <w:rFonts w:ascii="Garamond" w:eastAsia="Garamond" w:hAnsi="Garamond" w:cs="Garamond"/>
        </w:rPr>
      </w:pPr>
    </w:p>
    <w:p w14:paraId="66C98DB5" w14:textId="04923505" w:rsidR="00620C8B" w:rsidRDefault="00A868B5">
      <w:pPr>
        <w:pStyle w:val="BodyA"/>
        <w:rPr>
          <w:rStyle w:val="None"/>
          <w:rFonts w:ascii="Garamond" w:eastAsia="Garamond" w:hAnsi="Garamond" w:cs="Garamond"/>
          <w:b/>
          <w:bCs/>
        </w:rPr>
      </w:pPr>
      <w:r>
        <w:rPr>
          <w:rStyle w:val="Hyperlink6"/>
        </w:rPr>
        <w:t>March 8</w:t>
      </w:r>
      <w:r w:rsidR="00EA596D" w:rsidRPr="00296EE2">
        <w:rPr>
          <w:rStyle w:val="Hyperlink6"/>
          <w:vertAlign w:val="superscript"/>
        </w:rPr>
        <w:t>th</w:t>
      </w:r>
      <w:r w:rsidR="00EA596D">
        <w:rPr>
          <w:rStyle w:val="Hyperlink6"/>
        </w:rPr>
        <w:t xml:space="preserve"> and 2</w:t>
      </w:r>
      <w:r>
        <w:rPr>
          <w:rStyle w:val="Hyperlink6"/>
        </w:rPr>
        <w:t>0</w:t>
      </w:r>
      <w:r>
        <w:rPr>
          <w:rStyle w:val="Hyperlink6"/>
          <w:vertAlign w:val="superscript"/>
        </w:rPr>
        <w:t>th</w:t>
      </w:r>
      <w:r w:rsidR="00EA596D">
        <w:rPr>
          <w:rStyle w:val="Hyperlink6"/>
        </w:rPr>
        <w:t xml:space="preserve"> </w:t>
      </w:r>
      <w:r w:rsidR="00EA596D">
        <w:rPr>
          <w:rStyle w:val="None"/>
          <w:rFonts w:ascii="Garamond" w:hAnsi="Garamond"/>
          <w:b/>
          <w:bCs/>
        </w:rPr>
        <w:t xml:space="preserve">Consumption </w:t>
      </w:r>
    </w:p>
    <w:p w14:paraId="5D4E49BF" w14:textId="77777777" w:rsidR="00620C8B" w:rsidRDefault="00620C8B">
      <w:pPr>
        <w:pStyle w:val="BodyA"/>
        <w:rPr>
          <w:rFonts w:ascii="Garamond" w:eastAsia="Garamond" w:hAnsi="Garamond" w:cs="Garamond"/>
        </w:rPr>
      </w:pPr>
    </w:p>
    <w:p w14:paraId="1F6FFAEE" w14:textId="77777777" w:rsidR="00620C8B" w:rsidRDefault="00EA596D">
      <w:pPr>
        <w:pStyle w:val="BodyA"/>
        <w:rPr>
          <w:rStyle w:val="Hyperlink6"/>
          <w:lang w:val="da-DK"/>
        </w:rPr>
      </w:pPr>
      <w:r>
        <w:rPr>
          <w:rStyle w:val="None"/>
          <w:rFonts w:ascii="Garamond" w:hAnsi="Garamond"/>
          <w:lang w:val="da-DK"/>
        </w:rPr>
        <w:t xml:space="preserve">* DR Chapter 8. </w:t>
      </w:r>
    </w:p>
    <w:p w14:paraId="25FA4E6F" w14:textId="77777777" w:rsidR="00620C8B" w:rsidRDefault="00620C8B">
      <w:pPr>
        <w:pStyle w:val="BodyA"/>
        <w:rPr>
          <w:rFonts w:ascii="Garamond" w:eastAsia="Garamond" w:hAnsi="Garamond" w:cs="Garamond"/>
        </w:rPr>
      </w:pPr>
    </w:p>
    <w:p w14:paraId="0E9FC73A" w14:textId="77777777" w:rsidR="00620C8B" w:rsidRDefault="00620C8B">
      <w:pPr>
        <w:pStyle w:val="BodyA"/>
        <w:rPr>
          <w:rFonts w:ascii="Garamond" w:eastAsia="Garamond" w:hAnsi="Garamond" w:cs="Garamond"/>
        </w:rPr>
      </w:pPr>
    </w:p>
    <w:p w14:paraId="22AAB9D0" w14:textId="6D77D63C" w:rsidR="00620C8B" w:rsidRDefault="00A868B5">
      <w:pPr>
        <w:pStyle w:val="BodyA"/>
        <w:rPr>
          <w:rStyle w:val="None"/>
          <w:rFonts w:ascii="Garamond" w:eastAsia="Garamond" w:hAnsi="Garamond" w:cs="Garamond"/>
          <w:b/>
          <w:bCs/>
        </w:rPr>
      </w:pPr>
      <w:r>
        <w:rPr>
          <w:rStyle w:val="Hyperlink6"/>
        </w:rPr>
        <w:t>March 22</w:t>
      </w:r>
      <w:r>
        <w:rPr>
          <w:rStyle w:val="Hyperlink6"/>
          <w:vertAlign w:val="superscript"/>
        </w:rPr>
        <w:t>n</w:t>
      </w:r>
      <w:r w:rsidR="00296EE2" w:rsidRPr="00296EE2">
        <w:rPr>
          <w:rStyle w:val="Hyperlink6"/>
          <w:vertAlign w:val="superscript"/>
        </w:rPr>
        <w:t>d</w:t>
      </w:r>
      <w:r w:rsidR="00EA596D">
        <w:rPr>
          <w:rStyle w:val="Hyperlink6"/>
        </w:rPr>
        <w:t xml:space="preserve"> </w:t>
      </w:r>
      <w:r w:rsidR="00EA596D">
        <w:rPr>
          <w:rStyle w:val="None"/>
          <w:rFonts w:ascii="Garamond" w:hAnsi="Garamond"/>
          <w:b/>
          <w:bCs/>
        </w:rPr>
        <w:t>Investment</w:t>
      </w:r>
    </w:p>
    <w:p w14:paraId="0AA72DD1" w14:textId="77777777" w:rsidR="00620C8B" w:rsidRDefault="00620C8B">
      <w:pPr>
        <w:pStyle w:val="BodyA"/>
        <w:rPr>
          <w:rFonts w:ascii="Garamond" w:eastAsia="Garamond" w:hAnsi="Garamond" w:cs="Garamond"/>
        </w:rPr>
      </w:pPr>
    </w:p>
    <w:p w14:paraId="4A9568D1" w14:textId="77777777" w:rsidR="00620C8B" w:rsidRDefault="00EA596D">
      <w:pPr>
        <w:pStyle w:val="BodyA"/>
        <w:rPr>
          <w:rStyle w:val="Hyperlink6"/>
          <w:lang w:val="da-DK"/>
        </w:rPr>
      </w:pPr>
      <w:r>
        <w:rPr>
          <w:rStyle w:val="None"/>
          <w:rFonts w:ascii="Garamond" w:hAnsi="Garamond"/>
          <w:lang w:val="da-DK"/>
        </w:rPr>
        <w:t xml:space="preserve">* DR Chapter 9. </w:t>
      </w:r>
    </w:p>
    <w:p w14:paraId="60E2F51D" w14:textId="77777777" w:rsidR="00620C8B" w:rsidRDefault="00620C8B">
      <w:pPr>
        <w:pStyle w:val="BodyA"/>
        <w:rPr>
          <w:rFonts w:ascii="Garamond" w:eastAsia="Garamond" w:hAnsi="Garamond" w:cs="Garamond"/>
        </w:rPr>
      </w:pPr>
    </w:p>
    <w:p w14:paraId="7DE2358B" w14:textId="77777777" w:rsidR="00620C8B" w:rsidRDefault="00620C8B">
      <w:pPr>
        <w:pStyle w:val="BodyA"/>
        <w:rPr>
          <w:rFonts w:ascii="Garamond" w:eastAsia="Garamond" w:hAnsi="Garamond" w:cs="Garamond"/>
        </w:rPr>
      </w:pPr>
    </w:p>
    <w:p w14:paraId="6A2D17CB" w14:textId="77777777" w:rsidR="00620C8B" w:rsidRDefault="00620C8B">
      <w:pPr>
        <w:pStyle w:val="BodyA"/>
        <w:rPr>
          <w:rFonts w:ascii="Garamond" w:eastAsia="Garamond" w:hAnsi="Garamond" w:cs="Garamond"/>
        </w:rPr>
      </w:pPr>
    </w:p>
    <w:p w14:paraId="5EF6C227" w14:textId="77777777" w:rsidR="00620C8B" w:rsidRDefault="00EA596D">
      <w:pPr>
        <w:pStyle w:val="BodyA"/>
        <w:jc w:val="center"/>
        <w:rPr>
          <w:rStyle w:val="None"/>
          <w:rFonts w:ascii="Garamond" w:eastAsia="Garamond" w:hAnsi="Garamond" w:cs="Garamond"/>
          <w:b/>
          <w:bCs/>
        </w:rPr>
      </w:pPr>
      <w:r>
        <w:rPr>
          <w:rStyle w:val="None"/>
          <w:rFonts w:ascii="Garamond" w:hAnsi="Garamond"/>
          <w:b/>
          <w:bCs/>
        </w:rPr>
        <w:t>Part V.</w:t>
      </w:r>
      <w:r>
        <w:rPr>
          <w:rStyle w:val="Hyperlink6"/>
        </w:rPr>
        <w:t xml:space="preserve"> </w:t>
      </w:r>
      <w:r>
        <w:rPr>
          <w:rStyle w:val="None"/>
          <w:rFonts w:ascii="Garamond" w:hAnsi="Garamond"/>
          <w:b/>
          <w:bCs/>
        </w:rPr>
        <w:t>Business Cycles</w:t>
      </w:r>
    </w:p>
    <w:p w14:paraId="3B83323A" w14:textId="77777777" w:rsidR="00620C8B" w:rsidRDefault="00620C8B">
      <w:pPr>
        <w:pStyle w:val="BodyA"/>
        <w:rPr>
          <w:rFonts w:ascii="Garamond" w:eastAsia="Garamond" w:hAnsi="Garamond" w:cs="Garamond"/>
        </w:rPr>
      </w:pPr>
    </w:p>
    <w:p w14:paraId="332AAFAA" w14:textId="48386756" w:rsidR="00620C8B" w:rsidRDefault="00A868B5">
      <w:pPr>
        <w:pStyle w:val="BodyA"/>
        <w:rPr>
          <w:rStyle w:val="None"/>
          <w:rFonts w:ascii="Garamond" w:eastAsia="Garamond" w:hAnsi="Garamond" w:cs="Garamond"/>
          <w:b/>
          <w:bCs/>
        </w:rPr>
      </w:pPr>
      <w:r>
        <w:rPr>
          <w:rStyle w:val="Hyperlink6"/>
        </w:rPr>
        <w:t>March 27</w:t>
      </w:r>
      <w:r w:rsidR="00EA596D" w:rsidRPr="00296EE2">
        <w:rPr>
          <w:rStyle w:val="Hyperlink6"/>
          <w:vertAlign w:val="superscript"/>
        </w:rPr>
        <w:t>th</w:t>
      </w:r>
      <w:r w:rsidR="00EA596D">
        <w:rPr>
          <w:rStyle w:val="None"/>
          <w:rFonts w:ascii="Garamond" w:hAnsi="Garamond"/>
          <w:b/>
          <w:bCs/>
        </w:rPr>
        <w:t xml:space="preserve"> Real Business Cycles</w:t>
      </w:r>
    </w:p>
    <w:p w14:paraId="07A1E95F" w14:textId="77777777" w:rsidR="00620C8B" w:rsidRDefault="00620C8B">
      <w:pPr>
        <w:pStyle w:val="BodyA"/>
        <w:rPr>
          <w:rFonts w:ascii="Garamond" w:eastAsia="Garamond" w:hAnsi="Garamond" w:cs="Garamond"/>
        </w:rPr>
      </w:pPr>
    </w:p>
    <w:p w14:paraId="6982A877" w14:textId="77777777" w:rsidR="00620C8B" w:rsidRDefault="00EA596D">
      <w:pPr>
        <w:pStyle w:val="BodyA"/>
        <w:rPr>
          <w:rStyle w:val="Hyperlink6"/>
          <w:lang w:val="da-DK"/>
        </w:rPr>
      </w:pPr>
      <w:r>
        <w:rPr>
          <w:rStyle w:val="None"/>
          <w:rFonts w:ascii="Garamond" w:hAnsi="Garamond"/>
          <w:lang w:val="da-DK"/>
        </w:rPr>
        <w:t xml:space="preserve">* DR Chapter 5. </w:t>
      </w:r>
    </w:p>
    <w:p w14:paraId="5485DDF5" w14:textId="77777777" w:rsidR="00620C8B" w:rsidRDefault="00620C8B">
      <w:pPr>
        <w:pStyle w:val="BodyA"/>
        <w:rPr>
          <w:rFonts w:ascii="Garamond" w:eastAsia="Garamond" w:hAnsi="Garamond" w:cs="Garamond"/>
        </w:rPr>
      </w:pPr>
    </w:p>
    <w:p w14:paraId="2EA0DC18" w14:textId="77777777" w:rsidR="00620C8B" w:rsidRDefault="00EA596D">
      <w:pPr>
        <w:pStyle w:val="BodyA"/>
        <w:rPr>
          <w:rStyle w:val="None"/>
          <w:rFonts w:ascii="Garamond" w:eastAsia="Garamond" w:hAnsi="Garamond" w:cs="Garamond"/>
          <w:i/>
          <w:iCs/>
        </w:rPr>
      </w:pPr>
      <w:r>
        <w:rPr>
          <w:rStyle w:val="None"/>
          <w:rFonts w:ascii="Garamond" w:hAnsi="Garamond"/>
          <w:lang w:val="it-IT"/>
        </w:rPr>
        <w:t xml:space="preserve">* Prescott, E. (1986) </w:t>
      </w:r>
      <w:r>
        <w:rPr>
          <w:rStyle w:val="None"/>
          <w:rFonts w:ascii="Garamond" w:hAnsi="Garamond"/>
        </w:rPr>
        <w:t xml:space="preserve">“Theory Ahead of Business Cycle Measurement”, </w:t>
      </w:r>
      <w:r>
        <w:rPr>
          <w:rStyle w:val="None"/>
          <w:rFonts w:ascii="Garamond" w:hAnsi="Garamond"/>
          <w:i/>
          <w:iCs/>
        </w:rPr>
        <w:t>Federal Reserve Bank of Minneapolis FED Quarterly.</w:t>
      </w:r>
    </w:p>
    <w:p w14:paraId="6C284142" w14:textId="77777777" w:rsidR="00620C8B" w:rsidRDefault="00620C8B">
      <w:pPr>
        <w:pStyle w:val="BodyA"/>
        <w:rPr>
          <w:rFonts w:ascii="Garamond" w:eastAsia="Garamond" w:hAnsi="Garamond" w:cs="Garamond"/>
          <w:i/>
          <w:iCs/>
        </w:rPr>
      </w:pPr>
    </w:p>
    <w:p w14:paraId="5F5C7830" w14:textId="77777777" w:rsidR="00620C8B" w:rsidRDefault="00EA596D">
      <w:pPr>
        <w:pStyle w:val="BodyA"/>
        <w:rPr>
          <w:rStyle w:val="Hyperlink6"/>
        </w:rPr>
      </w:pPr>
      <w:r>
        <w:rPr>
          <w:rStyle w:val="Hyperlink6"/>
        </w:rPr>
        <w:t xml:space="preserve">McCandless, G. (2008) </w:t>
      </w:r>
      <w:proofErr w:type="gramStart"/>
      <w:r>
        <w:rPr>
          <w:rStyle w:val="None"/>
          <w:rFonts w:ascii="Garamond" w:hAnsi="Garamond"/>
          <w:i/>
          <w:iCs/>
        </w:rPr>
        <w:t>The</w:t>
      </w:r>
      <w:proofErr w:type="gramEnd"/>
      <w:r>
        <w:rPr>
          <w:rStyle w:val="None"/>
          <w:rFonts w:ascii="Garamond" w:hAnsi="Garamond"/>
          <w:i/>
          <w:iCs/>
        </w:rPr>
        <w:t xml:space="preserve"> ABCs of RBCs</w:t>
      </w:r>
      <w:r>
        <w:rPr>
          <w:rStyle w:val="Hyperlink6"/>
        </w:rPr>
        <w:t>.</w:t>
      </w:r>
      <w:r>
        <w:t xml:space="preserve"> </w:t>
      </w:r>
      <w:r>
        <w:rPr>
          <w:rStyle w:val="Hyperlink6"/>
        </w:rPr>
        <w:t>Harvard University Press, Chapter 6.</w:t>
      </w:r>
    </w:p>
    <w:p w14:paraId="797BA2F9" w14:textId="77777777" w:rsidR="00620C8B" w:rsidRDefault="00620C8B">
      <w:pPr>
        <w:pStyle w:val="BodyA"/>
        <w:rPr>
          <w:rFonts w:ascii="Garamond" w:eastAsia="Garamond" w:hAnsi="Garamond" w:cs="Garamond"/>
        </w:rPr>
      </w:pPr>
    </w:p>
    <w:p w14:paraId="17282CFC" w14:textId="77777777" w:rsidR="00620C8B" w:rsidRDefault="00620C8B">
      <w:pPr>
        <w:pStyle w:val="BodyA"/>
        <w:rPr>
          <w:rFonts w:ascii="Garamond" w:eastAsia="Garamond" w:hAnsi="Garamond" w:cs="Garamond"/>
        </w:rPr>
      </w:pPr>
    </w:p>
    <w:p w14:paraId="7B528334" w14:textId="75D72A4A" w:rsidR="00620C8B" w:rsidRDefault="00A868B5">
      <w:pPr>
        <w:pStyle w:val="BodyA"/>
        <w:rPr>
          <w:rStyle w:val="None"/>
          <w:rFonts w:ascii="Garamond" w:eastAsia="Garamond" w:hAnsi="Garamond" w:cs="Garamond"/>
          <w:b/>
          <w:bCs/>
        </w:rPr>
      </w:pPr>
      <w:r>
        <w:rPr>
          <w:rStyle w:val="Hyperlink6"/>
        </w:rPr>
        <w:t>March 29</w:t>
      </w:r>
      <w:r w:rsidR="00296EE2" w:rsidRPr="00296EE2">
        <w:rPr>
          <w:rStyle w:val="Hyperlink6"/>
          <w:vertAlign w:val="superscript"/>
        </w:rPr>
        <w:t>th</w:t>
      </w:r>
      <w:r w:rsidR="00EA596D">
        <w:rPr>
          <w:rStyle w:val="Hyperlink6"/>
        </w:rPr>
        <w:t xml:space="preserve"> </w:t>
      </w:r>
      <w:r w:rsidR="00EA596D">
        <w:rPr>
          <w:rStyle w:val="None"/>
          <w:rFonts w:ascii="Garamond" w:hAnsi="Garamond"/>
          <w:b/>
          <w:bCs/>
        </w:rPr>
        <w:t>Keynesian theories of fluctuations</w:t>
      </w:r>
      <w:r w:rsidR="003B3C69">
        <w:rPr>
          <w:rStyle w:val="None"/>
          <w:rFonts w:ascii="Garamond" w:hAnsi="Garamond"/>
          <w:b/>
          <w:bCs/>
        </w:rPr>
        <w:t xml:space="preserve"> and the DSGE approach</w:t>
      </w:r>
    </w:p>
    <w:p w14:paraId="278062EB" w14:textId="77777777" w:rsidR="00620C8B" w:rsidRDefault="00620C8B">
      <w:pPr>
        <w:pStyle w:val="BodyA"/>
        <w:rPr>
          <w:rFonts w:ascii="Garamond" w:eastAsia="Garamond" w:hAnsi="Garamond" w:cs="Garamond"/>
        </w:rPr>
      </w:pPr>
    </w:p>
    <w:p w14:paraId="035FA31F" w14:textId="77777777" w:rsidR="00620C8B" w:rsidRDefault="00EA596D">
      <w:pPr>
        <w:pStyle w:val="BodyA"/>
        <w:rPr>
          <w:rStyle w:val="Hyperlink6"/>
        </w:rPr>
      </w:pPr>
      <w:r>
        <w:rPr>
          <w:rStyle w:val="Hyperlink6"/>
        </w:rPr>
        <w:t>* DR Chapters 6 and 7.</w:t>
      </w:r>
    </w:p>
    <w:p w14:paraId="62EE2C14" w14:textId="77777777" w:rsidR="00620C8B" w:rsidRDefault="00620C8B">
      <w:pPr>
        <w:pStyle w:val="BodyA"/>
      </w:pPr>
    </w:p>
    <w:p w14:paraId="661DEDC1" w14:textId="2966352B" w:rsidR="00620C8B" w:rsidRDefault="00A868B5">
      <w:pPr>
        <w:pStyle w:val="BodyA"/>
        <w:rPr>
          <w:rStyle w:val="Hyperlink6"/>
        </w:rPr>
      </w:pPr>
      <w:r>
        <w:rPr>
          <w:rStyle w:val="Hyperlink6"/>
        </w:rPr>
        <w:lastRenderedPageBreak/>
        <w:t>April 3</w:t>
      </w:r>
      <w:r>
        <w:rPr>
          <w:rStyle w:val="Hyperlink6"/>
          <w:vertAlign w:val="superscript"/>
        </w:rPr>
        <w:t>rd</w:t>
      </w:r>
      <w:r w:rsidR="00EA596D">
        <w:rPr>
          <w:rStyle w:val="Hyperlink6"/>
        </w:rPr>
        <w:t xml:space="preserve"> </w:t>
      </w:r>
      <w:proofErr w:type="gramStart"/>
      <w:r w:rsidR="00EA596D">
        <w:rPr>
          <w:rStyle w:val="None"/>
          <w:rFonts w:ascii="Garamond" w:hAnsi="Garamond"/>
          <w:b/>
          <w:bCs/>
        </w:rPr>
        <w:t>The</w:t>
      </w:r>
      <w:proofErr w:type="gramEnd"/>
      <w:r w:rsidR="00EA596D">
        <w:rPr>
          <w:rStyle w:val="None"/>
          <w:rFonts w:ascii="Garamond" w:hAnsi="Garamond"/>
          <w:b/>
          <w:bCs/>
        </w:rPr>
        <w:t xml:space="preserve"> Great Recession: whither Macroeconomics?</w:t>
      </w:r>
    </w:p>
    <w:p w14:paraId="2536F3EF" w14:textId="77777777" w:rsidR="00620C8B" w:rsidRDefault="00620C8B">
      <w:pPr>
        <w:pStyle w:val="BodyA"/>
        <w:rPr>
          <w:rFonts w:ascii="Garamond" w:eastAsia="Garamond" w:hAnsi="Garamond" w:cs="Garamond"/>
        </w:rPr>
      </w:pPr>
    </w:p>
    <w:p w14:paraId="4838E41A" w14:textId="77777777" w:rsidR="00620C8B" w:rsidRDefault="00EA596D">
      <w:pPr>
        <w:pStyle w:val="BodyA"/>
        <w:rPr>
          <w:rStyle w:val="Hyperlink6"/>
          <w:lang w:val="fr-FR"/>
        </w:rPr>
      </w:pPr>
      <w:r>
        <w:rPr>
          <w:rStyle w:val="None"/>
          <w:rFonts w:ascii="Garamond" w:hAnsi="Garamond"/>
          <w:lang w:val="fr-FR"/>
        </w:rPr>
        <w:t>* DR Epilogue.</w:t>
      </w:r>
    </w:p>
    <w:p w14:paraId="49938FD6" w14:textId="77777777" w:rsidR="00620C8B" w:rsidRDefault="00620C8B">
      <w:pPr>
        <w:pStyle w:val="BodyA"/>
        <w:rPr>
          <w:rFonts w:ascii="Garamond" w:eastAsia="Garamond" w:hAnsi="Garamond" w:cs="Garamond"/>
        </w:rPr>
      </w:pPr>
    </w:p>
    <w:p w14:paraId="3D01EF24" w14:textId="77777777" w:rsidR="00620C8B" w:rsidRDefault="00EA596D">
      <w:pPr>
        <w:pStyle w:val="BodyA"/>
        <w:rPr>
          <w:rStyle w:val="Hyperlink6"/>
        </w:rPr>
      </w:pPr>
      <w:r>
        <w:rPr>
          <w:rStyle w:val="None"/>
          <w:rFonts w:ascii="Garamond" w:hAnsi="Garamond"/>
          <w:lang w:val="es-ES_tradnl"/>
        </w:rPr>
        <w:t xml:space="preserve">* Caballero, R. (2010) </w:t>
      </w:r>
      <w:r>
        <w:rPr>
          <w:rStyle w:val="None"/>
          <w:rFonts w:ascii="Garamond" w:hAnsi="Garamond"/>
        </w:rPr>
        <w:t>“Macroeconomics after the Crisis: Time to Deal with the Pretense-of-</w:t>
      </w:r>
    </w:p>
    <w:p w14:paraId="7D62E5E3" w14:textId="0C1EB796" w:rsidR="00620C8B" w:rsidRDefault="00EA596D">
      <w:pPr>
        <w:pStyle w:val="BodyA"/>
        <w:rPr>
          <w:rStyle w:val="Hyperlink6"/>
        </w:rPr>
      </w:pPr>
      <w:proofErr w:type="gramStart"/>
      <w:r>
        <w:rPr>
          <w:rStyle w:val="Hyperlink6"/>
        </w:rPr>
        <w:t xml:space="preserve">Knowledge Syndrome” </w:t>
      </w:r>
      <w:r>
        <w:rPr>
          <w:rStyle w:val="None"/>
          <w:rFonts w:ascii="Garamond" w:hAnsi="Garamond"/>
          <w:i/>
          <w:iCs/>
        </w:rPr>
        <w:t>Journal of Economic Perspectives</w:t>
      </w:r>
      <w:r>
        <w:rPr>
          <w:rStyle w:val="Hyperlink6"/>
        </w:rPr>
        <w:t>, Vol. 24, No. 4.</w:t>
      </w:r>
      <w:proofErr w:type="gramEnd"/>
    </w:p>
    <w:p w14:paraId="561A3345" w14:textId="77777777" w:rsidR="00620C8B" w:rsidRDefault="00620C8B">
      <w:pPr>
        <w:pStyle w:val="BodyA"/>
        <w:rPr>
          <w:rFonts w:ascii="Garamond" w:eastAsia="Garamond" w:hAnsi="Garamond" w:cs="Garamond"/>
        </w:rPr>
      </w:pPr>
    </w:p>
    <w:p w14:paraId="462DB702" w14:textId="77777777" w:rsidR="00620C8B" w:rsidRDefault="00EA596D">
      <w:pPr>
        <w:pStyle w:val="BodyA"/>
        <w:rPr>
          <w:rStyle w:val="None"/>
          <w:rFonts w:ascii="Garamond" w:eastAsia="Garamond" w:hAnsi="Garamond" w:cs="Garamond"/>
          <w:i/>
          <w:iCs/>
        </w:rPr>
      </w:pPr>
      <w:r>
        <w:rPr>
          <w:rStyle w:val="Hyperlink6"/>
        </w:rPr>
        <w:t xml:space="preserve">* Ohanian, L. (2010) “The Economic Crisis from a Neoclassical Perspective” </w:t>
      </w:r>
      <w:r>
        <w:rPr>
          <w:rStyle w:val="None"/>
          <w:rFonts w:ascii="Garamond" w:hAnsi="Garamond"/>
          <w:i/>
          <w:iCs/>
        </w:rPr>
        <w:t>Journal of</w:t>
      </w:r>
    </w:p>
    <w:p w14:paraId="62D29281" w14:textId="77777777" w:rsidR="00620C8B" w:rsidRDefault="00EA596D">
      <w:pPr>
        <w:pStyle w:val="BodyA"/>
        <w:rPr>
          <w:rStyle w:val="Hyperlink6"/>
        </w:rPr>
      </w:pPr>
      <w:proofErr w:type="gramStart"/>
      <w:r>
        <w:rPr>
          <w:rStyle w:val="None"/>
          <w:rFonts w:ascii="Garamond" w:hAnsi="Garamond"/>
          <w:i/>
          <w:iCs/>
        </w:rPr>
        <w:t>Economic Perspectives</w:t>
      </w:r>
      <w:r>
        <w:rPr>
          <w:rStyle w:val="Hyperlink6"/>
        </w:rPr>
        <w:t>, Vol. 24, No. 4.</w:t>
      </w:r>
      <w:proofErr w:type="gramEnd"/>
    </w:p>
    <w:p w14:paraId="434B4358" w14:textId="77777777" w:rsidR="00620C8B" w:rsidRDefault="00620C8B">
      <w:pPr>
        <w:pStyle w:val="BodyA"/>
        <w:rPr>
          <w:rFonts w:ascii="Garamond" w:eastAsia="Garamond" w:hAnsi="Garamond" w:cs="Garamond"/>
        </w:rPr>
      </w:pPr>
    </w:p>
    <w:p w14:paraId="396350B3" w14:textId="77777777" w:rsidR="00620C8B" w:rsidRDefault="00EA596D">
      <w:pPr>
        <w:pStyle w:val="BodyA"/>
        <w:rPr>
          <w:rStyle w:val="None"/>
          <w:rFonts w:ascii="Garamond" w:eastAsia="Garamond" w:hAnsi="Garamond" w:cs="Garamond"/>
          <w:i/>
          <w:iCs/>
        </w:rPr>
      </w:pPr>
      <w:r>
        <w:rPr>
          <w:rStyle w:val="Hyperlink6"/>
        </w:rPr>
        <w:t xml:space="preserve">* Woodford, M. (2010) “Financial Intermediation and Macroeconomic Analysis” </w:t>
      </w:r>
      <w:r>
        <w:rPr>
          <w:rStyle w:val="None"/>
          <w:rFonts w:ascii="Garamond" w:hAnsi="Garamond"/>
          <w:i/>
          <w:iCs/>
        </w:rPr>
        <w:t>Journal of</w:t>
      </w:r>
    </w:p>
    <w:p w14:paraId="321BB2AD" w14:textId="77777777" w:rsidR="00620C8B" w:rsidRDefault="00EA596D">
      <w:pPr>
        <w:pStyle w:val="BodyA"/>
        <w:rPr>
          <w:rStyle w:val="Hyperlink6"/>
        </w:rPr>
      </w:pPr>
      <w:proofErr w:type="gramStart"/>
      <w:r>
        <w:rPr>
          <w:rStyle w:val="None"/>
          <w:rFonts w:ascii="Garamond" w:hAnsi="Garamond"/>
          <w:i/>
          <w:iCs/>
        </w:rPr>
        <w:t>Economic Perspectives</w:t>
      </w:r>
      <w:r>
        <w:rPr>
          <w:rStyle w:val="Hyperlink6"/>
        </w:rPr>
        <w:t>, Vol. 24, No. 4.</w:t>
      </w:r>
      <w:proofErr w:type="gramEnd"/>
    </w:p>
    <w:p w14:paraId="6BA273E8" w14:textId="77777777" w:rsidR="00620C8B" w:rsidRDefault="00620C8B">
      <w:pPr>
        <w:pStyle w:val="BodyA"/>
        <w:rPr>
          <w:rStyle w:val="Hyperlink6"/>
        </w:rPr>
      </w:pPr>
    </w:p>
    <w:p w14:paraId="76FF8BC2" w14:textId="494CD895" w:rsidR="007F2FD3" w:rsidRDefault="007F2FD3">
      <w:pPr>
        <w:pStyle w:val="BodyA"/>
        <w:rPr>
          <w:rStyle w:val="Hyperlink6"/>
        </w:rPr>
      </w:pPr>
      <w:r>
        <w:rPr>
          <w:rStyle w:val="Hyperlink6"/>
        </w:rPr>
        <w:t>* Blanchard, O. &amp; L. Summers (2017) “</w:t>
      </w:r>
      <w:r w:rsidRPr="007F2FD3">
        <w:rPr>
          <w:rFonts w:ascii="Garamond" w:eastAsia="Garamond" w:hAnsi="Garamond" w:cs="Garamond"/>
        </w:rPr>
        <w:t>Rethinking Stabilization Policy. Back to the Future</w:t>
      </w:r>
      <w:r>
        <w:rPr>
          <w:rFonts w:ascii="Garamond" w:eastAsia="Garamond" w:hAnsi="Garamond" w:cs="Garamond"/>
        </w:rPr>
        <w:t>” (up to and including Section 2.2) Peterson Institute for International Economics. (</w:t>
      </w:r>
      <w:hyperlink r:id="rId41" w:history="1">
        <w:r w:rsidR="00D41768" w:rsidRPr="00BF11D4">
          <w:rPr>
            <w:rStyle w:val="Hyperlink"/>
            <w:rFonts w:ascii="Garamond" w:eastAsia="Garamond" w:hAnsi="Garamond" w:cs="Garamond"/>
          </w:rPr>
          <w:t>https://piie.com/system/files/documents/blanchard-summers20171012paper.pdf</w:t>
        </w:r>
      </w:hyperlink>
      <w:r w:rsidR="00D41768">
        <w:rPr>
          <w:rFonts w:ascii="Garamond" w:eastAsia="Garamond" w:hAnsi="Garamond" w:cs="Garamond"/>
        </w:rPr>
        <w:t>)</w:t>
      </w:r>
    </w:p>
    <w:p w14:paraId="44A191E7" w14:textId="77777777" w:rsidR="007F2FD3" w:rsidRDefault="007F2FD3">
      <w:pPr>
        <w:pStyle w:val="BodyA"/>
        <w:rPr>
          <w:rFonts w:ascii="Garamond" w:eastAsia="Garamond" w:hAnsi="Garamond" w:cs="Garamond"/>
        </w:rPr>
      </w:pPr>
    </w:p>
    <w:p w14:paraId="52457C0C" w14:textId="77777777" w:rsidR="00620C8B" w:rsidRDefault="00EA596D">
      <w:pPr>
        <w:pStyle w:val="BodyA"/>
        <w:rPr>
          <w:rStyle w:val="None"/>
          <w:rFonts w:ascii="Garamond" w:hAnsi="Garamond"/>
          <w:lang w:val="pt-PT"/>
        </w:rPr>
      </w:pPr>
      <w:r>
        <w:rPr>
          <w:rStyle w:val="None"/>
          <w:rFonts w:ascii="Garamond" w:hAnsi="Garamond"/>
          <w:lang w:val="de-DE"/>
        </w:rPr>
        <w:t xml:space="preserve">Brunnermeier, M. and Y. Sannikov (2014) </w:t>
      </w:r>
      <w:r>
        <w:rPr>
          <w:rStyle w:val="None"/>
          <w:rFonts w:ascii="Garamond" w:hAnsi="Garamond"/>
        </w:rPr>
        <w:t xml:space="preserve">“A Macroeconomic Model with a Financial Sector” </w:t>
      </w:r>
      <w:r>
        <w:rPr>
          <w:rStyle w:val="None"/>
          <w:rFonts w:ascii="Garamond" w:hAnsi="Garamond"/>
          <w:i/>
          <w:iCs/>
        </w:rPr>
        <w:t>American Economic Review</w:t>
      </w:r>
      <w:r>
        <w:rPr>
          <w:rStyle w:val="None"/>
          <w:rFonts w:ascii="Garamond" w:hAnsi="Garamond"/>
          <w:lang w:val="pt-PT"/>
        </w:rPr>
        <w:t xml:space="preserve"> Vol. 104, No. 2. </w:t>
      </w:r>
    </w:p>
    <w:p w14:paraId="4EB4C06F" w14:textId="77777777" w:rsidR="00EA596D" w:rsidRDefault="00EA596D">
      <w:pPr>
        <w:pStyle w:val="BodyA"/>
        <w:rPr>
          <w:rStyle w:val="None"/>
          <w:rFonts w:ascii="Garamond" w:hAnsi="Garamond"/>
          <w:lang w:val="pt-PT"/>
        </w:rPr>
      </w:pPr>
    </w:p>
    <w:p w14:paraId="074747A2" w14:textId="16951B21" w:rsidR="00EA596D" w:rsidRDefault="00EA596D">
      <w:pPr>
        <w:pStyle w:val="BodyA"/>
        <w:rPr>
          <w:rFonts w:ascii="Garamond" w:hAnsi="Garamond"/>
        </w:rPr>
      </w:pPr>
      <w:r>
        <w:rPr>
          <w:rStyle w:val="None"/>
          <w:rFonts w:ascii="Garamond" w:hAnsi="Garamond"/>
          <w:lang w:val="pt-PT"/>
        </w:rPr>
        <w:t>Gabaix, X. (2016) “</w:t>
      </w:r>
      <w:r w:rsidRPr="00EA596D">
        <w:rPr>
          <w:rFonts w:ascii="Garamond" w:hAnsi="Garamond"/>
        </w:rPr>
        <w:t>A Behavioral New Keynesian Model</w:t>
      </w:r>
      <w:r>
        <w:rPr>
          <w:rFonts w:ascii="Garamond" w:hAnsi="Garamond"/>
        </w:rPr>
        <w:t xml:space="preserve">.” </w:t>
      </w:r>
      <w:proofErr w:type="gramStart"/>
      <w:r w:rsidR="002C5FDF">
        <w:rPr>
          <w:rFonts w:ascii="Garamond" w:hAnsi="Garamond"/>
        </w:rPr>
        <w:t>NBER WP 22954</w:t>
      </w:r>
      <w:r>
        <w:rPr>
          <w:rFonts w:ascii="Garamond" w:hAnsi="Garamond"/>
        </w:rPr>
        <w:t>.</w:t>
      </w:r>
      <w:proofErr w:type="gramEnd"/>
    </w:p>
    <w:p w14:paraId="4B5EE7A4" w14:textId="77777777" w:rsidR="007F2FD3" w:rsidRDefault="007F2FD3">
      <w:pPr>
        <w:pStyle w:val="BodyA"/>
        <w:rPr>
          <w:rFonts w:ascii="Garamond" w:hAnsi="Garamond"/>
        </w:rPr>
      </w:pPr>
    </w:p>
    <w:p w14:paraId="12E94D42" w14:textId="21612066" w:rsidR="007F2FD3" w:rsidRDefault="007F2FD3">
      <w:pPr>
        <w:pStyle w:val="BodyA"/>
        <w:rPr>
          <w:rFonts w:ascii="Garamond" w:hAnsi="Garamond"/>
        </w:rPr>
      </w:pPr>
      <w:proofErr w:type="spellStart"/>
      <w:r>
        <w:rPr>
          <w:rFonts w:ascii="Garamond" w:hAnsi="Garamond"/>
        </w:rPr>
        <w:t>Christiano</w:t>
      </w:r>
      <w:proofErr w:type="spellEnd"/>
      <w:r>
        <w:rPr>
          <w:rFonts w:ascii="Garamond" w:hAnsi="Garamond"/>
        </w:rPr>
        <w:t xml:space="preserve">, L., M. </w:t>
      </w:r>
      <w:proofErr w:type="spellStart"/>
      <w:r>
        <w:rPr>
          <w:rFonts w:ascii="Garamond" w:hAnsi="Garamond"/>
        </w:rPr>
        <w:t>Eichenbaum</w:t>
      </w:r>
      <w:proofErr w:type="spellEnd"/>
      <w:r>
        <w:rPr>
          <w:rFonts w:ascii="Garamond" w:hAnsi="Garamond"/>
        </w:rPr>
        <w:t xml:space="preserve"> &amp; M. </w:t>
      </w:r>
      <w:proofErr w:type="spellStart"/>
      <w:r>
        <w:rPr>
          <w:rFonts w:ascii="Garamond" w:hAnsi="Garamond"/>
        </w:rPr>
        <w:t>Trabandt</w:t>
      </w:r>
      <w:proofErr w:type="spellEnd"/>
      <w:r>
        <w:rPr>
          <w:rFonts w:ascii="Garamond" w:hAnsi="Garamond"/>
        </w:rPr>
        <w:t xml:space="preserve"> (2017) “On DSGE Models” (</w:t>
      </w:r>
      <w:hyperlink r:id="rId42" w:history="1">
        <w:r w:rsidR="00D41768" w:rsidRPr="00BF11D4">
          <w:rPr>
            <w:rStyle w:val="Hyperlink"/>
            <w:rFonts w:ascii="Garamond" w:hAnsi="Garamond"/>
          </w:rPr>
          <w:t>http://faculty.wcas.northwestern.edu/~lchrist/research/JEP_2017/DSGE_final.pdf</w:t>
        </w:r>
      </w:hyperlink>
      <w:r w:rsidR="00D41768">
        <w:rPr>
          <w:rFonts w:ascii="Garamond" w:hAnsi="Garamond"/>
        </w:rPr>
        <w:t>)</w:t>
      </w:r>
    </w:p>
    <w:p w14:paraId="241D98B5" w14:textId="77777777" w:rsidR="00D41768" w:rsidRDefault="00D41768">
      <w:pPr>
        <w:pStyle w:val="BodyA"/>
        <w:rPr>
          <w:rFonts w:ascii="Garamond" w:hAnsi="Garamond"/>
        </w:rPr>
      </w:pPr>
    </w:p>
    <w:p w14:paraId="413FCB73" w14:textId="665827F7" w:rsidR="00D41768" w:rsidRDefault="00D41768" w:rsidP="00D41768">
      <w:pPr>
        <w:pStyle w:val="BodyA"/>
        <w:rPr>
          <w:rFonts w:ascii="Garamond" w:hAnsi="Garamond"/>
        </w:rPr>
      </w:pPr>
      <w:r>
        <w:rPr>
          <w:rFonts w:ascii="Garamond" w:hAnsi="Garamond"/>
        </w:rPr>
        <w:t>Korinek, A. “</w:t>
      </w:r>
      <w:r w:rsidRPr="00D41768">
        <w:rPr>
          <w:rFonts w:ascii="Garamond" w:hAnsi="Garamond"/>
        </w:rPr>
        <w:t xml:space="preserve">Thoughts on DSGE Macroeconomics: Matching the Moment, </w:t>
      </w:r>
      <w:proofErr w:type="gramStart"/>
      <w:r w:rsidRPr="00D41768">
        <w:rPr>
          <w:rFonts w:ascii="Garamond" w:hAnsi="Garamond"/>
        </w:rPr>
        <w:t>But</w:t>
      </w:r>
      <w:proofErr w:type="gramEnd"/>
      <w:r w:rsidRPr="00D41768">
        <w:rPr>
          <w:rFonts w:ascii="Garamond" w:hAnsi="Garamond"/>
        </w:rPr>
        <w:t xml:space="preserve"> Missing the Point?</w:t>
      </w:r>
      <w:r>
        <w:rPr>
          <w:rFonts w:ascii="Garamond" w:hAnsi="Garamond"/>
        </w:rPr>
        <w:t xml:space="preserve">” In: Guzman, M. (ed.), </w:t>
      </w:r>
      <w:r w:rsidRPr="00D41768">
        <w:rPr>
          <w:rFonts w:ascii="Garamond" w:hAnsi="Garamond"/>
          <w:i/>
          <w:iCs/>
        </w:rPr>
        <w:t>Towards a Just Society: Joseph Stiglitz and 21st Century Economics</w:t>
      </w:r>
      <w:r>
        <w:rPr>
          <w:rFonts w:ascii="Garamond" w:hAnsi="Garamond"/>
        </w:rPr>
        <w:t>.</w:t>
      </w:r>
    </w:p>
    <w:p w14:paraId="410E8D86" w14:textId="749BFE7C" w:rsidR="00D41768" w:rsidRPr="00D41768" w:rsidRDefault="00D41768" w:rsidP="00D41768">
      <w:pPr>
        <w:pStyle w:val="BodyA"/>
        <w:rPr>
          <w:rFonts w:ascii="Garamond" w:hAnsi="Garamond"/>
        </w:rPr>
      </w:pPr>
      <w:r>
        <w:rPr>
          <w:rFonts w:ascii="Garamond" w:hAnsi="Garamond"/>
        </w:rPr>
        <w:t>(</w:t>
      </w:r>
      <w:hyperlink r:id="rId43" w:history="1">
        <w:r w:rsidRPr="00BF11D4">
          <w:rPr>
            <w:rStyle w:val="Hyperlink"/>
            <w:rFonts w:ascii="Garamond" w:hAnsi="Garamond"/>
          </w:rPr>
          <w:t>http://www.korinek.com/download/DSGEMacroEssay.pdf</w:t>
        </w:r>
      </w:hyperlink>
      <w:r>
        <w:rPr>
          <w:rFonts w:ascii="Garamond" w:hAnsi="Garamond"/>
        </w:rPr>
        <w:t>)</w:t>
      </w:r>
    </w:p>
    <w:p w14:paraId="1C310B6A" w14:textId="7F380013" w:rsidR="00D41768" w:rsidRPr="00D41768" w:rsidRDefault="00D41768" w:rsidP="00D41768">
      <w:pPr>
        <w:pStyle w:val="BodyA"/>
        <w:rPr>
          <w:rFonts w:ascii="Garamond" w:hAnsi="Garamond"/>
        </w:rPr>
      </w:pPr>
    </w:p>
    <w:p w14:paraId="4199151F" w14:textId="77777777" w:rsidR="00620C8B" w:rsidRDefault="00620C8B">
      <w:pPr>
        <w:pStyle w:val="BodyA"/>
        <w:rPr>
          <w:rFonts w:ascii="Garamond" w:eastAsia="Garamond" w:hAnsi="Garamond" w:cs="Garamond"/>
        </w:rPr>
      </w:pPr>
    </w:p>
    <w:p w14:paraId="28CC2772" w14:textId="4EEB64D1" w:rsidR="00620C8B" w:rsidRDefault="00A868B5">
      <w:pPr>
        <w:pStyle w:val="BodyA"/>
        <w:rPr>
          <w:rStyle w:val="None"/>
          <w:rFonts w:ascii="Garamond" w:eastAsia="Garamond" w:hAnsi="Garamond" w:cs="Garamond"/>
          <w:b/>
          <w:bCs/>
        </w:rPr>
      </w:pPr>
      <w:r>
        <w:rPr>
          <w:rStyle w:val="Hyperlink6"/>
        </w:rPr>
        <w:t>April 5</w:t>
      </w:r>
      <w:r w:rsidR="00EA596D" w:rsidRPr="00296EE2">
        <w:rPr>
          <w:rStyle w:val="Hyperlink6"/>
          <w:vertAlign w:val="superscript"/>
        </w:rPr>
        <w:t>th</w:t>
      </w:r>
      <w:r w:rsidR="00EA596D">
        <w:rPr>
          <w:rStyle w:val="Hyperlink6"/>
        </w:rPr>
        <w:t xml:space="preserve"> </w:t>
      </w:r>
      <w:r w:rsidR="00EA596D">
        <w:rPr>
          <w:rStyle w:val="None"/>
          <w:rFonts w:ascii="Garamond" w:hAnsi="Garamond"/>
          <w:b/>
          <w:bCs/>
        </w:rPr>
        <w:t>Unemployment</w:t>
      </w:r>
    </w:p>
    <w:p w14:paraId="3B120A72" w14:textId="77777777" w:rsidR="00620C8B" w:rsidRDefault="00620C8B">
      <w:pPr>
        <w:pStyle w:val="BodyA"/>
        <w:rPr>
          <w:rFonts w:ascii="Garamond" w:eastAsia="Garamond" w:hAnsi="Garamond" w:cs="Garamond"/>
          <w:b/>
          <w:bCs/>
        </w:rPr>
      </w:pPr>
    </w:p>
    <w:p w14:paraId="3E277C93" w14:textId="77777777" w:rsidR="00620C8B" w:rsidRDefault="00EA596D">
      <w:pPr>
        <w:pStyle w:val="BodyA"/>
        <w:rPr>
          <w:rStyle w:val="Hyperlink6"/>
          <w:lang w:val="da-DK"/>
        </w:rPr>
      </w:pPr>
      <w:r>
        <w:rPr>
          <w:rStyle w:val="None"/>
          <w:rFonts w:ascii="Garamond" w:hAnsi="Garamond"/>
          <w:lang w:val="da-DK"/>
        </w:rPr>
        <w:t>* DR Chapter 10</w:t>
      </w:r>
    </w:p>
    <w:p w14:paraId="0BE2DFFC" w14:textId="77777777" w:rsidR="00620C8B" w:rsidRDefault="00620C8B">
      <w:pPr>
        <w:pStyle w:val="BodyA"/>
        <w:rPr>
          <w:rFonts w:ascii="Garamond" w:eastAsia="Garamond" w:hAnsi="Garamond" w:cs="Garamond"/>
        </w:rPr>
      </w:pPr>
    </w:p>
    <w:p w14:paraId="19B76C17" w14:textId="77777777" w:rsidR="00620C8B" w:rsidRDefault="00EA596D">
      <w:pPr>
        <w:pStyle w:val="BodyA"/>
        <w:rPr>
          <w:rStyle w:val="Hyperlink6"/>
        </w:rPr>
      </w:pPr>
      <w:proofErr w:type="gramStart"/>
      <w:r>
        <w:rPr>
          <w:rStyle w:val="Hyperlink6"/>
        </w:rPr>
        <w:t xml:space="preserve">Summers, L. (1988) “Relative Wages, Efficiency Wages, and Keynesian Unemployment” </w:t>
      </w:r>
      <w:r>
        <w:rPr>
          <w:rStyle w:val="None"/>
          <w:rFonts w:ascii="Garamond" w:hAnsi="Garamond"/>
          <w:i/>
          <w:iCs/>
        </w:rPr>
        <w:t>The American Economic Review</w:t>
      </w:r>
      <w:r>
        <w:rPr>
          <w:rStyle w:val="Hyperlink6"/>
        </w:rPr>
        <w:t>, Vol. 78, No. 2.</w:t>
      </w:r>
      <w:proofErr w:type="gramEnd"/>
    </w:p>
    <w:p w14:paraId="2CBA61E8" w14:textId="77777777" w:rsidR="00620C8B" w:rsidRDefault="00620C8B">
      <w:pPr>
        <w:pStyle w:val="BodyA"/>
        <w:rPr>
          <w:rFonts w:ascii="Garamond" w:eastAsia="Garamond" w:hAnsi="Garamond" w:cs="Garamond"/>
        </w:rPr>
      </w:pPr>
    </w:p>
    <w:p w14:paraId="054AD9ED" w14:textId="77777777" w:rsidR="00620C8B" w:rsidRDefault="00EA596D">
      <w:pPr>
        <w:pStyle w:val="BodyA"/>
        <w:rPr>
          <w:rStyle w:val="Hyperlink6"/>
        </w:rPr>
      </w:pPr>
      <w:proofErr w:type="spellStart"/>
      <w:r>
        <w:rPr>
          <w:rStyle w:val="Hyperlink6"/>
        </w:rPr>
        <w:t>Pissarides</w:t>
      </w:r>
      <w:proofErr w:type="spellEnd"/>
      <w:r>
        <w:rPr>
          <w:rStyle w:val="Hyperlink6"/>
        </w:rPr>
        <w:t>, C. (1988) “The Search Equilibrium Approach to Fluctuations in Employment”</w:t>
      </w:r>
      <w:r>
        <w:rPr>
          <w:rStyle w:val="None"/>
          <w:rFonts w:ascii="Garamond" w:hAnsi="Garamond"/>
          <w:i/>
          <w:iCs/>
        </w:rPr>
        <w:t xml:space="preserve"> The American Economic Review</w:t>
      </w:r>
      <w:r>
        <w:rPr>
          <w:rStyle w:val="Hyperlink6"/>
        </w:rPr>
        <w:t>, Vol. 78, No. 2.</w:t>
      </w:r>
    </w:p>
    <w:p w14:paraId="23970801" w14:textId="77777777" w:rsidR="00620C8B" w:rsidRDefault="00620C8B">
      <w:pPr>
        <w:pStyle w:val="BodyA"/>
        <w:rPr>
          <w:rStyle w:val="Hyperlink6"/>
        </w:rPr>
      </w:pPr>
    </w:p>
    <w:p w14:paraId="741ADCF6" w14:textId="77777777" w:rsidR="00620C8B" w:rsidRDefault="00620C8B">
      <w:pPr>
        <w:pStyle w:val="BodyA"/>
        <w:rPr>
          <w:rFonts w:ascii="Garamond" w:eastAsia="Garamond" w:hAnsi="Garamond" w:cs="Garamond"/>
        </w:rPr>
      </w:pPr>
    </w:p>
    <w:p w14:paraId="459BB7F6" w14:textId="77777777" w:rsidR="00620C8B" w:rsidRDefault="00620C8B">
      <w:pPr>
        <w:pStyle w:val="BodyA"/>
        <w:jc w:val="center"/>
        <w:rPr>
          <w:rFonts w:ascii="Garamond" w:eastAsia="Garamond" w:hAnsi="Garamond" w:cs="Garamond"/>
        </w:rPr>
      </w:pPr>
    </w:p>
    <w:p w14:paraId="01ED361B" w14:textId="77777777" w:rsidR="00620C8B" w:rsidRDefault="00EA596D">
      <w:pPr>
        <w:pStyle w:val="BodyA"/>
        <w:jc w:val="center"/>
        <w:rPr>
          <w:rStyle w:val="None"/>
          <w:rFonts w:ascii="Garamond" w:eastAsia="Garamond" w:hAnsi="Garamond" w:cs="Garamond"/>
          <w:b/>
          <w:bCs/>
        </w:rPr>
      </w:pPr>
      <w:r>
        <w:rPr>
          <w:rStyle w:val="None"/>
          <w:b/>
          <w:bCs/>
        </w:rPr>
        <w:t>Part VI.</w:t>
      </w:r>
      <w:r>
        <w:rPr>
          <w:rStyle w:val="Hyperlink6"/>
        </w:rPr>
        <w:t xml:space="preserve"> </w:t>
      </w:r>
      <w:r>
        <w:rPr>
          <w:rStyle w:val="None"/>
          <w:rFonts w:ascii="Garamond" w:hAnsi="Garamond"/>
          <w:b/>
          <w:bCs/>
        </w:rPr>
        <w:t>Fiscal and Monetary Policy</w:t>
      </w:r>
    </w:p>
    <w:p w14:paraId="04416634" w14:textId="77777777" w:rsidR="00620C8B" w:rsidRDefault="00620C8B">
      <w:pPr>
        <w:pStyle w:val="BodyA"/>
        <w:rPr>
          <w:rFonts w:ascii="Garamond" w:eastAsia="Garamond" w:hAnsi="Garamond" w:cs="Garamond"/>
        </w:rPr>
      </w:pPr>
    </w:p>
    <w:p w14:paraId="5BFA9BCD" w14:textId="5F51EC3C" w:rsidR="00620C8B" w:rsidRDefault="00A868B5">
      <w:pPr>
        <w:pStyle w:val="BodyA"/>
        <w:rPr>
          <w:rStyle w:val="None"/>
          <w:rFonts w:ascii="Garamond" w:eastAsia="Garamond" w:hAnsi="Garamond" w:cs="Garamond"/>
          <w:b/>
          <w:bCs/>
        </w:rPr>
      </w:pPr>
      <w:r>
        <w:rPr>
          <w:rStyle w:val="Hyperlink6"/>
        </w:rPr>
        <w:t>April 10</w:t>
      </w:r>
      <w:r w:rsidR="00EA596D" w:rsidRPr="00296EE2">
        <w:rPr>
          <w:rStyle w:val="Hyperlink6"/>
          <w:vertAlign w:val="superscript"/>
        </w:rPr>
        <w:t>th</w:t>
      </w:r>
      <w:r>
        <w:rPr>
          <w:rStyle w:val="Hyperlink6"/>
        </w:rPr>
        <w:t xml:space="preserve"> and 12</w:t>
      </w:r>
      <w:r w:rsidR="00EA596D" w:rsidRPr="00296EE2">
        <w:rPr>
          <w:rStyle w:val="Hyperlink6"/>
          <w:vertAlign w:val="superscript"/>
        </w:rPr>
        <w:t>th</w:t>
      </w:r>
      <w:r w:rsidR="00EA596D">
        <w:rPr>
          <w:rStyle w:val="Hyperlink6"/>
        </w:rPr>
        <w:t xml:space="preserve"> </w:t>
      </w:r>
      <w:r w:rsidR="00EA596D">
        <w:rPr>
          <w:rStyle w:val="None"/>
          <w:rFonts w:ascii="Garamond" w:hAnsi="Garamond"/>
          <w:b/>
          <w:bCs/>
        </w:rPr>
        <w:t>Public debt dynamics and the effectiveness of fiscal policy</w:t>
      </w:r>
    </w:p>
    <w:p w14:paraId="3838002C" w14:textId="77777777" w:rsidR="00620C8B" w:rsidRDefault="00620C8B">
      <w:pPr>
        <w:pStyle w:val="BodyA"/>
        <w:rPr>
          <w:rFonts w:ascii="Garamond" w:eastAsia="Garamond" w:hAnsi="Garamond" w:cs="Garamond"/>
        </w:rPr>
      </w:pPr>
    </w:p>
    <w:p w14:paraId="576B7A70" w14:textId="77777777" w:rsidR="00620C8B" w:rsidRDefault="00EA596D">
      <w:pPr>
        <w:pStyle w:val="BodyA"/>
        <w:rPr>
          <w:rStyle w:val="Hyperlink6"/>
          <w:lang w:val="da-DK"/>
        </w:rPr>
      </w:pPr>
      <w:r>
        <w:rPr>
          <w:rStyle w:val="None"/>
          <w:rFonts w:ascii="Garamond" w:hAnsi="Garamond"/>
          <w:lang w:val="da-DK"/>
        </w:rPr>
        <w:t>* DR Chapter 12.1-12.3</w:t>
      </w:r>
    </w:p>
    <w:p w14:paraId="51450E73" w14:textId="77777777" w:rsidR="00620C8B" w:rsidRDefault="00620C8B">
      <w:pPr>
        <w:pStyle w:val="BodyA"/>
        <w:rPr>
          <w:rFonts w:ascii="Garamond" w:eastAsia="Garamond" w:hAnsi="Garamond" w:cs="Garamond"/>
        </w:rPr>
      </w:pPr>
    </w:p>
    <w:p w14:paraId="614843F7" w14:textId="77777777" w:rsidR="00620C8B" w:rsidRDefault="00EA596D">
      <w:pPr>
        <w:pStyle w:val="BodyA"/>
        <w:rPr>
          <w:rStyle w:val="Hyperlink6"/>
        </w:rPr>
      </w:pPr>
      <w:r>
        <w:rPr>
          <w:rStyle w:val="Hyperlink6"/>
        </w:rPr>
        <w:lastRenderedPageBreak/>
        <w:t>* Alesina, A. (2010) “Fiscal Adjustments: Lessons from Recent History”</w:t>
      </w:r>
    </w:p>
    <w:p w14:paraId="2C64540A" w14:textId="77777777" w:rsidR="00620C8B" w:rsidRDefault="00EA596D">
      <w:pPr>
        <w:pStyle w:val="BodyA"/>
        <w:rPr>
          <w:rStyle w:val="Hyperlink6"/>
        </w:rPr>
      </w:pPr>
      <w:r>
        <w:rPr>
          <w:rStyle w:val="Hyperlink6"/>
        </w:rPr>
        <w:t>(http://www.economics.harvard.edu/faculty/alesina/files/Fiscal%2BAdjustments_lessons.</w:t>
      </w:r>
    </w:p>
    <w:p w14:paraId="1FF8E065" w14:textId="77777777" w:rsidR="00620C8B" w:rsidRDefault="00EA596D">
      <w:pPr>
        <w:pStyle w:val="BodyA"/>
        <w:rPr>
          <w:rStyle w:val="Hyperlink6"/>
        </w:rPr>
      </w:pPr>
      <w:proofErr w:type="gramStart"/>
      <w:r>
        <w:rPr>
          <w:rStyle w:val="Hyperlink6"/>
        </w:rPr>
        <w:t>pdf</w:t>
      </w:r>
      <w:proofErr w:type="gramEnd"/>
      <w:r>
        <w:rPr>
          <w:rStyle w:val="Hyperlink6"/>
        </w:rPr>
        <w:t>)</w:t>
      </w:r>
    </w:p>
    <w:p w14:paraId="29C55796" w14:textId="77777777" w:rsidR="00620C8B" w:rsidRDefault="00620C8B">
      <w:pPr>
        <w:pStyle w:val="BodyA"/>
        <w:rPr>
          <w:rFonts w:ascii="Garamond" w:eastAsia="Garamond" w:hAnsi="Garamond" w:cs="Garamond"/>
        </w:rPr>
      </w:pPr>
    </w:p>
    <w:p w14:paraId="12BDE79E" w14:textId="77777777" w:rsidR="00620C8B" w:rsidRDefault="00EA596D">
      <w:pPr>
        <w:pStyle w:val="BodyA"/>
        <w:rPr>
          <w:rStyle w:val="Hyperlink6"/>
        </w:rPr>
      </w:pPr>
      <w:r>
        <w:rPr>
          <w:rStyle w:val="None"/>
          <w:rFonts w:ascii="Garamond" w:hAnsi="Garamond"/>
          <w:lang w:val="de-DE"/>
        </w:rPr>
        <w:t xml:space="preserve">Christiano, L., M. Eichenbaum and S. Rebelo (2011) </w:t>
      </w:r>
      <w:r>
        <w:rPr>
          <w:rStyle w:val="None"/>
          <w:rFonts w:ascii="Garamond" w:hAnsi="Garamond"/>
        </w:rPr>
        <w:t>“When is the Government Spending</w:t>
      </w:r>
    </w:p>
    <w:p w14:paraId="1A6B4EE0" w14:textId="77777777" w:rsidR="00620C8B" w:rsidRDefault="00EA596D">
      <w:pPr>
        <w:pStyle w:val="BodyA"/>
        <w:rPr>
          <w:rStyle w:val="Hyperlink6"/>
        </w:rPr>
      </w:pPr>
      <w:r>
        <w:rPr>
          <w:rStyle w:val="None"/>
          <w:rFonts w:ascii="Garamond" w:hAnsi="Garamond"/>
          <w:lang w:val="fr-FR"/>
        </w:rPr>
        <w:t>Multiplier Large?</w:t>
      </w:r>
      <w:r>
        <w:rPr>
          <w:rStyle w:val="None"/>
          <w:rFonts w:ascii="Garamond" w:hAnsi="Garamond"/>
        </w:rPr>
        <w:t xml:space="preserve">” </w:t>
      </w:r>
      <w:proofErr w:type="gramStart"/>
      <w:r>
        <w:rPr>
          <w:rStyle w:val="None"/>
          <w:rFonts w:ascii="Garamond" w:hAnsi="Garamond"/>
          <w:i/>
          <w:iCs/>
        </w:rPr>
        <w:t>Journal of Political Economy</w:t>
      </w:r>
      <w:r>
        <w:rPr>
          <w:rStyle w:val="None"/>
          <w:rFonts w:ascii="Garamond" w:hAnsi="Garamond"/>
          <w:lang w:val="pt-PT"/>
        </w:rPr>
        <w:t>, Vol. 119, No.1.</w:t>
      </w:r>
      <w:proofErr w:type="gramEnd"/>
    </w:p>
    <w:p w14:paraId="21BD9CE0" w14:textId="77777777" w:rsidR="00620C8B" w:rsidRDefault="00620C8B">
      <w:pPr>
        <w:pStyle w:val="BodyA"/>
        <w:rPr>
          <w:rFonts w:ascii="Garamond" w:eastAsia="Garamond" w:hAnsi="Garamond" w:cs="Garamond"/>
        </w:rPr>
      </w:pPr>
    </w:p>
    <w:p w14:paraId="02380B61" w14:textId="77777777" w:rsidR="00620C8B" w:rsidRDefault="00620C8B">
      <w:pPr>
        <w:pStyle w:val="BodyA"/>
        <w:rPr>
          <w:rFonts w:ascii="Garamond" w:eastAsia="Garamond" w:hAnsi="Garamond" w:cs="Garamond"/>
        </w:rPr>
      </w:pPr>
    </w:p>
    <w:p w14:paraId="3B193F16" w14:textId="77FFC7F9" w:rsidR="00620C8B" w:rsidRDefault="00A868B5">
      <w:pPr>
        <w:pStyle w:val="BodyA"/>
        <w:rPr>
          <w:rStyle w:val="None"/>
          <w:rFonts w:ascii="Garamond" w:eastAsia="Garamond" w:hAnsi="Garamond" w:cs="Garamond"/>
          <w:b/>
          <w:bCs/>
        </w:rPr>
      </w:pPr>
      <w:r>
        <w:rPr>
          <w:rStyle w:val="Hyperlink6"/>
        </w:rPr>
        <w:t>April 17</w:t>
      </w:r>
      <w:r w:rsidR="00EA596D" w:rsidRPr="00A868B5">
        <w:rPr>
          <w:rStyle w:val="Hyperlink6"/>
          <w:vertAlign w:val="superscript"/>
        </w:rPr>
        <w:t>th</w:t>
      </w:r>
      <w:r w:rsidR="00EA596D">
        <w:rPr>
          <w:rStyle w:val="Hyperlink6"/>
        </w:rPr>
        <w:t xml:space="preserve"> </w:t>
      </w:r>
      <w:proofErr w:type="gramStart"/>
      <w:r w:rsidR="00EA596D">
        <w:rPr>
          <w:rStyle w:val="None"/>
          <w:rFonts w:ascii="Garamond" w:hAnsi="Garamond"/>
          <w:b/>
          <w:bCs/>
        </w:rPr>
        <w:t>The</w:t>
      </w:r>
      <w:proofErr w:type="gramEnd"/>
      <w:r w:rsidR="00EA596D">
        <w:rPr>
          <w:rStyle w:val="None"/>
          <w:rFonts w:ascii="Garamond" w:hAnsi="Garamond"/>
          <w:b/>
          <w:bCs/>
        </w:rPr>
        <w:t xml:space="preserve"> long-run determinants of fiscal policy</w:t>
      </w:r>
    </w:p>
    <w:p w14:paraId="52960756" w14:textId="77777777" w:rsidR="00620C8B" w:rsidRDefault="00620C8B">
      <w:pPr>
        <w:pStyle w:val="BodyA"/>
        <w:rPr>
          <w:rFonts w:ascii="Garamond" w:eastAsia="Garamond" w:hAnsi="Garamond" w:cs="Garamond"/>
        </w:rPr>
      </w:pPr>
    </w:p>
    <w:p w14:paraId="60A43EA3" w14:textId="77777777" w:rsidR="00620C8B" w:rsidRDefault="00EA596D">
      <w:pPr>
        <w:pStyle w:val="BodyA"/>
        <w:rPr>
          <w:rStyle w:val="Hyperlink6"/>
          <w:lang w:val="da-DK"/>
        </w:rPr>
      </w:pPr>
      <w:r>
        <w:rPr>
          <w:rStyle w:val="None"/>
          <w:rFonts w:ascii="Garamond" w:hAnsi="Garamond"/>
          <w:lang w:val="da-DK"/>
        </w:rPr>
        <w:t>* DR Chapter 12.4-12.10</w:t>
      </w:r>
    </w:p>
    <w:p w14:paraId="1803EF99" w14:textId="77777777" w:rsidR="00620C8B" w:rsidRDefault="00620C8B">
      <w:pPr>
        <w:pStyle w:val="BodyA"/>
        <w:rPr>
          <w:rFonts w:ascii="Garamond" w:eastAsia="Garamond" w:hAnsi="Garamond" w:cs="Garamond"/>
        </w:rPr>
      </w:pPr>
    </w:p>
    <w:p w14:paraId="6A0B8823" w14:textId="77777777" w:rsidR="00620C8B" w:rsidRDefault="00EA596D">
      <w:pPr>
        <w:pStyle w:val="BodyA"/>
        <w:rPr>
          <w:rStyle w:val="Hyperlink6"/>
        </w:rPr>
      </w:pPr>
      <w:proofErr w:type="gramStart"/>
      <w:r>
        <w:rPr>
          <w:rStyle w:val="Hyperlink6"/>
        </w:rPr>
        <w:t xml:space="preserve">Barro, R. (1979) “On the determination of Public Debt”, </w:t>
      </w:r>
      <w:r>
        <w:rPr>
          <w:rStyle w:val="None"/>
          <w:rFonts w:ascii="Garamond" w:hAnsi="Garamond"/>
          <w:i/>
          <w:iCs/>
        </w:rPr>
        <w:t>Journal of Political Economy</w:t>
      </w:r>
      <w:r>
        <w:rPr>
          <w:rStyle w:val="Hyperlink6"/>
        </w:rPr>
        <w:t>, Vol. 87.</w:t>
      </w:r>
      <w:proofErr w:type="gramEnd"/>
    </w:p>
    <w:p w14:paraId="57729276" w14:textId="77777777" w:rsidR="00620C8B" w:rsidRDefault="00620C8B">
      <w:pPr>
        <w:pStyle w:val="BodyA"/>
        <w:rPr>
          <w:rFonts w:ascii="Garamond" w:eastAsia="Garamond" w:hAnsi="Garamond" w:cs="Garamond"/>
        </w:rPr>
      </w:pPr>
    </w:p>
    <w:p w14:paraId="61699A59" w14:textId="692ED393" w:rsidR="00620C8B" w:rsidRDefault="00EA596D">
      <w:pPr>
        <w:pStyle w:val="BodyA"/>
        <w:rPr>
          <w:rStyle w:val="Hyperlink6"/>
        </w:rPr>
      </w:pPr>
      <w:r>
        <w:rPr>
          <w:rStyle w:val="None"/>
          <w:rFonts w:ascii="Garamond" w:hAnsi="Garamond"/>
          <w:lang w:val="it-IT"/>
        </w:rPr>
        <w:t xml:space="preserve">Alesina, A. and </w:t>
      </w:r>
      <w:r w:rsidR="00E61F0F">
        <w:rPr>
          <w:rStyle w:val="None"/>
          <w:rFonts w:ascii="Garamond" w:hAnsi="Garamond"/>
          <w:lang w:val="it-IT"/>
        </w:rPr>
        <w:t>A</w:t>
      </w:r>
      <w:r>
        <w:rPr>
          <w:rStyle w:val="None"/>
          <w:rFonts w:ascii="Garamond" w:hAnsi="Garamond"/>
          <w:lang w:val="it-IT"/>
        </w:rPr>
        <w:t xml:space="preserve">. </w:t>
      </w:r>
      <w:r w:rsidR="00E61F0F">
        <w:rPr>
          <w:rStyle w:val="None"/>
          <w:rFonts w:ascii="Garamond" w:hAnsi="Garamond"/>
          <w:lang w:val="it-IT"/>
        </w:rPr>
        <w:t>Passalacqua</w:t>
      </w:r>
      <w:r>
        <w:rPr>
          <w:rStyle w:val="None"/>
          <w:rFonts w:ascii="Garamond" w:hAnsi="Garamond"/>
          <w:lang w:val="it-IT"/>
        </w:rPr>
        <w:t xml:space="preserve"> (</w:t>
      </w:r>
      <w:r w:rsidR="00E61F0F">
        <w:rPr>
          <w:rStyle w:val="None"/>
          <w:rFonts w:ascii="Garamond" w:hAnsi="Garamond"/>
          <w:lang w:val="it-IT"/>
        </w:rPr>
        <w:t>2016</w:t>
      </w:r>
      <w:r>
        <w:rPr>
          <w:rStyle w:val="None"/>
          <w:rFonts w:ascii="Garamond" w:hAnsi="Garamond"/>
          <w:lang w:val="it-IT"/>
        </w:rPr>
        <w:t xml:space="preserve">) </w:t>
      </w:r>
      <w:r>
        <w:rPr>
          <w:rStyle w:val="None"/>
          <w:rFonts w:ascii="Garamond" w:hAnsi="Garamond"/>
        </w:rPr>
        <w:t xml:space="preserve">“The Political Economy of </w:t>
      </w:r>
      <w:r w:rsidR="00E61F0F">
        <w:rPr>
          <w:rStyle w:val="None"/>
          <w:rFonts w:ascii="Garamond" w:hAnsi="Garamond"/>
        </w:rPr>
        <w:t>Government Debt.</w:t>
      </w:r>
      <w:r>
        <w:rPr>
          <w:rStyle w:val="None"/>
          <w:rFonts w:ascii="Garamond" w:hAnsi="Garamond"/>
        </w:rPr>
        <w:t xml:space="preserve">” </w:t>
      </w:r>
      <w:proofErr w:type="gramStart"/>
      <w:r w:rsidR="00E61F0F">
        <w:rPr>
          <w:rStyle w:val="None"/>
          <w:rFonts w:ascii="Garamond" w:hAnsi="Garamond"/>
          <w:i/>
          <w:iCs/>
        </w:rPr>
        <w:t>Handbook of Macroeconomics</w:t>
      </w:r>
      <w:r w:rsidR="00E61F0F">
        <w:rPr>
          <w:rStyle w:val="None"/>
          <w:rFonts w:ascii="Garamond" w:hAnsi="Garamond"/>
          <w:lang w:val="pt-PT"/>
        </w:rPr>
        <w:t xml:space="preserve"> ch. 33.</w:t>
      </w:r>
      <w:proofErr w:type="gramEnd"/>
      <w:r>
        <w:rPr>
          <w:rStyle w:val="None"/>
          <w:rFonts w:ascii="Garamond" w:hAnsi="Garamond"/>
          <w:lang w:val="pt-PT"/>
        </w:rPr>
        <w:t xml:space="preserve"> </w:t>
      </w:r>
    </w:p>
    <w:p w14:paraId="2B532E3C" w14:textId="77777777" w:rsidR="00620C8B" w:rsidRDefault="00620C8B">
      <w:pPr>
        <w:pStyle w:val="BodyA"/>
        <w:rPr>
          <w:rFonts w:ascii="Garamond" w:eastAsia="Garamond" w:hAnsi="Garamond" w:cs="Garamond"/>
        </w:rPr>
      </w:pPr>
    </w:p>
    <w:p w14:paraId="31218ED6" w14:textId="77777777" w:rsidR="00620C8B" w:rsidRDefault="00620C8B">
      <w:pPr>
        <w:pStyle w:val="BodyA"/>
        <w:rPr>
          <w:rFonts w:ascii="Garamond" w:eastAsia="Garamond" w:hAnsi="Garamond" w:cs="Garamond"/>
        </w:rPr>
      </w:pPr>
    </w:p>
    <w:p w14:paraId="6F7175D1" w14:textId="7B72EF7B" w:rsidR="00620C8B" w:rsidRDefault="00A868B5">
      <w:pPr>
        <w:pStyle w:val="BodyA"/>
        <w:rPr>
          <w:rStyle w:val="None"/>
          <w:rFonts w:ascii="Garamond" w:eastAsia="Garamond" w:hAnsi="Garamond" w:cs="Garamond"/>
          <w:b/>
          <w:bCs/>
        </w:rPr>
      </w:pPr>
      <w:r>
        <w:rPr>
          <w:rStyle w:val="Hyperlink6"/>
        </w:rPr>
        <w:t>April 19</w:t>
      </w:r>
      <w:r w:rsidR="00826877" w:rsidRPr="00826877">
        <w:rPr>
          <w:rStyle w:val="Hyperlink6"/>
          <w:vertAlign w:val="superscript"/>
        </w:rPr>
        <w:t>th</w:t>
      </w:r>
      <w:r w:rsidR="00EA596D">
        <w:rPr>
          <w:rStyle w:val="Hyperlink6"/>
        </w:rPr>
        <w:t xml:space="preserve"> </w:t>
      </w:r>
      <w:r w:rsidR="00EA596D">
        <w:rPr>
          <w:rStyle w:val="None"/>
          <w:rFonts w:ascii="Garamond" w:hAnsi="Garamond"/>
          <w:b/>
          <w:bCs/>
        </w:rPr>
        <w:t xml:space="preserve">Monetary policy: an introduction  </w:t>
      </w:r>
    </w:p>
    <w:p w14:paraId="6EC1B71A" w14:textId="77777777" w:rsidR="00620C8B" w:rsidRDefault="00620C8B">
      <w:pPr>
        <w:pStyle w:val="BodyA"/>
        <w:rPr>
          <w:rFonts w:ascii="Garamond" w:eastAsia="Garamond" w:hAnsi="Garamond" w:cs="Garamond"/>
        </w:rPr>
      </w:pPr>
    </w:p>
    <w:p w14:paraId="189A5B1B" w14:textId="77777777" w:rsidR="00620C8B" w:rsidRDefault="00EA596D">
      <w:pPr>
        <w:pStyle w:val="BodyA"/>
        <w:rPr>
          <w:rStyle w:val="Hyperlink6"/>
          <w:lang w:val="da-DK"/>
        </w:rPr>
      </w:pPr>
      <w:r>
        <w:rPr>
          <w:rStyle w:val="None"/>
          <w:rFonts w:ascii="Garamond" w:hAnsi="Garamond"/>
          <w:lang w:val="da-DK"/>
        </w:rPr>
        <w:t>* DR Chapter 11.1-11.2-11.9</w:t>
      </w:r>
    </w:p>
    <w:p w14:paraId="74A5DB9E" w14:textId="77777777" w:rsidR="00620C8B" w:rsidRDefault="00620C8B">
      <w:pPr>
        <w:pStyle w:val="BodyA"/>
        <w:rPr>
          <w:rFonts w:ascii="Garamond" w:eastAsia="Garamond" w:hAnsi="Garamond" w:cs="Garamond"/>
        </w:rPr>
      </w:pPr>
    </w:p>
    <w:p w14:paraId="19E7412D" w14:textId="77777777" w:rsidR="00620C8B" w:rsidRDefault="00620C8B">
      <w:pPr>
        <w:pStyle w:val="BodyA"/>
        <w:rPr>
          <w:rFonts w:ascii="Garamond" w:eastAsia="Garamond" w:hAnsi="Garamond" w:cs="Garamond"/>
        </w:rPr>
      </w:pPr>
    </w:p>
    <w:p w14:paraId="57BC09BA" w14:textId="3844403F" w:rsidR="00620C8B" w:rsidRDefault="00A868B5">
      <w:pPr>
        <w:pStyle w:val="BodyA"/>
        <w:rPr>
          <w:rStyle w:val="Hyperlink6"/>
        </w:rPr>
      </w:pPr>
      <w:r>
        <w:rPr>
          <w:rStyle w:val="Hyperlink6"/>
        </w:rPr>
        <w:t>April 24</w:t>
      </w:r>
      <w:r w:rsidR="00EA596D" w:rsidRPr="00826877">
        <w:rPr>
          <w:rStyle w:val="Hyperlink6"/>
          <w:vertAlign w:val="superscript"/>
        </w:rPr>
        <w:t>th</w:t>
      </w:r>
      <w:r>
        <w:rPr>
          <w:rStyle w:val="Hyperlink6"/>
        </w:rPr>
        <w:t xml:space="preserve"> and April 26</w:t>
      </w:r>
      <w:r w:rsidR="00EA596D" w:rsidRPr="00826877">
        <w:rPr>
          <w:rStyle w:val="Hyperlink6"/>
          <w:vertAlign w:val="superscript"/>
        </w:rPr>
        <w:t>th</w:t>
      </w:r>
      <w:r w:rsidR="00EA596D">
        <w:rPr>
          <w:rStyle w:val="Hyperlink6"/>
        </w:rPr>
        <w:t xml:space="preserve"> </w:t>
      </w:r>
      <w:r w:rsidR="00EA596D">
        <w:rPr>
          <w:rStyle w:val="None"/>
          <w:rFonts w:ascii="Garamond" w:hAnsi="Garamond"/>
          <w:b/>
          <w:bCs/>
        </w:rPr>
        <w:t>Monetary policy: a discussion</w:t>
      </w:r>
    </w:p>
    <w:p w14:paraId="63CE0F1E" w14:textId="77777777" w:rsidR="00620C8B" w:rsidRDefault="00620C8B">
      <w:pPr>
        <w:pStyle w:val="BodyA"/>
        <w:rPr>
          <w:rFonts w:ascii="Garamond" w:eastAsia="Garamond" w:hAnsi="Garamond" w:cs="Garamond"/>
        </w:rPr>
      </w:pPr>
    </w:p>
    <w:p w14:paraId="7326D6F9" w14:textId="77777777" w:rsidR="00620C8B" w:rsidRDefault="00EA596D">
      <w:pPr>
        <w:pStyle w:val="BodyA"/>
        <w:rPr>
          <w:rStyle w:val="Hyperlink6"/>
          <w:lang w:val="da-DK"/>
        </w:rPr>
      </w:pPr>
      <w:r>
        <w:rPr>
          <w:rStyle w:val="None"/>
          <w:rFonts w:ascii="Garamond" w:hAnsi="Garamond"/>
          <w:lang w:val="da-DK"/>
        </w:rPr>
        <w:t>* DR Chapter 11.3-11.7.</w:t>
      </w:r>
    </w:p>
    <w:p w14:paraId="34120FEF" w14:textId="77777777" w:rsidR="00620C8B" w:rsidRDefault="00620C8B">
      <w:pPr>
        <w:pStyle w:val="BodyA"/>
        <w:rPr>
          <w:rFonts w:ascii="Garamond" w:eastAsia="Garamond" w:hAnsi="Garamond" w:cs="Garamond"/>
        </w:rPr>
      </w:pPr>
    </w:p>
    <w:p w14:paraId="594692F1" w14:textId="7D6202C0" w:rsidR="00620C8B" w:rsidRDefault="007F2FD3">
      <w:pPr>
        <w:pStyle w:val="BodyA"/>
        <w:rPr>
          <w:rStyle w:val="Hyperlink6"/>
        </w:rPr>
      </w:pPr>
      <w:r>
        <w:rPr>
          <w:rStyle w:val="Hyperlink6"/>
        </w:rPr>
        <w:t>* Blanchard, O. &amp; L. Summers (2017) “</w:t>
      </w:r>
      <w:r w:rsidRPr="007F2FD3">
        <w:rPr>
          <w:rFonts w:ascii="Garamond" w:eastAsia="Garamond" w:hAnsi="Garamond" w:cs="Garamond"/>
        </w:rPr>
        <w:t>Rethinking Stabilization Policy. Back to the Future</w:t>
      </w:r>
      <w:r>
        <w:rPr>
          <w:rFonts w:ascii="Garamond" w:eastAsia="Garamond" w:hAnsi="Garamond" w:cs="Garamond"/>
        </w:rPr>
        <w:t>” (Section 2.3 onwards) Peterson Institute for International Economics. (</w:t>
      </w:r>
      <w:hyperlink r:id="rId44" w:history="1">
        <w:r w:rsidRPr="00BF11D4">
          <w:rPr>
            <w:rStyle w:val="Hyperlink"/>
            <w:rFonts w:ascii="Garamond" w:eastAsia="Garamond" w:hAnsi="Garamond" w:cs="Garamond"/>
          </w:rPr>
          <w:t>https://piie.com/system/files/documents/blanchard-summers20171012paper.pdf</w:t>
        </w:r>
      </w:hyperlink>
      <w:r>
        <w:rPr>
          <w:rFonts w:ascii="Garamond" w:eastAsia="Garamond" w:hAnsi="Garamond" w:cs="Garamond"/>
        </w:rPr>
        <w:t xml:space="preserve"> )</w:t>
      </w:r>
    </w:p>
    <w:p w14:paraId="038014E0" w14:textId="77777777" w:rsidR="00620C8B" w:rsidRDefault="00620C8B">
      <w:pPr>
        <w:pStyle w:val="BodyA"/>
        <w:rPr>
          <w:rFonts w:ascii="Garamond" w:eastAsia="Garamond" w:hAnsi="Garamond" w:cs="Garamond"/>
        </w:rPr>
      </w:pPr>
      <w:bookmarkStart w:id="1" w:name="_GoBack"/>
      <w:bookmarkEnd w:id="1"/>
    </w:p>
    <w:p w14:paraId="63AD8960" w14:textId="3735E57C" w:rsidR="00620C8B" w:rsidRDefault="007F2FD3">
      <w:pPr>
        <w:pStyle w:val="BodyA"/>
        <w:rPr>
          <w:rStyle w:val="Hyperlink6"/>
        </w:rPr>
      </w:pPr>
      <w:r>
        <w:rPr>
          <w:rStyle w:val="Hyperlink6"/>
        </w:rPr>
        <w:t xml:space="preserve">* </w:t>
      </w:r>
      <w:r w:rsidR="00EA596D">
        <w:rPr>
          <w:rStyle w:val="Hyperlink6"/>
        </w:rPr>
        <w:t>Woodford</w:t>
      </w:r>
      <w:r>
        <w:rPr>
          <w:rStyle w:val="Hyperlink6"/>
        </w:rPr>
        <w:t>, M.</w:t>
      </w:r>
      <w:r w:rsidR="00EA596D">
        <w:rPr>
          <w:rStyle w:val="Hyperlink6"/>
        </w:rPr>
        <w:t xml:space="preserve"> (2012), "Methods of Policy Accommodation at the Interest-Rate Lower Bound" (</w:t>
      </w:r>
      <w:hyperlink r:id="rId45" w:history="1">
        <w:r w:rsidR="00EA596D">
          <w:rPr>
            <w:rStyle w:val="Hyperlink0"/>
          </w:rPr>
          <w:t>http://www.columbia.edu/~mw2230/JHole2012final.pdf</w:t>
        </w:r>
      </w:hyperlink>
      <w:r w:rsidR="00EA596D">
        <w:rPr>
          <w:rStyle w:val="Hyperlink6"/>
        </w:rPr>
        <w:t>)</w:t>
      </w:r>
    </w:p>
    <w:p w14:paraId="137C03F7" w14:textId="77777777" w:rsidR="00620C8B" w:rsidRDefault="00620C8B">
      <w:pPr>
        <w:pStyle w:val="BodyA"/>
        <w:rPr>
          <w:rFonts w:ascii="Garamond" w:eastAsia="Garamond" w:hAnsi="Garamond" w:cs="Garamond"/>
        </w:rPr>
      </w:pPr>
    </w:p>
    <w:p w14:paraId="34108725" w14:textId="77777777" w:rsidR="007F2FD3" w:rsidRDefault="007F2FD3" w:rsidP="007F2FD3">
      <w:pPr>
        <w:pStyle w:val="BodyA"/>
        <w:rPr>
          <w:rStyle w:val="None"/>
          <w:rFonts w:ascii="Garamond" w:eastAsia="Garamond" w:hAnsi="Garamond" w:cs="Garamond"/>
          <w:i/>
          <w:iCs/>
        </w:rPr>
      </w:pPr>
      <w:r>
        <w:rPr>
          <w:rStyle w:val="None"/>
          <w:rFonts w:ascii="Garamond" w:hAnsi="Garamond"/>
        </w:rPr>
        <w:t>Sumner, S. (2011), "Re-Targeting the Fed", </w:t>
      </w:r>
      <w:r>
        <w:rPr>
          <w:rStyle w:val="None"/>
          <w:rFonts w:ascii="Garamond" w:hAnsi="Garamond"/>
          <w:i/>
          <w:iCs/>
          <w:lang w:val="fr-FR"/>
        </w:rPr>
        <w:t>National Affairs</w:t>
      </w:r>
      <w:r>
        <w:rPr>
          <w:rStyle w:val="None"/>
          <w:rFonts w:ascii="Garamond" w:hAnsi="Garamond"/>
          <w:i/>
          <w:iCs/>
        </w:rPr>
        <w:t> </w:t>
      </w:r>
    </w:p>
    <w:p w14:paraId="7AB6BCD3" w14:textId="77777777" w:rsidR="007F2FD3" w:rsidRDefault="007F2FD3" w:rsidP="007F2FD3">
      <w:pPr>
        <w:pStyle w:val="BodyA"/>
        <w:rPr>
          <w:rStyle w:val="Hyperlink6"/>
        </w:rPr>
      </w:pPr>
      <w:r>
        <w:rPr>
          <w:rStyle w:val="Hyperlink6"/>
        </w:rPr>
        <w:t>(</w:t>
      </w:r>
      <w:hyperlink r:id="rId46" w:history="1">
        <w:r>
          <w:rPr>
            <w:rStyle w:val="Hyperlink0"/>
          </w:rPr>
          <w:t>http://www.nationalaffairs.com/publications/detail/re-targeting-the-fed</w:t>
        </w:r>
      </w:hyperlink>
      <w:r>
        <w:rPr>
          <w:rStyle w:val="Hyperlink6"/>
        </w:rPr>
        <w:t>)</w:t>
      </w:r>
    </w:p>
    <w:p w14:paraId="1D6AC459" w14:textId="77777777" w:rsidR="007F2FD3" w:rsidRDefault="007F2FD3" w:rsidP="007F2FD3">
      <w:pPr>
        <w:pStyle w:val="BodyA"/>
        <w:rPr>
          <w:rStyle w:val="Hyperlink6"/>
        </w:rPr>
      </w:pPr>
    </w:p>
    <w:p w14:paraId="17B0D746" w14:textId="25885393" w:rsidR="00620C8B" w:rsidRDefault="00EA596D" w:rsidP="007F2FD3">
      <w:pPr>
        <w:pStyle w:val="BodyA"/>
        <w:rPr>
          <w:rStyle w:val="Hyperlink6"/>
        </w:rPr>
      </w:pPr>
      <w:r>
        <w:rPr>
          <w:rStyle w:val="None"/>
          <w:rFonts w:ascii="Garamond" w:hAnsi="Garamond"/>
        </w:rPr>
        <w:t>Baldwin, R</w:t>
      </w:r>
      <w:r w:rsidR="007F2FD3">
        <w:rPr>
          <w:rStyle w:val="None"/>
          <w:rFonts w:ascii="Garamond" w:hAnsi="Garamond"/>
        </w:rPr>
        <w:t>.</w:t>
      </w:r>
      <w:r>
        <w:rPr>
          <w:rStyle w:val="None"/>
          <w:rFonts w:ascii="Garamond" w:hAnsi="Garamond"/>
        </w:rPr>
        <w:t xml:space="preserve"> and </w:t>
      </w:r>
      <w:r w:rsidR="007F2FD3">
        <w:rPr>
          <w:rStyle w:val="None"/>
          <w:rFonts w:ascii="Garamond" w:hAnsi="Garamond"/>
        </w:rPr>
        <w:t>C.</w:t>
      </w:r>
      <w:r>
        <w:rPr>
          <w:rStyle w:val="None"/>
          <w:rFonts w:ascii="Garamond" w:hAnsi="Garamond"/>
        </w:rPr>
        <w:t xml:space="preserve"> </w:t>
      </w:r>
      <w:proofErr w:type="spellStart"/>
      <w:r>
        <w:rPr>
          <w:rStyle w:val="None"/>
          <w:rFonts w:ascii="Garamond" w:hAnsi="Garamond"/>
        </w:rPr>
        <w:t>Teulings</w:t>
      </w:r>
      <w:proofErr w:type="spellEnd"/>
      <w:r>
        <w:rPr>
          <w:rStyle w:val="None"/>
          <w:rFonts w:ascii="Garamond" w:hAnsi="Garamond"/>
        </w:rPr>
        <w:t xml:space="preserve"> (2014), </w:t>
      </w:r>
      <w:r>
        <w:rPr>
          <w:rStyle w:val="None"/>
          <w:rFonts w:ascii="Garamond" w:hAnsi="Garamond"/>
          <w:i/>
          <w:iCs/>
        </w:rPr>
        <w:t>Secular Stagnation: Facts, Causes, and Cures</w:t>
      </w:r>
      <w:r>
        <w:rPr>
          <w:rStyle w:val="None"/>
          <w:rFonts w:ascii="Garamond" w:hAnsi="Garamond"/>
          <w:lang w:val="nl-NL"/>
        </w:rPr>
        <w:t>, VoxEU e-book (</w:t>
      </w:r>
      <w:hyperlink r:id="rId47" w:history="1">
        <w:r>
          <w:rPr>
            <w:rStyle w:val="Hyperlink8"/>
          </w:rPr>
          <w:t>http://www.voxeu.org/article/secular-stagnation-facts-causes-and-cures-new-vox-ebook</w:t>
        </w:r>
      </w:hyperlink>
      <w:r>
        <w:rPr>
          <w:rStyle w:val="None"/>
          <w:rFonts w:ascii="Garamond" w:hAnsi="Garamond"/>
        </w:rPr>
        <w:t>)</w:t>
      </w:r>
    </w:p>
    <w:p w14:paraId="763F6946" w14:textId="77777777" w:rsidR="00620C8B" w:rsidRDefault="00620C8B">
      <w:pPr>
        <w:pStyle w:val="BodyA"/>
        <w:rPr>
          <w:rFonts w:ascii="Garamond" w:eastAsia="Garamond" w:hAnsi="Garamond" w:cs="Garamond"/>
        </w:rPr>
      </w:pPr>
    </w:p>
    <w:p w14:paraId="79B6A241" w14:textId="2E1088DA" w:rsidR="00620C8B" w:rsidRDefault="00EA596D">
      <w:pPr>
        <w:pStyle w:val="BodyA"/>
        <w:rPr>
          <w:rStyle w:val="None"/>
          <w:rFonts w:ascii="Garamond" w:eastAsia="Garamond" w:hAnsi="Garamond" w:cs="Garamond"/>
          <w:b/>
          <w:bCs/>
        </w:rPr>
      </w:pPr>
      <w:r>
        <w:rPr>
          <w:rStyle w:val="Hyperlink6"/>
        </w:rPr>
        <w:t xml:space="preserve">Rognlie, </w:t>
      </w:r>
      <w:r w:rsidR="007F2FD3">
        <w:rPr>
          <w:rStyle w:val="Hyperlink6"/>
        </w:rPr>
        <w:t>M.</w:t>
      </w:r>
      <w:r>
        <w:rPr>
          <w:rStyle w:val="Hyperlink6"/>
        </w:rPr>
        <w:t xml:space="preserve"> (2015), “What Lower Bound? </w:t>
      </w:r>
      <w:proofErr w:type="gramStart"/>
      <w:r>
        <w:rPr>
          <w:rStyle w:val="Hyperlink6"/>
        </w:rPr>
        <w:t>Monetary Policy with Negative Interest Rates” (</w:t>
      </w:r>
      <w:hyperlink r:id="rId48" w:history="1">
        <w:r>
          <w:rPr>
            <w:rStyle w:val="Hyperlink0"/>
          </w:rPr>
          <w:t>http://economics.mit.edu/files/11174</w:t>
        </w:r>
      </w:hyperlink>
      <w:r>
        <w:rPr>
          <w:rStyle w:val="Hyperlink6"/>
        </w:rPr>
        <w:t>).</w:t>
      </w:r>
      <w:proofErr w:type="gramEnd"/>
    </w:p>
    <w:p w14:paraId="6E7B9351" w14:textId="77777777" w:rsidR="00620C8B" w:rsidRDefault="00620C8B">
      <w:pPr>
        <w:pStyle w:val="BodyA"/>
        <w:rPr>
          <w:rFonts w:ascii="Garamond" w:eastAsia="Garamond" w:hAnsi="Garamond" w:cs="Garamond"/>
        </w:rPr>
      </w:pPr>
    </w:p>
    <w:p w14:paraId="15CF866F" w14:textId="77777777" w:rsidR="00620C8B" w:rsidRDefault="00EA596D">
      <w:pPr>
        <w:pStyle w:val="BodyA"/>
        <w:rPr>
          <w:rStyle w:val="Hyperlink6"/>
        </w:rPr>
      </w:pPr>
      <w:r>
        <w:rPr>
          <w:rStyle w:val="None"/>
          <w:rFonts w:ascii="Garamond" w:hAnsi="Garamond"/>
        </w:rPr>
        <w:t xml:space="preserve"> “Controlling Interest,” </w:t>
      </w:r>
      <w:r>
        <w:rPr>
          <w:rStyle w:val="None"/>
          <w:rFonts w:ascii="Garamond" w:hAnsi="Garamond"/>
          <w:u w:val="single"/>
          <w:lang w:val="nl-NL"/>
        </w:rPr>
        <w:t>The Economist</w:t>
      </w:r>
      <w:r>
        <w:rPr>
          <w:rStyle w:val="None"/>
          <w:rFonts w:ascii="Garamond" w:hAnsi="Garamond"/>
          <w:i/>
          <w:iCs/>
        </w:rPr>
        <w:t xml:space="preserve">, </w:t>
      </w:r>
      <w:r>
        <w:rPr>
          <w:rStyle w:val="None"/>
          <w:rFonts w:ascii="Garamond" w:hAnsi="Garamond"/>
          <w:lang w:val="it-IT"/>
        </w:rPr>
        <w:t>Sep 21, 2013.</w:t>
      </w:r>
    </w:p>
    <w:p w14:paraId="55651B7A" w14:textId="77777777" w:rsidR="00620C8B" w:rsidRDefault="00620C8B">
      <w:pPr>
        <w:pStyle w:val="BodyA"/>
        <w:rPr>
          <w:rFonts w:ascii="Garamond" w:eastAsia="Garamond" w:hAnsi="Garamond" w:cs="Garamond"/>
        </w:rPr>
      </w:pPr>
    </w:p>
    <w:p w14:paraId="22DBF848" w14:textId="77777777" w:rsidR="00620C8B" w:rsidRDefault="00620C8B">
      <w:pPr>
        <w:pStyle w:val="BodyA"/>
        <w:rPr>
          <w:rFonts w:ascii="Garamond" w:eastAsia="Garamond" w:hAnsi="Garamond" w:cs="Garamond"/>
        </w:rPr>
      </w:pPr>
    </w:p>
    <w:p w14:paraId="6BD09747" w14:textId="77777777" w:rsidR="00620C8B" w:rsidRDefault="00620C8B">
      <w:pPr>
        <w:pStyle w:val="BodyA"/>
        <w:rPr>
          <w:rFonts w:ascii="Garamond" w:eastAsia="Garamond" w:hAnsi="Garamond" w:cs="Garamond"/>
        </w:rPr>
      </w:pPr>
    </w:p>
    <w:p w14:paraId="3C4876AE" w14:textId="22B99C28" w:rsidR="00620C8B" w:rsidRDefault="004A5F01">
      <w:pPr>
        <w:pStyle w:val="BodyA"/>
        <w:jc w:val="center"/>
      </w:pPr>
      <w:r>
        <w:rPr>
          <w:rStyle w:val="Hyperlink6"/>
        </w:rPr>
        <w:t>Final Exam date: May 7</w:t>
      </w:r>
      <w:r w:rsidR="00EA596D" w:rsidRPr="00826877">
        <w:rPr>
          <w:rStyle w:val="Hyperlink6"/>
          <w:vertAlign w:val="superscript"/>
        </w:rPr>
        <w:t>th</w:t>
      </w:r>
      <w:r>
        <w:rPr>
          <w:rStyle w:val="Hyperlink6"/>
        </w:rPr>
        <w:t>, 2-5</w:t>
      </w:r>
      <w:r w:rsidR="00EA596D">
        <w:rPr>
          <w:rStyle w:val="Hyperlink6"/>
        </w:rPr>
        <w:t>pm</w:t>
      </w:r>
    </w:p>
    <w:sectPr w:rsidR="00620C8B">
      <w:footerReference w:type="default" r:id="rId49"/>
      <w:pgSz w:w="12240" w:h="15840"/>
      <w:pgMar w:top="1440" w:right="1800" w:bottom="135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7C878" w14:textId="77777777" w:rsidR="007F2FD3" w:rsidRDefault="007F2FD3">
      <w:r>
        <w:separator/>
      </w:r>
    </w:p>
  </w:endnote>
  <w:endnote w:type="continuationSeparator" w:id="0">
    <w:p w14:paraId="75C74EDB" w14:textId="77777777" w:rsidR="007F2FD3" w:rsidRDefault="007F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630290"/>
      <w:docPartObj>
        <w:docPartGallery w:val="Page Numbers (Bottom of Page)"/>
        <w:docPartUnique/>
      </w:docPartObj>
    </w:sdtPr>
    <w:sdtEndPr>
      <w:rPr>
        <w:noProof/>
      </w:rPr>
    </w:sdtEndPr>
    <w:sdtContent>
      <w:p w14:paraId="491C008F" w14:textId="1FEB64A5" w:rsidR="002B1943" w:rsidRDefault="002B1943">
        <w:pPr>
          <w:pStyle w:val="Footer"/>
          <w:jc w:val="right"/>
        </w:pPr>
        <w:r>
          <w:fldChar w:fldCharType="begin"/>
        </w:r>
        <w:r>
          <w:instrText xml:space="preserve"> PAGE   \* MERGEFORMAT </w:instrText>
        </w:r>
        <w:r>
          <w:fldChar w:fldCharType="separate"/>
        </w:r>
        <w:r w:rsidR="00752E06">
          <w:rPr>
            <w:noProof/>
          </w:rPr>
          <w:t>9</w:t>
        </w:r>
        <w:r>
          <w:rPr>
            <w:noProof/>
          </w:rPr>
          <w:fldChar w:fldCharType="end"/>
        </w:r>
      </w:p>
    </w:sdtContent>
  </w:sdt>
  <w:p w14:paraId="4A5BE211" w14:textId="77777777" w:rsidR="007F2FD3" w:rsidRDefault="007F2F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DBCAA" w14:textId="77777777" w:rsidR="007F2FD3" w:rsidRDefault="007F2FD3">
      <w:r>
        <w:separator/>
      </w:r>
    </w:p>
  </w:footnote>
  <w:footnote w:type="continuationSeparator" w:id="0">
    <w:p w14:paraId="58E52813" w14:textId="77777777" w:rsidR="007F2FD3" w:rsidRDefault="007F2F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A3D17"/>
    <w:multiLevelType w:val="hybridMultilevel"/>
    <w:tmpl w:val="011CDDD2"/>
    <w:numStyleLink w:val="ImportedStyle1"/>
  </w:abstractNum>
  <w:abstractNum w:abstractNumId="1">
    <w:nsid w:val="1ACB022E"/>
    <w:multiLevelType w:val="hybridMultilevel"/>
    <w:tmpl w:val="9764743E"/>
    <w:styleLink w:val="ImportedStyle2"/>
    <w:lvl w:ilvl="0" w:tplc="DE9477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7CE0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0F06D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D283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B8B8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DA8A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2214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2681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2CCD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E4150B9"/>
    <w:multiLevelType w:val="hybridMultilevel"/>
    <w:tmpl w:val="9764743E"/>
    <w:numStyleLink w:val="ImportedStyle2"/>
  </w:abstractNum>
  <w:abstractNum w:abstractNumId="3">
    <w:nsid w:val="6BA014B4"/>
    <w:multiLevelType w:val="hybridMultilevel"/>
    <w:tmpl w:val="011CDDD2"/>
    <w:styleLink w:val="ImportedStyle1"/>
    <w:lvl w:ilvl="0" w:tplc="829AD2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0077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5627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D4A0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CE4C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AA92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8A25E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3ED92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42E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
  <w:rsids>
    <w:rsidRoot w:val="00620C8B"/>
    <w:rsid w:val="000D7C47"/>
    <w:rsid w:val="000F62C5"/>
    <w:rsid w:val="001467A9"/>
    <w:rsid w:val="001A7BB1"/>
    <w:rsid w:val="00296EE2"/>
    <w:rsid w:val="002B1943"/>
    <w:rsid w:val="002C5FDF"/>
    <w:rsid w:val="00302EDC"/>
    <w:rsid w:val="003B3C69"/>
    <w:rsid w:val="00461A6D"/>
    <w:rsid w:val="004A5F01"/>
    <w:rsid w:val="004B2092"/>
    <w:rsid w:val="00573D44"/>
    <w:rsid w:val="005C43A0"/>
    <w:rsid w:val="00620C8B"/>
    <w:rsid w:val="00620D02"/>
    <w:rsid w:val="006C0990"/>
    <w:rsid w:val="006C1FD7"/>
    <w:rsid w:val="00703C97"/>
    <w:rsid w:val="00752E06"/>
    <w:rsid w:val="007569E7"/>
    <w:rsid w:val="00767A1C"/>
    <w:rsid w:val="00781C94"/>
    <w:rsid w:val="007848B3"/>
    <w:rsid w:val="007F2FD3"/>
    <w:rsid w:val="00826877"/>
    <w:rsid w:val="008438E0"/>
    <w:rsid w:val="0092523A"/>
    <w:rsid w:val="009C63D4"/>
    <w:rsid w:val="00A241E1"/>
    <w:rsid w:val="00A868B5"/>
    <w:rsid w:val="00AF13C3"/>
    <w:rsid w:val="00AF1977"/>
    <w:rsid w:val="00B3282C"/>
    <w:rsid w:val="00C47B3E"/>
    <w:rsid w:val="00C8091C"/>
    <w:rsid w:val="00CC4082"/>
    <w:rsid w:val="00D36EFC"/>
    <w:rsid w:val="00D41768"/>
    <w:rsid w:val="00DE7334"/>
    <w:rsid w:val="00E43BEA"/>
    <w:rsid w:val="00E47BE8"/>
    <w:rsid w:val="00E61F0F"/>
    <w:rsid w:val="00E9245B"/>
    <w:rsid w:val="00E953F1"/>
    <w:rsid w:val="00EA596D"/>
    <w:rsid w:val="00F44E80"/>
    <w:rsid w:val="00FC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A0E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link w:val="Heading1Char"/>
    <w:uiPriority w:val="9"/>
    <w:qFormat/>
    <w:rsid w:val="00F44E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Garamond" w:eastAsia="Garamond" w:hAnsi="Garamond" w:cs="Garamond"/>
      <w:color w:val="0000FF"/>
      <w:u w:val="single" w:color="0000FF"/>
    </w:rPr>
  </w:style>
  <w:style w:type="character" w:customStyle="1" w:styleId="Hyperlink1">
    <w:name w:val="Hyperlink.1"/>
    <w:basedOn w:val="None"/>
    <w:rPr>
      <w:rFonts w:ascii="Garamond" w:eastAsia="Garamond" w:hAnsi="Garamond" w:cs="Garamond"/>
      <w:color w:val="0000FF"/>
      <w:u w:val="single" w:color="0000FF"/>
      <w:lang w:val="de-DE"/>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sz w:val="24"/>
      <w:szCs w:val="24"/>
      <w:u w:color="000000"/>
    </w:rPr>
  </w:style>
  <w:style w:type="numbering" w:customStyle="1" w:styleId="ImportedStyle2">
    <w:name w:val="Imported Style 2"/>
    <w:pPr>
      <w:numPr>
        <w:numId w:val="3"/>
      </w:numPr>
    </w:pPr>
  </w:style>
  <w:style w:type="paragraph" w:customStyle="1" w:styleId="Body">
    <w:name w:val="Body"/>
    <w:rPr>
      <w:rFonts w:cs="Arial Unicode MS"/>
      <w:color w:val="000000"/>
      <w:sz w:val="24"/>
      <w:szCs w:val="24"/>
      <w:u w:color="000000"/>
    </w:rPr>
  </w:style>
  <w:style w:type="character" w:customStyle="1" w:styleId="Link">
    <w:name w:val="Link"/>
    <w:rPr>
      <w:color w:val="0000FF"/>
      <w:u w:val="single" w:color="0000FF"/>
    </w:rPr>
  </w:style>
  <w:style w:type="character" w:customStyle="1" w:styleId="Hyperlink2">
    <w:name w:val="Hyperlink.2"/>
    <w:basedOn w:val="Link"/>
    <w:rPr>
      <w:color w:val="000000"/>
      <w:sz w:val="22"/>
      <w:szCs w:val="22"/>
      <w:u w:val="single" w:color="984806"/>
    </w:rPr>
  </w:style>
  <w:style w:type="character" w:customStyle="1" w:styleId="Hyperlink3">
    <w:name w:val="Hyperlink.3"/>
    <w:basedOn w:val="Link"/>
    <w:rPr>
      <w:rFonts w:ascii="Times New Roman" w:eastAsia="Times New Roman" w:hAnsi="Times New Roman" w:cs="Times New Roman"/>
      <w:i/>
      <w:iCs/>
      <w:color w:val="000000"/>
      <w:sz w:val="22"/>
      <w:szCs w:val="22"/>
      <w:u w:val="single" w:color="984806"/>
    </w:rPr>
  </w:style>
  <w:style w:type="paragraph" w:styleId="BodyText">
    <w:name w:val="Body Text"/>
    <w:pPr>
      <w:widowControl w:val="0"/>
    </w:pPr>
    <w:rPr>
      <w:rFonts w:eastAsia="Times New Roman"/>
      <w:color w:val="000000"/>
      <w:sz w:val="16"/>
      <w:szCs w:val="16"/>
      <w:u w:color="000000"/>
    </w:rPr>
  </w:style>
  <w:style w:type="character" w:customStyle="1" w:styleId="Hyperlink4">
    <w:name w:val="Hyperlink.4"/>
    <w:basedOn w:val="Link"/>
    <w:rPr>
      <w:rFonts w:ascii="Garamond" w:eastAsia="Garamond" w:hAnsi="Garamond" w:cs="Garamond"/>
      <w:color w:val="000000"/>
      <w:sz w:val="24"/>
      <w:szCs w:val="24"/>
      <w:u w:val="single" w:color="000000"/>
    </w:rPr>
  </w:style>
  <w:style w:type="paragraph" w:styleId="BodyTextIndent2">
    <w:name w:val="Body Text Indent 2"/>
    <w:pPr>
      <w:widowControl w:val="0"/>
      <w:spacing w:after="120" w:line="480" w:lineRule="auto"/>
      <w:ind w:left="360"/>
    </w:pPr>
    <w:rPr>
      <w:rFonts w:cs="Arial Unicode MS"/>
      <w:color w:val="000000"/>
      <w:sz w:val="24"/>
      <w:szCs w:val="24"/>
      <w:u w:color="000000"/>
    </w:rPr>
  </w:style>
  <w:style w:type="character" w:customStyle="1" w:styleId="Hyperlink5">
    <w:name w:val="Hyperlink.5"/>
    <w:basedOn w:val="Link"/>
    <w:rPr>
      <w:rFonts w:ascii="Garamond" w:eastAsia="Garamond" w:hAnsi="Garamond" w:cs="Garamond"/>
      <w:color w:val="000000"/>
      <w:u w:val="single" w:color="000000"/>
    </w:rPr>
  </w:style>
  <w:style w:type="character" w:customStyle="1" w:styleId="Hyperlink6">
    <w:name w:val="Hyperlink.6"/>
    <w:basedOn w:val="None"/>
    <w:rPr>
      <w:rFonts w:ascii="Garamond" w:eastAsia="Garamond" w:hAnsi="Garamond" w:cs="Garamond"/>
    </w:rPr>
  </w:style>
  <w:style w:type="character" w:customStyle="1" w:styleId="Hyperlink7">
    <w:name w:val="Hyperlink.7"/>
    <w:basedOn w:val="Link"/>
    <w:rPr>
      <w:rFonts w:ascii="Garamond" w:eastAsia="Garamond" w:hAnsi="Garamond" w:cs="Garamond"/>
      <w:i/>
      <w:iCs/>
      <w:color w:val="000000"/>
      <w:u w:val="single" w:color="000000"/>
    </w:rPr>
  </w:style>
  <w:style w:type="character" w:customStyle="1" w:styleId="Hyperlink8">
    <w:name w:val="Hyperlink.8"/>
    <w:basedOn w:val="None"/>
    <w:rPr>
      <w:rFonts w:ascii="Garamond" w:eastAsia="Garamond" w:hAnsi="Garamond" w:cs="Garamond"/>
      <w:color w:val="0000FF"/>
      <w:u w:val="single" w:color="0000FF"/>
      <w:lang w:val="en-US"/>
    </w:rPr>
  </w:style>
  <w:style w:type="paragraph" w:styleId="Header">
    <w:name w:val="header"/>
    <w:basedOn w:val="Normal"/>
    <w:link w:val="HeaderChar"/>
    <w:uiPriority w:val="99"/>
    <w:unhideWhenUsed/>
    <w:rsid w:val="00573D44"/>
    <w:pPr>
      <w:tabs>
        <w:tab w:val="center" w:pos="4320"/>
        <w:tab w:val="right" w:pos="8640"/>
      </w:tabs>
    </w:pPr>
  </w:style>
  <w:style w:type="character" w:customStyle="1" w:styleId="HeaderChar">
    <w:name w:val="Header Char"/>
    <w:basedOn w:val="DefaultParagraphFont"/>
    <w:link w:val="Header"/>
    <w:uiPriority w:val="99"/>
    <w:rsid w:val="00573D44"/>
    <w:rPr>
      <w:sz w:val="24"/>
      <w:szCs w:val="24"/>
    </w:rPr>
  </w:style>
  <w:style w:type="paragraph" w:styleId="Footer">
    <w:name w:val="footer"/>
    <w:basedOn w:val="Normal"/>
    <w:link w:val="FooterChar"/>
    <w:uiPriority w:val="99"/>
    <w:unhideWhenUsed/>
    <w:rsid w:val="00573D44"/>
    <w:pPr>
      <w:tabs>
        <w:tab w:val="center" w:pos="4320"/>
        <w:tab w:val="right" w:pos="8640"/>
      </w:tabs>
    </w:pPr>
  </w:style>
  <w:style w:type="character" w:customStyle="1" w:styleId="FooterChar">
    <w:name w:val="Footer Char"/>
    <w:basedOn w:val="DefaultParagraphFont"/>
    <w:link w:val="Footer"/>
    <w:uiPriority w:val="99"/>
    <w:rsid w:val="00573D44"/>
    <w:rPr>
      <w:sz w:val="24"/>
      <w:szCs w:val="24"/>
    </w:rPr>
  </w:style>
  <w:style w:type="character" w:styleId="FollowedHyperlink">
    <w:name w:val="FollowedHyperlink"/>
    <w:basedOn w:val="DefaultParagraphFont"/>
    <w:uiPriority w:val="99"/>
    <w:semiHidden/>
    <w:unhideWhenUsed/>
    <w:rsid w:val="00E47BE8"/>
    <w:rPr>
      <w:color w:val="FF00FF" w:themeColor="followedHyperlink"/>
      <w:u w:val="single"/>
    </w:rPr>
  </w:style>
  <w:style w:type="paragraph" w:styleId="BalloonText">
    <w:name w:val="Balloon Text"/>
    <w:basedOn w:val="Normal"/>
    <w:link w:val="BalloonTextChar"/>
    <w:uiPriority w:val="99"/>
    <w:semiHidden/>
    <w:unhideWhenUsed/>
    <w:rsid w:val="007848B3"/>
    <w:rPr>
      <w:rFonts w:ascii="Tahoma" w:hAnsi="Tahoma" w:cs="Tahoma"/>
      <w:sz w:val="16"/>
      <w:szCs w:val="16"/>
    </w:rPr>
  </w:style>
  <w:style w:type="character" w:customStyle="1" w:styleId="BalloonTextChar">
    <w:name w:val="Balloon Text Char"/>
    <w:basedOn w:val="DefaultParagraphFont"/>
    <w:link w:val="BalloonText"/>
    <w:uiPriority w:val="99"/>
    <w:semiHidden/>
    <w:rsid w:val="007848B3"/>
    <w:rPr>
      <w:rFonts w:ascii="Tahoma" w:hAnsi="Tahoma" w:cs="Tahoma"/>
      <w:sz w:val="16"/>
      <w:szCs w:val="16"/>
    </w:rPr>
  </w:style>
  <w:style w:type="character" w:customStyle="1" w:styleId="Heading1Char">
    <w:name w:val="Heading 1 Char"/>
    <w:basedOn w:val="DefaultParagraphFont"/>
    <w:link w:val="Heading1"/>
    <w:uiPriority w:val="9"/>
    <w:rsid w:val="00F44E80"/>
    <w:rPr>
      <w:rFonts w:eastAsia="Times New Roman"/>
      <w:b/>
      <w:bCs/>
      <w:kern w:val="36"/>
      <w:sz w:val="48"/>
      <w:szCs w:val="48"/>
      <w:bdr w:val="none" w:sz="0" w:space="0" w:color="auto"/>
    </w:rPr>
  </w:style>
  <w:style w:type="character" w:customStyle="1" w:styleId="flytitle-and-titleflytitle">
    <w:name w:val="flytitle-and-title__flytitle"/>
    <w:basedOn w:val="DefaultParagraphFont"/>
    <w:rsid w:val="00F44E80"/>
  </w:style>
  <w:style w:type="character" w:customStyle="1" w:styleId="flytitle-and-titletitle">
    <w:name w:val="flytitle-and-title__title"/>
    <w:basedOn w:val="DefaultParagraphFont"/>
    <w:rsid w:val="00F44E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link w:val="Heading1Char"/>
    <w:uiPriority w:val="9"/>
    <w:qFormat/>
    <w:rsid w:val="00F44E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Garamond" w:eastAsia="Garamond" w:hAnsi="Garamond" w:cs="Garamond"/>
      <w:color w:val="0000FF"/>
      <w:u w:val="single" w:color="0000FF"/>
    </w:rPr>
  </w:style>
  <w:style w:type="character" w:customStyle="1" w:styleId="Hyperlink1">
    <w:name w:val="Hyperlink.1"/>
    <w:basedOn w:val="None"/>
    <w:rPr>
      <w:rFonts w:ascii="Garamond" w:eastAsia="Garamond" w:hAnsi="Garamond" w:cs="Garamond"/>
      <w:color w:val="0000FF"/>
      <w:u w:val="single" w:color="0000FF"/>
      <w:lang w:val="de-DE"/>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sz w:val="24"/>
      <w:szCs w:val="24"/>
      <w:u w:color="000000"/>
    </w:rPr>
  </w:style>
  <w:style w:type="numbering" w:customStyle="1" w:styleId="ImportedStyle2">
    <w:name w:val="Imported Style 2"/>
    <w:pPr>
      <w:numPr>
        <w:numId w:val="3"/>
      </w:numPr>
    </w:pPr>
  </w:style>
  <w:style w:type="paragraph" w:customStyle="1" w:styleId="Body">
    <w:name w:val="Body"/>
    <w:rPr>
      <w:rFonts w:cs="Arial Unicode MS"/>
      <w:color w:val="000000"/>
      <w:sz w:val="24"/>
      <w:szCs w:val="24"/>
      <w:u w:color="000000"/>
    </w:rPr>
  </w:style>
  <w:style w:type="character" w:customStyle="1" w:styleId="Link">
    <w:name w:val="Link"/>
    <w:rPr>
      <w:color w:val="0000FF"/>
      <w:u w:val="single" w:color="0000FF"/>
    </w:rPr>
  </w:style>
  <w:style w:type="character" w:customStyle="1" w:styleId="Hyperlink2">
    <w:name w:val="Hyperlink.2"/>
    <w:basedOn w:val="Link"/>
    <w:rPr>
      <w:color w:val="000000"/>
      <w:sz w:val="22"/>
      <w:szCs w:val="22"/>
      <w:u w:val="single" w:color="984806"/>
    </w:rPr>
  </w:style>
  <w:style w:type="character" w:customStyle="1" w:styleId="Hyperlink3">
    <w:name w:val="Hyperlink.3"/>
    <w:basedOn w:val="Link"/>
    <w:rPr>
      <w:rFonts w:ascii="Times New Roman" w:eastAsia="Times New Roman" w:hAnsi="Times New Roman" w:cs="Times New Roman"/>
      <w:i/>
      <w:iCs/>
      <w:color w:val="000000"/>
      <w:sz w:val="22"/>
      <w:szCs w:val="22"/>
      <w:u w:val="single" w:color="984806"/>
    </w:rPr>
  </w:style>
  <w:style w:type="paragraph" w:styleId="BodyText">
    <w:name w:val="Body Text"/>
    <w:pPr>
      <w:widowControl w:val="0"/>
    </w:pPr>
    <w:rPr>
      <w:rFonts w:eastAsia="Times New Roman"/>
      <w:color w:val="000000"/>
      <w:sz w:val="16"/>
      <w:szCs w:val="16"/>
      <w:u w:color="000000"/>
    </w:rPr>
  </w:style>
  <w:style w:type="character" w:customStyle="1" w:styleId="Hyperlink4">
    <w:name w:val="Hyperlink.4"/>
    <w:basedOn w:val="Link"/>
    <w:rPr>
      <w:rFonts w:ascii="Garamond" w:eastAsia="Garamond" w:hAnsi="Garamond" w:cs="Garamond"/>
      <w:color w:val="000000"/>
      <w:sz w:val="24"/>
      <w:szCs w:val="24"/>
      <w:u w:val="single" w:color="000000"/>
    </w:rPr>
  </w:style>
  <w:style w:type="paragraph" w:styleId="BodyTextIndent2">
    <w:name w:val="Body Text Indent 2"/>
    <w:pPr>
      <w:widowControl w:val="0"/>
      <w:spacing w:after="120" w:line="480" w:lineRule="auto"/>
      <w:ind w:left="360"/>
    </w:pPr>
    <w:rPr>
      <w:rFonts w:cs="Arial Unicode MS"/>
      <w:color w:val="000000"/>
      <w:sz w:val="24"/>
      <w:szCs w:val="24"/>
      <w:u w:color="000000"/>
    </w:rPr>
  </w:style>
  <w:style w:type="character" w:customStyle="1" w:styleId="Hyperlink5">
    <w:name w:val="Hyperlink.5"/>
    <w:basedOn w:val="Link"/>
    <w:rPr>
      <w:rFonts w:ascii="Garamond" w:eastAsia="Garamond" w:hAnsi="Garamond" w:cs="Garamond"/>
      <w:color w:val="000000"/>
      <w:u w:val="single" w:color="000000"/>
    </w:rPr>
  </w:style>
  <w:style w:type="character" w:customStyle="1" w:styleId="Hyperlink6">
    <w:name w:val="Hyperlink.6"/>
    <w:basedOn w:val="None"/>
    <w:rPr>
      <w:rFonts w:ascii="Garamond" w:eastAsia="Garamond" w:hAnsi="Garamond" w:cs="Garamond"/>
    </w:rPr>
  </w:style>
  <w:style w:type="character" w:customStyle="1" w:styleId="Hyperlink7">
    <w:name w:val="Hyperlink.7"/>
    <w:basedOn w:val="Link"/>
    <w:rPr>
      <w:rFonts w:ascii="Garamond" w:eastAsia="Garamond" w:hAnsi="Garamond" w:cs="Garamond"/>
      <w:i/>
      <w:iCs/>
      <w:color w:val="000000"/>
      <w:u w:val="single" w:color="000000"/>
    </w:rPr>
  </w:style>
  <w:style w:type="character" w:customStyle="1" w:styleId="Hyperlink8">
    <w:name w:val="Hyperlink.8"/>
    <w:basedOn w:val="None"/>
    <w:rPr>
      <w:rFonts w:ascii="Garamond" w:eastAsia="Garamond" w:hAnsi="Garamond" w:cs="Garamond"/>
      <w:color w:val="0000FF"/>
      <w:u w:val="single" w:color="0000FF"/>
      <w:lang w:val="en-US"/>
    </w:rPr>
  </w:style>
  <w:style w:type="paragraph" w:styleId="Header">
    <w:name w:val="header"/>
    <w:basedOn w:val="Normal"/>
    <w:link w:val="HeaderChar"/>
    <w:uiPriority w:val="99"/>
    <w:unhideWhenUsed/>
    <w:rsid w:val="00573D44"/>
    <w:pPr>
      <w:tabs>
        <w:tab w:val="center" w:pos="4320"/>
        <w:tab w:val="right" w:pos="8640"/>
      </w:tabs>
    </w:pPr>
  </w:style>
  <w:style w:type="character" w:customStyle="1" w:styleId="HeaderChar">
    <w:name w:val="Header Char"/>
    <w:basedOn w:val="DefaultParagraphFont"/>
    <w:link w:val="Header"/>
    <w:uiPriority w:val="99"/>
    <w:rsid w:val="00573D44"/>
    <w:rPr>
      <w:sz w:val="24"/>
      <w:szCs w:val="24"/>
    </w:rPr>
  </w:style>
  <w:style w:type="paragraph" w:styleId="Footer">
    <w:name w:val="footer"/>
    <w:basedOn w:val="Normal"/>
    <w:link w:val="FooterChar"/>
    <w:uiPriority w:val="99"/>
    <w:unhideWhenUsed/>
    <w:rsid w:val="00573D44"/>
    <w:pPr>
      <w:tabs>
        <w:tab w:val="center" w:pos="4320"/>
        <w:tab w:val="right" w:pos="8640"/>
      </w:tabs>
    </w:pPr>
  </w:style>
  <w:style w:type="character" w:customStyle="1" w:styleId="FooterChar">
    <w:name w:val="Footer Char"/>
    <w:basedOn w:val="DefaultParagraphFont"/>
    <w:link w:val="Footer"/>
    <w:uiPriority w:val="99"/>
    <w:rsid w:val="00573D44"/>
    <w:rPr>
      <w:sz w:val="24"/>
      <w:szCs w:val="24"/>
    </w:rPr>
  </w:style>
  <w:style w:type="character" w:styleId="FollowedHyperlink">
    <w:name w:val="FollowedHyperlink"/>
    <w:basedOn w:val="DefaultParagraphFont"/>
    <w:uiPriority w:val="99"/>
    <w:semiHidden/>
    <w:unhideWhenUsed/>
    <w:rsid w:val="00E47BE8"/>
    <w:rPr>
      <w:color w:val="FF00FF" w:themeColor="followedHyperlink"/>
      <w:u w:val="single"/>
    </w:rPr>
  </w:style>
  <w:style w:type="paragraph" w:styleId="BalloonText">
    <w:name w:val="Balloon Text"/>
    <w:basedOn w:val="Normal"/>
    <w:link w:val="BalloonTextChar"/>
    <w:uiPriority w:val="99"/>
    <w:semiHidden/>
    <w:unhideWhenUsed/>
    <w:rsid w:val="007848B3"/>
    <w:rPr>
      <w:rFonts w:ascii="Tahoma" w:hAnsi="Tahoma" w:cs="Tahoma"/>
      <w:sz w:val="16"/>
      <w:szCs w:val="16"/>
    </w:rPr>
  </w:style>
  <w:style w:type="character" w:customStyle="1" w:styleId="BalloonTextChar">
    <w:name w:val="Balloon Text Char"/>
    <w:basedOn w:val="DefaultParagraphFont"/>
    <w:link w:val="BalloonText"/>
    <w:uiPriority w:val="99"/>
    <w:semiHidden/>
    <w:rsid w:val="007848B3"/>
    <w:rPr>
      <w:rFonts w:ascii="Tahoma" w:hAnsi="Tahoma" w:cs="Tahoma"/>
      <w:sz w:val="16"/>
      <w:szCs w:val="16"/>
    </w:rPr>
  </w:style>
  <w:style w:type="character" w:customStyle="1" w:styleId="Heading1Char">
    <w:name w:val="Heading 1 Char"/>
    <w:basedOn w:val="DefaultParagraphFont"/>
    <w:link w:val="Heading1"/>
    <w:uiPriority w:val="9"/>
    <w:rsid w:val="00F44E80"/>
    <w:rPr>
      <w:rFonts w:eastAsia="Times New Roman"/>
      <w:b/>
      <w:bCs/>
      <w:kern w:val="36"/>
      <w:sz w:val="48"/>
      <w:szCs w:val="48"/>
      <w:bdr w:val="none" w:sz="0" w:space="0" w:color="auto"/>
    </w:rPr>
  </w:style>
  <w:style w:type="character" w:customStyle="1" w:styleId="flytitle-and-titleflytitle">
    <w:name w:val="flytitle-and-title__flytitle"/>
    <w:basedOn w:val="DefaultParagraphFont"/>
    <w:rsid w:val="00F44E80"/>
  </w:style>
  <w:style w:type="character" w:customStyle="1" w:styleId="flytitle-and-titletitle">
    <w:name w:val="flytitle-and-title__title"/>
    <w:basedOn w:val="DefaultParagraphFont"/>
    <w:rsid w:val="00F44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7381">
      <w:bodyDiv w:val="1"/>
      <w:marLeft w:val="0"/>
      <w:marRight w:val="0"/>
      <w:marTop w:val="0"/>
      <w:marBottom w:val="0"/>
      <w:divBdr>
        <w:top w:val="none" w:sz="0" w:space="0" w:color="auto"/>
        <w:left w:val="none" w:sz="0" w:space="0" w:color="auto"/>
        <w:bottom w:val="none" w:sz="0" w:space="0" w:color="auto"/>
        <w:right w:val="none" w:sz="0" w:space="0" w:color="auto"/>
      </w:divBdr>
    </w:div>
    <w:div w:id="271867595">
      <w:bodyDiv w:val="1"/>
      <w:marLeft w:val="0"/>
      <w:marRight w:val="0"/>
      <w:marTop w:val="0"/>
      <w:marBottom w:val="0"/>
      <w:divBdr>
        <w:top w:val="none" w:sz="0" w:space="0" w:color="auto"/>
        <w:left w:val="none" w:sz="0" w:space="0" w:color="auto"/>
        <w:bottom w:val="none" w:sz="0" w:space="0" w:color="auto"/>
        <w:right w:val="none" w:sz="0" w:space="0" w:color="auto"/>
      </w:divBdr>
    </w:div>
    <w:div w:id="426509124">
      <w:bodyDiv w:val="1"/>
      <w:marLeft w:val="0"/>
      <w:marRight w:val="0"/>
      <w:marTop w:val="0"/>
      <w:marBottom w:val="0"/>
      <w:divBdr>
        <w:top w:val="none" w:sz="0" w:space="0" w:color="auto"/>
        <w:left w:val="none" w:sz="0" w:space="0" w:color="auto"/>
        <w:bottom w:val="none" w:sz="0" w:space="0" w:color="auto"/>
        <w:right w:val="none" w:sz="0" w:space="0" w:color="auto"/>
      </w:divBdr>
    </w:div>
    <w:div w:id="575670675">
      <w:bodyDiv w:val="1"/>
      <w:marLeft w:val="0"/>
      <w:marRight w:val="0"/>
      <w:marTop w:val="0"/>
      <w:marBottom w:val="0"/>
      <w:divBdr>
        <w:top w:val="none" w:sz="0" w:space="0" w:color="auto"/>
        <w:left w:val="none" w:sz="0" w:space="0" w:color="auto"/>
        <w:bottom w:val="none" w:sz="0" w:space="0" w:color="auto"/>
        <w:right w:val="none" w:sz="0" w:space="0" w:color="auto"/>
      </w:divBdr>
      <w:divsChild>
        <w:div w:id="907228013">
          <w:marLeft w:val="0"/>
          <w:marRight w:val="0"/>
          <w:marTop w:val="0"/>
          <w:marBottom w:val="0"/>
          <w:divBdr>
            <w:top w:val="none" w:sz="0" w:space="0" w:color="auto"/>
            <w:left w:val="none" w:sz="0" w:space="0" w:color="auto"/>
            <w:bottom w:val="none" w:sz="0" w:space="0" w:color="auto"/>
            <w:right w:val="none" w:sz="0" w:space="0" w:color="auto"/>
          </w:divBdr>
        </w:div>
        <w:div w:id="1666009853">
          <w:marLeft w:val="0"/>
          <w:marRight w:val="0"/>
          <w:marTop w:val="0"/>
          <w:marBottom w:val="0"/>
          <w:divBdr>
            <w:top w:val="none" w:sz="0" w:space="0" w:color="auto"/>
            <w:left w:val="none" w:sz="0" w:space="0" w:color="auto"/>
            <w:bottom w:val="none" w:sz="0" w:space="0" w:color="auto"/>
            <w:right w:val="none" w:sz="0" w:space="0" w:color="auto"/>
          </w:divBdr>
        </w:div>
        <w:div w:id="2103451401">
          <w:marLeft w:val="0"/>
          <w:marRight w:val="0"/>
          <w:marTop w:val="0"/>
          <w:marBottom w:val="0"/>
          <w:divBdr>
            <w:top w:val="none" w:sz="0" w:space="0" w:color="auto"/>
            <w:left w:val="none" w:sz="0" w:space="0" w:color="auto"/>
            <w:bottom w:val="none" w:sz="0" w:space="0" w:color="auto"/>
            <w:right w:val="none" w:sz="0" w:space="0" w:color="auto"/>
          </w:divBdr>
        </w:div>
      </w:divsChild>
    </w:div>
    <w:div w:id="1214191556">
      <w:bodyDiv w:val="1"/>
      <w:marLeft w:val="0"/>
      <w:marRight w:val="0"/>
      <w:marTop w:val="0"/>
      <w:marBottom w:val="0"/>
      <w:divBdr>
        <w:top w:val="none" w:sz="0" w:space="0" w:color="auto"/>
        <w:left w:val="none" w:sz="0" w:space="0" w:color="auto"/>
        <w:bottom w:val="none" w:sz="0" w:space="0" w:color="auto"/>
        <w:right w:val="none" w:sz="0" w:space="0" w:color="auto"/>
      </w:divBdr>
    </w:div>
    <w:div w:id="1408532217">
      <w:bodyDiv w:val="1"/>
      <w:marLeft w:val="0"/>
      <w:marRight w:val="0"/>
      <w:marTop w:val="0"/>
      <w:marBottom w:val="0"/>
      <w:divBdr>
        <w:top w:val="none" w:sz="0" w:space="0" w:color="auto"/>
        <w:left w:val="none" w:sz="0" w:space="0" w:color="auto"/>
        <w:bottom w:val="none" w:sz="0" w:space="0" w:color="auto"/>
        <w:right w:val="none" w:sz="0" w:space="0" w:color="auto"/>
      </w:divBdr>
    </w:div>
    <w:div w:id="1455294736">
      <w:bodyDiv w:val="1"/>
      <w:marLeft w:val="0"/>
      <w:marRight w:val="0"/>
      <w:marTop w:val="0"/>
      <w:marBottom w:val="0"/>
      <w:divBdr>
        <w:top w:val="none" w:sz="0" w:space="0" w:color="auto"/>
        <w:left w:val="none" w:sz="0" w:space="0" w:color="auto"/>
        <w:bottom w:val="none" w:sz="0" w:space="0" w:color="auto"/>
        <w:right w:val="none" w:sz="0" w:space="0" w:color="auto"/>
      </w:divBdr>
    </w:div>
    <w:div w:id="1565335473">
      <w:bodyDiv w:val="1"/>
      <w:marLeft w:val="0"/>
      <w:marRight w:val="0"/>
      <w:marTop w:val="0"/>
      <w:marBottom w:val="0"/>
      <w:divBdr>
        <w:top w:val="none" w:sz="0" w:space="0" w:color="auto"/>
        <w:left w:val="none" w:sz="0" w:space="0" w:color="auto"/>
        <w:bottom w:val="none" w:sz="0" w:space="0" w:color="auto"/>
        <w:right w:val="none" w:sz="0" w:space="0" w:color="auto"/>
      </w:divBdr>
    </w:div>
    <w:div w:id="1872498291">
      <w:bodyDiv w:val="1"/>
      <w:marLeft w:val="0"/>
      <w:marRight w:val="0"/>
      <w:marTop w:val="0"/>
      <w:marBottom w:val="0"/>
      <w:divBdr>
        <w:top w:val="none" w:sz="0" w:space="0" w:color="auto"/>
        <w:left w:val="none" w:sz="0" w:space="0" w:color="auto"/>
        <w:bottom w:val="none" w:sz="0" w:space="0" w:color="auto"/>
        <w:right w:val="none" w:sz="0" w:space="0" w:color="auto"/>
      </w:divBdr>
    </w:div>
    <w:div w:id="1969781251">
      <w:bodyDiv w:val="1"/>
      <w:marLeft w:val="0"/>
      <w:marRight w:val="0"/>
      <w:marTop w:val="0"/>
      <w:marBottom w:val="0"/>
      <w:divBdr>
        <w:top w:val="none" w:sz="0" w:space="0" w:color="auto"/>
        <w:left w:val="none" w:sz="0" w:space="0" w:color="auto"/>
        <w:bottom w:val="none" w:sz="0" w:space="0" w:color="auto"/>
        <w:right w:val="none" w:sz="0" w:space="0" w:color="auto"/>
      </w:divBdr>
    </w:div>
    <w:div w:id="2002271807">
      <w:bodyDiv w:val="1"/>
      <w:marLeft w:val="0"/>
      <w:marRight w:val="0"/>
      <w:marTop w:val="0"/>
      <w:marBottom w:val="0"/>
      <w:divBdr>
        <w:top w:val="none" w:sz="0" w:space="0" w:color="auto"/>
        <w:left w:val="none" w:sz="0" w:space="0" w:color="auto"/>
        <w:bottom w:val="none" w:sz="0" w:space="0" w:color="auto"/>
        <w:right w:val="none" w:sz="0" w:space="0" w:color="auto"/>
      </w:divBdr>
    </w:div>
    <w:div w:id="2126921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lexey_Tuzikov@hks17.harvard.edu" TargetMode="External"/><Relationship Id="rId18" Type="http://schemas.openxmlformats.org/officeDocument/2006/relationships/hyperlink" Target="http://www.nber.org.ezp-prod1.hul.harvard.edu/papers/w12489" TargetMode="External"/><Relationship Id="rId26" Type="http://schemas.openxmlformats.org/officeDocument/2006/relationships/hyperlink" Target="https://www.ft.com/content/f0f29e80-3166-11e6-bda0-04585c31b153" TargetMode="External"/><Relationship Id="rId39" Type="http://schemas.openxmlformats.org/officeDocument/2006/relationships/hyperlink" Target="https://www.economist.com/news/finance-and-economics/21724402-and-it-enough-protect-it-future-disasters-what-asia-learned-its" TargetMode="External"/><Relationship Id="rId3" Type="http://schemas.microsoft.com/office/2007/relationships/stylesWithEffects" Target="stylesWithEffects.xml"/><Relationship Id="rId21" Type="http://schemas.openxmlformats.org/officeDocument/2006/relationships/hyperlink" Target="https://www.economist.com/news/finance-and-economics/21728629-euros-strength-and-dollars-weakness-have-had-benign-effects-exchange-rate" TargetMode="External"/><Relationship Id="rId34" Type="http://schemas.openxmlformats.org/officeDocument/2006/relationships/hyperlink" Target="http://www.voxeu.org/article/early-warning-indicators-and-2008-09-crisis-new-evidence" TargetMode="External"/><Relationship Id="rId42" Type="http://schemas.openxmlformats.org/officeDocument/2006/relationships/hyperlink" Target="http://faculty.wcas.northwestern.edu/~lchrist/research/JEP_2017/DSGE_final.pdf" TargetMode="External"/><Relationship Id="rId47" Type="http://schemas.openxmlformats.org/officeDocument/2006/relationships/hyperlink" Target="http://www.voxeu.org/article/secular-stagnation-facts-causes-and-cures-new-vox-ebook"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yazan_al-karablieh@hks.harvard.edu" TargetMode="External"/><Relationship Id="rId17" Type="http://schemas.openxmlformats.org/officeDocument/2006/relationships/hyperlink" Target="http://www.nber.org.ezp-prod1.hul.harvard.edu/books/acem08-1" TargetMode="External"/><Relationship Id="rId25" Type="http://schemas.openxmlformats.org/officeDocument/2006/relationships/hyperlink" Target="https://www.ft.com/content/22c16ec6-1ed1-11e6-8fa5-44094f6d9c46" TargetMode="External"/><Relationship Id="rId33" Type="http://schemas.openxmlformats.org/officeDocument/2006/relationships/hyperlink" Target="http://www.voxeu.org/article/early-warning-indicators-and-2008-09-crisis-new-evidence" TargetMode="External"/><Relationship Id="rId38" Type="http://schemas.openxmlformats.org/officeDocument/2006/relationships/hyperlink" Target="http://www.economist.com/news/finance-and-economics/21565978-some-worlds-stablest-economies-are-asian-time-worry-asias-great" TargetMode="External"/><Relationship Id="rId46" Type="http://schemas.openxmlformats.org/officeDocument/2006/relationships/hyperlink" Target="http://www.nationalaffairs.com/publications/detail/re-targeting-the-fed" TargetMode="External"/><Relationship Id="rId2" Type="http://schemas.openxmlformats.org/officeDocument/2006/relationships/styles" Target="styles.xml"/><Relationship Id="rId16" Type="http://schemas.openxmlformats.org/officeDocument/2006/relationships/hyperlink" Target="http://rodrik.typepad.com/dani_rodriks_weblog/2007/09/why-we-use-math.html" TargetMode="External"/><Relationship Id="rId20" Type="http://schemas.openxmlformats.org/officeDocument/2006/relationships/hyperlink" Target="http://www.nber.org.ezp-prod1.hul.harvard.edu/papers/w13812" TargetMode="External"/><Relationship Id="rId29" Type="http://schemas.openxmlformats.org/officeDocument/2006/relationships/hyperlink" Target="https://www.imf.org/external/pubs/ft/spn/2010/spn1004.pdf" TargetMode="External"/><Relationship Id="rId41" Type="http://schemas.openxmlformats.org/officeDocument/2006/relationships/hyperlink" Target="https://piie.com/system/files/documents/blanchard-summers20171012paper.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effrey_frankel@harvard.edu" TargetMode="External"/><Relationship Id="rId24" Type="http://schemas.openxmlformats.org/officeDocument/2006/relationships/hyperlink" Target="https://www.ft.com/content/22c16ec6-1ed1-11e6-8fa5-44094f6d9c46" TargetMode="External"/><Relationship Id="rId32" Type="http://schemas.openxmlformats.org/officeDocument/2006/relationships/hyperlink" Target="http://www.hks.harvard.edu/fs/jfrankel/EWIs-F&amp;Saravelos.doc" TargetMode="External"/><Relationship Id="rId37" Type="http://schemas.openxmlformats.org/officeDocument/2006/relationships/hyperlink" Target="http://www.economist.com/node/16892023/print" TargetMode="External"/><Relationship Id="rId40" Type="http://schemas.openxmlformats.org/officeDocument/2006/relationships/hyperlink" Target="http://paulromer.net/human-capital-and-knowledge" TargetMode="External"/><Relationship Id="rId45" Type="http://schemas.openxmlformats.org/officeDocument/2006/relationships/hyperlink" Target="http://www.columbia.edu/~mw2230/JHole2012final.pdf" TargetMode="External"/><Relationship Id="rId5" Type="http://schemas.openxmlformats.org/officeDocument/2006/relationships/webSettings" Target="webSettings.xml"/><Relationship Id="rId15" Type="http://schemas.openxmlformats.org/officeDocument/2006/relationships/hyperlink" Target="http://web.mit.edu/krugman/www/dishpan.html" TargetMode="External"/><Relationship Id="rId23" Type="http://schemas.openxmlformats.org/officeDocument/2006/relationships/hyperlink" Target="http://www.nber.org/papers/w18015" TargetMode="External"/><Relationship Id="rId28" Type="http://schemas.openxmlformats.org/officeDocument/2006/relationships/hyperlink" Target="https://www.ft.com/content/e18fdd58-9d2c-11e7-9a86-4d5a475ba4c5" TargetMode="External"/><Relationship Id="rId36" Type="http://schemas.openxmlformats.org/officeDocument/2006/relationships/hyperlink" Target="http://www.economist.com/node/21556903/print" TargetMode="External"/><Relationship Id="rId49" Type="http://schemas.openxmlformats.org/officeDocument/2006/relationships/footer" Target="footer1.xml"/><Relationship Id="rId10" Type="http://schemas.openxmlformats.org/officeDocument/2006/relationships/hyperlink" Target="mailto:beth_tremblay@harvard.edu" TargetMode="External"/><Relationship Id="rId19" Type="http://schemas.openxmlformats.org/officeDocument/2006/relationships/hyperlink" Target="http://www2.warwick.ac.uk/fac/soc/wbs/research/wfri/rsrchcentres/ferc/wrkingpaprseries/fwp05-11.pdf" TargetMode="External"/><Relationship Id="rId31" Type="http://schemas.openxmlformats.org/officeDocument/2006/relationships/hyperlink" Target="http://www.voxeu.org/article/early-warning-indicators-and-2008-09-crisis-new-evidence" TargetMode="External"/><Relationship Id="rId44" Type="http://schemas.openxmlformats.org/officeDocument/2006/relationships/hyperlink" Target="https://piie.com/system/files/documents/blanchard-summers20171012paper.pdf" TargetMode="External"/><Relationship Id="rId4" Type="http://schemas.openxmlformats.org/officeDocument/2006/relationships/settings" Target="settings.xml"/><Relationship Id="rId9" Type="http://schemas.openxmlformats.org/officeDocument/2006/relationships/hyperlink" Target="http://scholar.harvard.edu/campante/" TargetMode="External"/><Relationship Id="rId14" Type="http://schemas.openxmlformats.org/officeDocument/2006/relationships/hyperlink" Target="http://emlab.Berkeley.EDU/users/obstfeld/e202b/e202b.html" TargetMode="External"/><Relationship Id="rId22" Type="http://schemas.openxmlformats.org/officeDocument/2006/relationships/hyperlink" Target="http://www.nber.org/papers/w18015" TargetMode="External"/><Relationship Id="rId27" Type="http://schemas.openxmlformats.org/officeDocument/2006/relationships/hyperlink" Target="https://www.ft.com/content/e18fdd58-9d2c-11e7-9a86-4d5a475ba4c5" TargetMode="External"/><Relationship Id="rId30" Type="http://schemas.openxmlformats.org/officeDocument/2006/relationships/hyperlink" Target="http://www.hks.harvard.edu/fs/jfrankel/areleadingindicatorsuseful.pdf" TargetMode="External"/><Relationship Id="rId35" Type="http://schemas.openxmlformats.org/officeDocument/2006/relationships/hyperlink" Target="http://www.economist.com/news/finance-and-economics/21600150-cheap-credit-tempting-emerging-markets-towards-risky-borrowing-financial" TargetMode="External"/><Relationship Id="rId43" Type="http://schemas.openxmlformats.org/officeDocument/2006/relationships/hyperlink" Target="http://www.korinek.com/download/DSGEMacroEssay.pdf" TargetMode="External"/><Relationship Id="rId48" Type="http://schemas.openxmlformats.org/officeDocument/2006/relationships/hyperlink" Target="http://economics.mit.edu/files/11174" TargetMode="External"/><Relationship Id="rId8" Type="http://schemas.openxmlformats.org/officeDocument/2006/relationships/hyperlink" Target="mailto:filipe_campante@harvard.edu"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3201</Words>
  <Characters>18247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21406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Frankel, Jeffrey</dc:creator>
  <cp:lastModifiedBy>itfsa</cp:lastModifiedBy>
  <cp:revision>2</cp:revision>
  <cp:lastPrinted>2017-12-15T18:20:00Z</cp:lastPrinted>
  <dcterms:created xsi:type="dcterms:W3CDTF">2017-12-19T22:51:00Z</dcterms:created>
  <dcterms:modified xsi:type="dcterms:W3CDTF">2017-12-19T22:51:00Z</dcterms:modified>
</cp:coreProperties>
</file>