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A76" w:rsidRPr="00272B85" w:rsidRDefault="001B4B5B" w:rsidP="002918A1">
      <w:pPr>
        <w:spacing w:after="120"/>
        <w:ind w:left="1008" w:hanging="720"/>
        <w:jc w:val="right"/>
        <w:rPr>
          <w:rFonts w:ascii="Calibri" w:hAnsi="Calibri"/>
          <w:sz w:val="18"/>
          <w:szCs w:val="18"/>
        </w:rPr>
      </w:pPr>
      <w:bookmarkStart w:id="0" w:name="_GoBack"/>
      <w:bookmarkEnd w:id="0"/>
      <w:r>
        <w:rPr>
          <w:rFonts w:ascii="Calibri" w:hAnsi="Calibri"/>
          <w:b/>
          <w:sz w:val="20"/>
        </w:rPr>
        <w:t xml:space="preserve"> </w:t>
      </w:r>
      <w:r w:rsidRPr="00272B85">
        <w:rPr>
          <w:rFonts w:ascii="Calibri" w:hAnsi="Calibri"/>
          <w:sz w:val="20"/>
        </w:rPr>
        <w:t xml:space="preserve">August </w:t>
      </w:r>
      <w:r w:rsidR="00836A58">
        <w:rPr>
          <w:rFonts w:ascii="Calibri" w:hAnsi="Calibri"/>
          <w:sz w:val="20"/>
        </w:rPr>
        <w:t>7</w:t>
      </w:r>
      <w:r w:rsidRPr="00272B85">
        <w:rPr>
          <w:rFonts w:ascii="Calibri" w:hAnsi="Calibri"/>
          <w:sz w:val="20"/>
        </w:rPr>
        <w:t>,</w:t>
      </w:r>
      <w:r w:rsidR="00C96684" w:rsidRPr="00272B85">
        <w:rPr>
          <w:rFonts w:ascii="Calibri" w:hAnsi="Calibri"/>
          <w:sz w:val="20"/>
        </w:rPr>
        <w:t xml:space="preserve"> </w:t>
      </w:r>
      <w:r w:rsidR="00284ACC" w:rsidRPr="00272B85">
        <w:rPr>
          <w:rFonts w:ascii="Calibri" w:hAnsi="Calibri"/>
          <w:sz w:val="20"/>
        </w:rPr>
        <w:t>2018</w:t>
      </w:r>
    </w:p>
    <w:p w:rsidR="0086464C" w:rsidRPr="00137E66" w:rsidRDefault="0086464C" w:rsidP="008F0664">
      <w:pPr>
        <w:spacing w:after="120"/>
        <w:jc w:val="center"/>
        <w:rPr>
          <w:rFonts w:ascii="Calibri" w:hAnsi="Calibri"/>
          <w:smallCaps/>
          <w:sz w:val="18"/>
          <w:szCs w:val="18"/>
        </w:rPr>
      </w:pPr>
      <w:r w:rsidRPr="00137E66">
        <w:rPr>
          <w:rFonts w:ascii="Calibri" w:hAnsi="Calibri"/>
          <w:b/>
          <w:i/>
          <w:sz w:val="30"/>
          <w:szCs w:val="30"/>
        </w:rPr>
        <w:t xml:space="preserve">API-120: </w:t>
      </w:r>
      <w:r w:rsidRPr="00137E66">
        <w:rPr>
          <w:rFonts w:ascii="Calibri" w:hAnsi="Calibri"/>
          <w:b/>
          <w:i/>
          <w:caps/>
          <w:sz w:val="30"/>
          <w:szCs w:val="30"/>
        </w:rPr>
        <w:t>A</w:t>
      </w:r>
      <w:r w:rsidRPr="00137E66">
        <w:rPr>
          <w:rFonts w:ascii="Calibri" w:hAnsi="Calibri"/>
          <w:b/>
          <w:i/>
          <w:sz w:val="30"/>
          <w:szCs w:val="30"/>
        </w:rPr>
        <w:t>dvanced Macroeconomic</w:t>
      </w:r>
      <w:r w:rsidR="001C0A25" w:rsidRPr="00137E66">
        <w:rPr>
          <w:rFonts w:ascii="Calibri" w:hAnsi="Calibri"/>
          <w:b/>
          <w:i/>
          <w:sz w:val="30"/>
          <w:szCs w:val="30"/>
        </w:rPr>
        <w:t>s for the Open Economy, Fall 20</w:t>
      </w:r>
      <w:r w:rsidR="00284ACC">
        <w:rPr>
          <w:rFonts w:ascii="Calibri" w:hAnsi="Calibri"/>
          <w:b/>
          <w:i/>
          <w:sz w:val="30"/>
          <w:szCs w:val="30"/>
        </w:rPr>
        <w:t>18</w:t>
      </w:r>
    </w:p>
    <w:p w:rsidR="0086464C" w:rsidRPr="00137E66" w:rsidRDefault="0086464C">
      <w:pPr>
        <w:jc w:val="center"/>
        <w:rPr>
          <w:rFonts w:ascii="Calibri" w:hAnsi="Calibri"/>
          <w:b/>
          <w:i/>
          <w:sz w:val="16"/>
          <w:szCs w:val="16"/>
        </w:rPr>
      </w:pPr>
    </w:p>
    <w:p w:rsidR="0086464C" w:rsidRPr="00137E66" w:rsidRDefault="0086464C">
      <w:pPr>
        <w:jc w:val="center"/>
        <w:rPr>
          <w:rFonts w:ascii="Calibri" w:hAnsi="Calibri"/>
          <w:b/>
          <w:bCs/>
          <w:sz w:val="16"/>
          <w:szCs w:val="16"/>
        </w:rPr>
      </w:pPr>
      <w:r w:rsidRPr="00137E66">
        <w:rPr>
          <w:rFonts w:ascii="Calibri" w:hAnsi="Calibri"/>
          <w:b/>
          <w:bCs/>
          <w:sz w:val="28"/>
          <w:szCs w:val="28"/>
        </w:rPr>
        <w:t>Harvard Kennedy School</w:t>
      </w:r>
    </w:p>
    <w:p w:rsidR="0086464C" w:rsidRPr="00137E66" w:rsidRDefault="0086464C">
      <w:pPr>
        <w:jc w:val="center"/>
        <w:rPr>
          <w:rFonts w:ascii="Calibri" w:hAnsi="Calibri"/>
          <w:sz w:val="16"/>
          <w:szCs w:val="16"/>
        </w:rPr>
      </w:pPr>
    </w:p>
    <w:p w:rsidR="0086464C" w:rsidRPr="000C37F7" w:rsidRDefault="0086464C" w:rsidP="000C37F7">
      <w:pPr>
        <w:pStyle w:val="Heading2"/>
        <w:rPr>
          <w:rFonts w:ascii="Calibri" w:hAnsi="Calibri"/>
          <w:szCs w:val="28"/>
          <w:u w:val="none"/>
        </w:rPr>
      </w:pPr>
      <w:r w:rsidRPr="00137E66">
        <w:rPr>
          <w:rFonts w:ascii="Calibri" w:hAnsi="Calibri"/>
          <w:szCs w:val="28"/>
          <w:u w:val="none"/>
        </w:rPr>
        <w:t>Course Syllabus: prospectus, outline/schedule and readings</w:t>
      </w:r>
    </w:p>
    <w:p w:rsidR="00B25464" w:rsidRPr="00137E66" w:rsidRDefault="00B25464">
      <w:pPr>
        <w:ind w:firstLine="720"/>
        <w:rPr>
          <w:rFonts w:ascii="Calibri" w:hAnsi="Calibri"/>
          <w:color w:val="000000"/>
        </w:rPr>
      </w:pPr>
    </w:p>
    <w:p w:rsidR="0086464C" w:rsidRPr="00137E66" w:rsidRDefault="0086464C">
      <w:pPr>
        <w:pStyle w:val="BodyText"/>
        <w:rPr>
          <w:rFonts w:ascii="Calibri" w:hAnsi="Calibri"/>
          <w:sz w:val="24"/>
        </w:rPr>
      </w:pPr>
      <w:r w:rsidRPr="00137E66">
        <w:rPr>
          <w:rFonts w:ascii="Calibri" w:hAnsi="Calibri"/>
          <w:b/>
          <w:sz w:val="24"/>
        </w:rPr>
        <w:t>Staff:</w:t>
      </w:r>
      <w:r w:rsidRPr="00137E66">
        <w:rPr>
          <w:rFonts w:ascii="Calibri" w:hAnsi="Calibri"/>
          <w:b/>
          <w:sz w:val="24"/>
        </w:rPr>
        <w:tab/>
      </w:r>
      <w:r w:rsidRPr="00137E66">
        <w:rPr>
          <w:rFonts w:ascii="Calibri" w:hAnsi="Calibri"/>
          <w:sz w:val="24"/>
        </w:rPr>
        <w:t>Professor:</w:t>
      </w:r>
      <w:r w:rsidRPr="00137E66">
        <w:rPr>
          <w:rFonts w:ascii="Calibri" w:hAnsi="Calibri"/>
          <w:b/>
          <w:sz w:val="24"/>
        </w:rPr>
        <w:t xml:space="preserve"> </w:t>
      </w:r>
      <w:r w:rsidRPr="00137E66">
        <w:rPr>
          <w:rFonts w:ascii="Calibri" w:hAnsi="Calibri"/>
          <w:sz w:val="24"/>
        </w:rPr>
        <w:t xml:space="preserve"> </w:t>
      </w:r>
      <w:r w:rsidRPr="00137E66">
        <w:rPr>
          <w:rFonts w:ascii="Calibri" w:hAnsi="Calibri"/>
          <w:sz w:val="24"/>
        </w:rPr>
        <w:tab/>
      </w:r>
      <w:r w:rsidRPr="00137E66">
        <w:rPr>
          <w:rFonts w:ascii="Calibri" w:hAnsi="Calibri"/>
          <w:sz w:val="24"/>
        </w:rPr>
        <w:tab/>
        <w:t xml:space="preserve">Jeffrey Frankel     </w:t>
      </w:r>
      <w:r w:rsidR="00C818D7" w:rsidRPr="00137E66">
        <w:rPr>
          <w:rFonts w:ascii="Calibri" w:hAnsi="Calibri"/>
          <w:sz w:val="24"/>
        </w:rPr>
        <w:tab/>
      </w:r>
      <w:proofErr w:type="spellStart"/>
      <w:r w:rsidRPr="00EB2006">
        <w:rPr>
          <w:rFonts w:ascii="Calibri" w:hAnsi="Calibri"/>
          <w:sz w:val="24"/>
          <w:szCs w:val="24"/>
        </w:rPr>
        <w:t>Littauer</w:t>
      </w:r>
      <w:proofErr w:type="spellEnd"/>
      <w:r w:rsidRPr="00EB2006">
        <w:rPr>
          <w:rFonts w:ascii="Calibri" w:hAnsi="Calibri"/>
          <w:sz w:val="24"/>
          <w:szCs w:val="24"/>
        </w:rPr>
        <w:t xml:space="preserve"> 217</w:t>
      </w:r>
      <w:r w:rsidR="00EB2006">
        <w:rPr>
          <w:rFonts w:ascii="Calibri" w:hAnsi="Calibri"/>
          <w:sz w:val="24"/>
          <w:szCs w:val="24"/>
        </w:rPr>
        <w:t>. jeffrey_frankel@harvard.edu.</w:t>
      </w:r>
    </w:p>
    <w:p w:rsidR="0086464C" w:rsidRPr="00137E66" w:rsidRDefault="0086464C" w:rsidP="00672ABA">
      <w:pPr>
        <w:pStyle w:val="BodyText"/>
        <w:rPr>
          <w:rFonts w:ascii="Calibri" w:hAnsi="Calibri"/>
          <w:sz w:val="24"/>
        </w:rPr>
      </w:pPr>
      <w:r w:rsidRPr="00137E66">
        <w:rPr>
          <w:rFonts w:ascii="Calibri" w:hAnsi="Calibri"/>
          <w:sz w:val="24"/>
        </w:rPr>
        <w:tab/>
        <w:t>Faculty Assistant:</w:t>
      </w:r>
      <w:r w:rsidRPr="00137E66">
        <w:rPr>
          <w:rFonts w:ascii="Calibri" w:hAnsi="Calibri"/>
          <w:sz w:val="24"/>
        </w:rPr>
        <w:tab/>
      </w:r>
      <w:r w:rsidR="00672ABA" w:rsidRPr="00137E66">
        <w:rPr>
          <w:rFonts w:ascii="Calibri" w:hAnsi="Calibri"/>
          <w:sz w:val="24"/>
        </w:rPr>
        <w:t xml:space="preserve">Minoo </w:t>
      </w:r>
      <w:r w:rsidR="00672ABA" w:rsidRPr="00137E66">
        <w:rPr>
          <w:rFonts w:ascii="Calibri" w:hAnsi="Calibri"/>
          <w:sz w:val="24"/>
        </w:rPr>
        <w:tab/>
        <w:t>Ghoreishi</w:t>
      </w:r>
      <w:r w:rsidR="008235D9" w:rsidRPr="00137E66">
        <w:rPr>
          <w:rFonts w:ascii="Calibri" w:hAnsi="Calibri"/>
          <w:sz w:val="24"/>
        </w:rPr>
        <w:tab/>
      </w:r>
      <w:r w:rsidR="008235D9" w:rsidRPr="00EB2006">
        <w:rPr>
          <w:rFonts w:ascii="Calibri" w:hAnsi="Calibri"/>
          <w:sz w:val="24"/>
          <w:szCs w:val="24"/>
        </w:rPr>
        <w:t>Belfer 5</w:t>
      </w:r>
      <w:r w:rsidR="00942761" w:rsidRPr="00EB2006">
        <w:rPr>
          <w:rFonts w:ascii="Calibri" w:hAnsi="Calibri"/>
          <w:sz w:val="24"/>
          <w:szCs w:val="24"/>
        </w:rPr>
        <w:t>10A</w:t>
      </w:r>
      <w:r w:rsidR="00EB2006">
        <w:rPr>
          <w:rFonts w:ascii="Calibri" w:hAnsi="Calibri"/>
          <w:sz w:val="24"/>
          <w:szCs w:val="24"/>
        </w:rPr>
        <w:t>.</w:t>
      </w:r>
      <w:r w:rsidR="00942761" w:rsidRPr="00EB2006">
        <w:rPr>
          <w:rFonts w:ascii="Calibri" w:hAnsi="Calibri"/>
          <w:sz w:val="24"/>
          <w:szCs w:val="24"/>
        </w:rPr>
        <w:t xml:space="preserve"> </w:t>
      </w:r>
      <w:r w:rsidR="000A28BD" w:rsidRPr="00EB2006">
        <w:rPr>
          <w:rFonts w:ascii="Calibri" w:hAnsi="Calibri"/>
          <w:sz w:val="24"/>
          <w:szCs w:val="24"/>
        </w:rPr>
        <w:t xml:space="preserve">   (617) 384-7329</w:t>
      </w:r>
      <w:r w:rsidR="00EB2006">
        <w:rPr>
          <w:rFonts w:ascii="Calibri" w:hAnsi="Calibri"/>
          <w:sz w:val="24"/>
          <w:szCs w:val="24"/>
        </w:rPr>
        <w:t>.</w:t>
      </w:r>
    </w:p>
    <w:p w:rsidR="0086464C" w:rsidRPr="00137E66" w:rsidRDefault="0086464C">
      <w:pPr>
        <w:ind w:firstLine="720"/>
        <w:rPr>
          <w:rFonts w:ascii="Calibri" w:hAnsi="Calibri"/>
        </w:rPr>
      </w:pPr>
      <w:r w:rsidRPr="00137E66">
        <w:rPr>
          <w:rFonts w:ascii="Calibri" w:hAnsi="Calibri"/>
        </w:rPr>
        <w:t xml:space="preserve">Teaching Fellow: </w:t>
      </w:r>
      <w:r w:rsidRPr="00137E66">
        <w:rPr>
          <w:rFonts w:ascii="Calibri" w:hAnsi="Calibri"/>
        </w:rPr>
        <w:tab/>
      </w:r>
      <w:r w:rsidR="00121024">
        <w:rPr>
          <w:rFonts w:ascii="Calibri" w:hAnsi="Calibri"/>
        </w:rPr>
        <w:t>Thomas Moatti</w:t>
      </w:r>
    </w:p>
    <w:p w:rsidR="0086464C" w:rsidRPr="00137E66" w:rsidRDefault="00E26879" w:rsidP="0045328B">
      <w:pPr>
        <w:ind w:firstLine="720"/>
        <w:rPr>
          <w:rFonts w:ascii="Calibri" w:hAnsi="Calibri"/>
          <w:szCs w:val="16"/>
        </w:rPr>
      </w:pPr>
      <w:r w:rsidRPr="00E14A07">
        <w:rPr>
          <w:rFonts w:ascii="Calibri" w:eastAsia="MS Mincho" w:hAnsi="Calibri"/>
          <w:snapToGrid/>
          <w:szCs w:val="24"/>
          <w:lang w:eastAsia="ja-JP"/>
        </w:rPr>
        <w:t xml:space="preserve">Course Assistants: </w:t>
      </w:r>
      <w:r w:rsidR="00EF6EFB">
        <w:rPr>
          <w:rFonts w:ascii="Calibri" w:eastAsia="MS Mincho" w:hAnsi="Calibri"/>
          <w:snapToGrid/>
          <w:szCs w:val="24"/>
          <w:lang w:eastAsia="ja-JP"/>
        </w:rPr>
        <w:t xml:space="preserve">     </w:t>
      </w:r>
      <w:r w:rsidR="00EF6EFB" w:rsidRPr="00A87B2E">
        <w:rPr>
          <w:rFonts w:asciiTheme="minorHAnsi" w:eastAsia="MS Mincho" w:hAnsiTheme="minorHAnsi"/>
          <w:snapToGrid/>
          <w:szCs w:val="24"/>
          <w:lang w:eastAsia="ja-JP"/>
        </w:rPr>
        <w:t xml:space="preserve"> </w:t>
      </w:r>
      <w:proofErr w:type="spellStart"/>
      <w:r w:rsidR="00121024">
        <w:rPr>
          <w:rFonts w:asciiTheme="minorHAnsi" w:eastAsia="MS Mincho" w:hAnsiTheme="minorHAnsi"/>
          <w:snapToGrid/>
          <w:szCs w:val="24"/>
          <w:lang w:eastAsia="ja-JP"/>
        </w:rPr>
        <w:t>Munmun</w:t>
      </w:r>
      <w:proofErr w:type="spellEnd"/>
      <w:r w:rsidR="00121024">
        <w:rPr>
          <w:rFonts w:asciiTheme="minorHAnsi" w:eastAsia="MS Mincho" w:hAnsiTheme="minorHAnsi"/>
          <w:snapToGrid/>
          <w:szCs w:val="24"/>
          <w:lang w:eastAsia="ja-JP"/>
        </w:rPr>
        <w:t xml:space="preserve"> Biswas, </w:t>
      </w:r>
      <w:r w:rsidR="001074C4">
        <w:rPr>
          <w:rFonts w:asciiTheme="minorHAnsi" w:eastAsia="MS Mincho" w:hAnsiTheme="minorHAnsi"/>
          <w:snapToGrid/>
          <w:szCs w:val="24"/>
          <w:lang w:eastAsia="ja-JP"/>
        </w:rPr>
        <w:t>Maria</w:t>
      </w:r>
      <w:r w:rsidR="00491D75">
        <w:rPr>
          <w:rFonts w:asciiTheme="minorHAnsi" w:eastAsia="MS Mincho" w:hAnsiTheme="minorHAnsi"/>
          <w:snapToGrid/>
          <w:szCs w:val="24"/>
          <w:lang w:eastAsia="ja-JP"/>
        </w:rPr>
        <w:t xml:space="preserve"> Lucia</w:t>
      </w:r>
      <w:r w:rsidR="001074C4">
        <w:rPr>
          <w:rFonts w:asciiTheme="minorHAnsi" w:eastAsia="MS Mincho" w:hAnsiTheme="minorHAnsi"/>
          <w:snapToGrid/>
          <w:szCs w:val="24"/>
          <w:lang w:eastAsia="ja-JP"/>
        </w:rPr>
        <w:t xml:space="preserve"> Flores</w:t>
      </w:r>
      <w:r w:rsidR="0045328B">
        <w:rPr>
          <w:rFonts w:asciiTheme="minorHAnsi" w:eastAsia="MS Mincho" w:hAnsiTheme="minorHAnsi"/>
          <w:snapToGrid/>
          <w:szCs w:val="24"/>
          <w:lang w:eastAsia="ja-JP"/>
        </w:rPr>
        <w:t xml:space="preserve"> and </w:t>
      </w:r>
      <w:r w:rsidR="0045328B" w:rsidRPr="0045328B">
        <w:rPr>
          <w:rFonts w:asciiTheme="minorHAnsi" w:eastAsia="MS Mincho" w:hAnsiTheme="minorHAnsi"/>
          <w:snapToGrid/>
          <w:szCs w:val="24"/>
          <w:lang w:eastAsia="ja-JP"/>
        </w:rPr>
        <w:t xml:space="preserve">Thebe Tsatsimpe. </w:t>
      </w:r>
    </w:p>
    <w:p w:rsidR="0086464C" w:rsidRDefault="0086464C">
      <w:pPr>
        <w:pStyle w:val="BodyText"/>
        <w:rPr>
          <w:rFonts w:ascii="Calibri" w:hAnsi="Calibri"/>
          <w:sz w:val="24"/>
          <w:vertAlign w:val="superscript"/>
        </w:rPr>
      </w:pPr>
      <w:r w:rsidRPr="00137E66">
        <w:rPr>
          <w:rFonts w:ascii="Calibri" w:hAnsi="Calibri"/>
          <w:b/>
          <w:sz w:val="24"/>
        </w:rPr>
        <w:t>Times:</w:t>
      </w:r>
      <w:r w:rsidRPr="00137E66">
        <w:rPr>
          <w:rFonts w:ascii="Calibri" w:hAnsi="Calibri"/>
          <w:b/>
          <w:sz w:val="24"/>
        </w:rPr>
        <w:tab/>
      </w:r>
      <w:r w:rsidR="0044107B">
        <w:rPr>
          <w:rFonts w:ascii="Calibri" w:hAnsi="Calibri"/>
          <w:sz w:val="24"/>
        </w:rPr>
        <w:t xml:space="preserve">   Lectures:  </w:t>
      </w:r>
      <w:r w:rsidR="0044107B">
        <w:rPr>
          <w:rFonts w:ascii="Calibri" w:hAnsi="Calibri"/>
          <w:sz w:val="24"/>
        </w:rPr>
        <w:tab/>
      </w:r>
      <w:r w:rsidR="0044107B">
        <w:rPr>
          <w:rFonts w:ascii="Calibri" w:hAnsi="Calibri"/>
          <w:sz w:val="24"/>
        </w:rPr>
        <w:tab/>
      </w:r>
      <w:r w:rsidR="001A719D">
        <w:rPr>
          <w:rFonts w:ascii="Calibri" w:hAnsi="Calibri"/>
          <w:sz w:val="24"/>
        </w:rPr>
        <w:t>Mon</w:t>
      </w:r>
      <w:r w:rsidRPr="00137E66">
        <w:rPr>
          <w:rFonts w:ascii="Calibri" w:hAnsi="Calibri"/>
          <w:sz w:val="24"/>
        </w:rPr>
        <w:t xml:space="preserve">days and </w:t>
      </w:r>
      <w:r w:rsidR="001A719D">
        <w:rPr>
          <w:rFonts w:ascii="Calibri" w:hAnsi="Calibri"/>
          <w:sz w:val="24"/>
        </w:rPr>
        <w:t>Wedne</w:t>
      </w:r>
      <w:r w:rsidR="00F94851">
        <w:rPr>
          <w:rFonts w:ascii="Calibri" w:hAnsi="Calibri"/>
          <w:sz w:val="24"/>
        </w:rPr>
        <w:t>s</w:t>
      </w:r>
      <w:r w:rsidR="004B77ED" w:rsidRPr="00137E66">
        <w:rPr>
          <w:rFonts w:ascii="Calibri" w:hAnsi="Calibri"/>
          <w:sz w:val="24"/>
        </w:rPr>
        <w:t xml:space="preserve">days, </w:t>
      </w:r>
      <w:r w:rsidR="001A719D">
        <w:rPr>
          <w:rFonts w:ascii="Calibri" w:hAnsi="Calibri"/>
          <w:sz w:val="24"/>
        </w:rPr>
        <w:t>2</w:t>
      </w:r>
      <w:r w:rsidR="004B77ED" w:rsidRPr="00137E66">
        <w:rPr>
          <w:rFonts w:ascii="Calibri" w:hAnsi="Calibri"/>
          <w:sz w:val="24"/>
        </w:rPr>
        <w:t>:</w:t>
      </w:r>
      <w:r w:rsidR="001A719D">
        <w:rPr>
          <w:rFonts w:ascii="Calibri" w:hAnsi="Calibri"/>
          <w:sz w:val="24"/>
        </w:rPr>
        <w:t>4</w:t>
      </w:r>
      <w:r w:rsidR="008F0664" w:rsidRPr="00137E66">
        <w:rPr>
          <w:rFonts w:ascii="Calibri" w:hAnsi="Calibri"/>
          <w:sz w:val="24"/>
        </w:rPr>
        <w:t>5</w:t>
      </w:r>
      <w:r w:rsidR="00195CF0">
        <w:rPr>
          <w:rFonts w:ascii="Calibri" w:hAnsi="Calibri"/>
          <w:sz w:val="24"/>
        </w:rPr>
        <w:t>-</w:t>
      </w:r>
      <w:r w:rsidR="001A719D">
        <w:rPr>
          <w:rFonts w:ascii="Calibri" w:hAnsi="Calibri"/>
          <w:sz w:val="24"/>
        </w:rPr>
        <w:t>4</w:t>
      </w:r>
      <w:r w:rsidR="004B77ED" w:rsidRPr="00137E66">
        <w:rPr>
          <w:rFonts w:ascii="Calibri" w:hAnsi="Calibri"/>
          <w:sz w:val="24"/>
        </w:rPr>
        <w:t>:</w:t>
      </w:r>
      <w:r w:rsidR="001A719D">
        <w:rPr>
          <w:rFonts w:ascii="Calibri" w:hAnsi="Calibri"/>
          <w:sz w:val="24"/>
        </w:rPr>
        <w:t>00</w:t>
      </w:r>
      <w:r w:rsidR="004B77ED" w:rsidRPr="00137E66">
        <w:rPr>
          <w:rFonts w:ascii="Calibri" w:hAnsi="Calibri"/>
          <w:sz w:val="24"/>
        </w:rPr>
        <w:t xml:space="preserve"> pm,</w:t>
      </w:r>
      <w:r w:rsidR="00672ABA" w:rsidRPr="00137E66">
        <w:rPr>
          <w:rFonts w:ascii="Calibri" w:hAnsi="Calibri"/>
          <w:sz w:val="24"/>
        </w:rPr>
        <w:t xml:space="preserve"> </w:t>
      </w:r>
      <w:r w:rsidR="00540FC9">
        <w:rPr>
          <w:rFonts w:ascii="Calibri" w:hAnsi="Calibri"/>
          <w:sz w:val="24"/>
        </w:rPr>
        <w:t xml:space="preserve">in </w:t>
      </w:r>
      <w:r w:rsidR="00C834ED">
        <w:rPr>
          <w:rFonts w:ascii="Calibri" w:hAnsi="Calibri"/>
          <w:sz w:val="24"/>
        </w:rPr>
        <w:t>Starr Auditorium</w:t>
      </w:r>
      <w:r w:rsidR="00BC2188" w:rsidRPr="00137E66">
        <w:rPr>
          <w:rFonts w:ascii="Calibri" w:hAnsi="Calibri"/>
          <w:sz w:val="24"/>
        </w:rPr>
        <w:t>.</w:t>
      </w:r>
      <w:r w:rsidR="002F0716" w:rsidRPr="00137E66">
        <w:rPr>
          <w:rStyle w:val="FootnoteReference"/>
          <w:rFonts w:ascii="Calibri" w:hAnsi="Calibri"/>
          <w:sz w:val="24"/>
          <w:vertAlign w:val="superscript"/>
        </w:rPr>
        <w:footnoteReference w:id="1"/>
      </w:r>
      <w:r w:rsidR="00E72526" w:rsidRPr="00137E66">
        <w:rPr>
          <w:rFonts w:ascii="Calibri" w:hAnsi="Calibri"/>
          <w:sz w:val="24"/>
          <w:vertAlign w:val="superscript"/>
        </w:rPr>
        <w:t xml:space="preserve"> </w:t>
      </w:r>
    </w:p>
    <w:p w:rsidR="0086464C" w:rsidRPr="00836A58" w:rsidRDefault="0086464C">
      <w:pPr>
        <w:rPr>
          <w:rFonts w:ascii="Calibri" w:hAnsi="Calibri"/>
          <w:snapToGrid/>
          <w:szCs w:val="24"/>
        </w:rPr>
      </w:pPr>
      <w:r w:rsidRPr="00137E66">
        <w:rPr>
          <w:rFonts w:ascii="Calibri" w:hAnsi="Calibri"/>
        </w:rPr>
        <w:tab/>
        <w:t xml:space="preserve">   </w:t>
      </w:r>
      <w:r w:rsidR="0044107B">
        <w:rPr>
          <w:rFonts w:ascii="Calibri" w:hAnsi="Calibri"/>
        </w:rPr>
        <w:t xml:space="preserve">Review Sessions: </w:t>
      </w:r>
      <w:r w:rsidR="0044107B">
        <w:rPr>
          <w:rFonts w:ascii="Calibri" w:hAnsi="Calibri"/>
        </w:rPr>
        <w:tab/>
      </w:r>
      <w:r w:rsidRPr="00137E66">
        <w:rPr>
          <w:rFonts w:ascii="Calibri" w:hAnsi="Calibri"/>
        </w:rPr>
        <w:t>Fridays</w:t>
      </w:r>
      <w:r w:rsidRPr="00836A58">
        <w:rPr>
          <w:rFonts w:ascii="Calibri" w:hAnsi="Calibri"/>
          <w:szCs w:val="24"/>
        </w:rPr>
        <w:t xml:space="preserve">:  </w:t>
      </w:r>
      <w:r w:rsidRPr="00836A58">
        <w:rPr>
          <w:rFonts w:ascii="Calibri" w:hAnsi="Calibri"/>
          <w:snapToGrid/>
          <w:color w:val="000000"/>
          <w:szCs w:val="24"/>
        </w:rPr>
        <w:t> </w:t>
      </w:r>
      <w:r w:rsidR="00672ABA" w:rsidRPr="00836A58">
        <w:rPr>
          <w:rFonts w:ascii="Calibri" w:hAnsi="Calibri"/>
          <w:snapToGrid/>
          <w:szCs w:val="24"/>
        </w:rPr>
        <w:t>10:1</w:t>
      </w:r>
      <w:r w:rsidR="001943DA" w:rsidRPr="00836A58">
        <w:rPr>
          <w:rFonts w:ascii="Calibri" w:hAnsi="Calibri"/>
          <w:snapToGrid/>
          <w:szCs w:val="24"/>
        </w:rPr>
        <w:t>5</w:t>
      </w:r>
      <w:r w:rsidR="00836A58" w:rsidRPr="00836A58">
        <w:rPr>
          <w:rFonts w:ascii="Calibri" w:hAnsi="Calibri"/>
          <w:snapToGrid/>
          <w:szCs w:val="24"/>
        </w:rPr>
        <w:t xml:space="preserve"> am</w:t>
      </w:r>
      <w:r w:rsidR="00672ABA" w:rsidRPr="00836A58">
        <w:rPr>
          <w:rFonts w:ascii="Calibri" w:hAnsi="Calibri"/>
          <w:snapToGrid/>
          <w:szCs w:val="24"/>
        </w:rPr>
        <w:t xml:space="preserve"> </w:t>
      </w:r>
      <w:r w:rsidR="005852AE" w:rsidRPr="00836A58">
        <w:rPr>
          <w:rFonts w:ascii="Calibri" w:hAnsi="Calibri"/>
          <w:snapToGrid/>
          <w:szCs w:val="24"/>
        </w:rPr>
        <w:t xml:space="preserve">and 11:45 </w:t>
      </w:r>
      <w:r w:rsidR="00672ABA" w:rsidRPr="00836A58">
        <w:rPr>
          <w:rFonts w:ascii="Calibri" w:hAnsi="Calibri"/>
          <w:snapToGrid/>
          <w:szCs w:val="24"/>
        </w:rPr>
        <w:t>am</w:t>
      </w:r>
      <w:r w:rsidR="00615C2D" w:rsidRPr="00836A58">
        <w:rPr>
          <w:rFonts w:ascii="Calibri" w:hAnsi="Calibri"/>
          <w:snapToGrid/>
          <w:szCs w:val="24"/>
        </w:rPr>
        <w:t>,</w:t>
      </w:r>
      <w:r w:rsidR="005852AE" w:rsidRPr="00836A58">
        <w:rPr>
          <w:rFonts w:ascii="Calibri" w:hAnsi="Calibri"/>
          <w:snapToGrid/>
          <w:szCs w:val="24"/>
        </w:rPr>
        <w:t xml:space="preserve"> </w:t>
      </w:r>
      <w:r w:rsidR="00540FC9" w:rsidRPr="00836A58">
        <w:rPr>
          <w:rFonts w:ascii="Calibri" w:hAnsi="Calibri"/>
          <w:snapToGrid/>
          <w:szCs w:val="24"/>
        </w:rPr>
        <w:t xml:space="preserve">in </w:t>
      </w:r>
      <w:r w:rsidR="005852AE" w:rsidRPr="00836A58">
        <w:rPr>
          <w:rFonts w:ascii="Calibri" w:hAnsi="Calibri"/>
          <w:snapToGrid/>
          <w:szCs w:val="24"/>
        </w:rPr>
        <w:t>L</w:t>
      </w:r>
      <w:r w:rsidR="006A527A" w:rsidRPr="00836A58">
        <w:rPr>
          <w:rFonts w:ascii="Calibri" w:hAnsi="Calibri"/>
          <w:snapToGrid/>
          <w:szCs w:val="24"/>
        </w:rPr>
        <w:t>280</w:t>
      </w:r>
      <w:r w:rsidR="002F0716" w:rsidRPr="00836A58">
        <w:rPr>
          <w:rFonts w:ascii="Calibri" w:hAnsi="Calibri"/>
          <w:snapToGrid/>
          <w:szCs w:val="24"/>
        </w:rPr>
        <w:t>.</w:t>
      </w:r>
      <w:r w:rsidR="002F0716" w:rsidRPr="00836A58">
        <w:rPr>
          <w:rStyle w:val="FootnoteReference"/>
          <w:rFonts w:ascii="Calibri" w:hAnsi="Calibri"/>
          <w:snapToGrid/>
          <w:szCs w:val="24"/>
          <w:vertAlign w:val="superscript"/>
        </w:rPr>
        <w:footnoteReference w:id="2"/>
      </w:r>
      <w:r w:rsidR="006A527A" w:rsidRPr="00836A58">
        <w:rPr>
          <w:rFonts w:ascii="Calibri" w:hAnsi="Calibri"/>
          <w:snapToGrid/>
          <w:szCs w:val="24"/>
        </w:rPr>
        <w:t xml:space="preserve"> </w:t>
      </w:r>
    </w:p>
    <w:p w:rsidR="0086464C" w:rsidRPr="0044107B" w:rsidRDefault="0086464C" w:rsidP="006771F2">
      <w:pPr>
        <w:pStyle w:val="BodyText"/>
        <w:rPr>
          <w:rFonts w:ascii="Calibri" w:hAnsi="Calibri"/>
          <w:b/>
          <w:sz w:val="24"/>
          <w:szCs w:val="24"/>
        </w:rPr>
      </w:pPr>
      <w:r w:rsidRPr="00137E66">
        <w:rPr>
          <w:rFonts w:ascii="Calibri" w:hAnsi="Calibri"/>
          <w:sz w:val="24"/>
          <w:szCs w:val="24"/>
        </w:rPr>
        <w:t xml:space="preserve">    </w:t>
      </w:r>
      <w:r w:rsidRPr="00137E66">
        <w:rPr>
          <w:rFonts w:ascii="Calibri" w:hAnsi="Calibri"/>
          <w:sz w:val="24"/>
          <w:szCs w:val="24"/>
        </w:rPr>
        <w:tab/>
      </w:r>
      <w:r w:rsidRPr="0044107B">
        <w:rPr>
          <w:rFonts w:ascii="Calibri" w:hAnsi="Calibri"/>
          <w:sz w:val="24"/>
          <w:szCs w:val="24"/>
        </w:rPr>
        <w:t xml:space="preserve">  </w:t>
      </w:r>
      <w:r w:rsidR="0044107B">
        <w:rPr>
          <w:rFonts w:ascii="Calibri" w:hAnsi="Calibri"/>
          <w:sz w:val="24"/>
          <w:szCs w:val="24"/>
        </w:rPr>
        <w:t xml:space="preserve"> </w:t>
      </w:r>
      <w:r w:rsidR="0044107B" w:rsidRPr="0044107B">
        <w:rPr>
          <w:rFonts w:ascii="Calibri" w:hAnsi="Calibri"/>
          <w:sz w:val="24"/>
          <w:szCs w:val="24"/>
        </w:rPr>
        <w:t xml:space="preserve">Final exam: </w:t>
      </w:r>
      <w:r w:rsidR="0044107B" w:rsidRPr="0044107B">
        <w:rPr>
          <w:rFonts w:ascii="Calibri" w:hAnsi="Calibri"/>
          <w:sz w:val="24"/>
          <w:szCs w:val="24"/>
        </w:rPr>
        <w:tab/>
      </w:r>
      <w:r w:rsidR="0044107B" w:rsidRPr="0044107B">
        <w:rPr>
          <w:rFonts w:ascii="Calibri" w:hAnsi="Calibri"/>
          <w:sz w:val="24"/>
          <w:szCs w:val="24"/>
        </w:rPr>
        <w:tab/>
      </w:r>
      <w:r w:rsidR="006771F2" w:rsidRPr="0044107B">
        <w:rPr>
          <w:rFonts w:ascii="Calibri" w:hAnsi="Calibri"/>
          <w:sz w:val="24"/>
          <w:szCs w:val="24"/>
        </w:rPr>
        <w:t>Fri</w:t>
      </w:r>
      <w:r w:rsidR="00C26BB0" w:rsidRPr="0044107B">
        <w:rPr>
          <w:rFonts w:ascii="Calibri" w:hAnsi="Calibri"/>
          <w:sz w:val="24"/>
          <w:szCs w:val="24"/>
        </w:rPr>
        <w:t xml:space="preserve">day, </w:t>
      </w:r>
      <w:r w:rsidR="00C26BB0" w:rsidRPr="0044107B">
        <w:rPr>
          <w:rFonts w:ascii="Calibri" w:hAnsi="Calibri"/>
          <w:color w:val="000000"/>
          <w:sz w:val="24"/>
          <w:szCs w:val="24"/>
        </w:rPr>
        <w:t>Dec.</w:t>
      </w:r>
      <w:r w:rsidR="00836A58">
        <w:rPr>
          <w:rFonts w:ascii="Calibri" w:hAnsi="Calibri"/>
          <w:color w:val="000000"/>
          <w:sz w:val="24"/>
          <w:szCs w:val="24"/>
        </w:rPr>
        <w:t xml:space="preserve"> </w:t>
      </w:r>
      <w:r w:rsidR="00C26BB0" w:rsidRPr="0044107B">
        <w:rPr>
          <w:rFonts w:ascii="Calibri" w:hAnsi="Calibri"/>
          <w:color w:val="000000"/>
          <w:sz w:val="24"/>
          <w:szCs w:val="24"/>
        </w:rPr>
        <w:t>1</w:t>
      </w:r>
      <w:r w:rsidR="006771F2" w:rsidRPr="0044107B">
        <w:rPr>
          <w:rFonts w:ascii="Calibri" w:hAnsi="Calibri"/>
          <w:color w:val="000000"/>
          <w:sz w:val="24"/>
          <w:szCs w:val="24"/>
        </w:rPr>
        <w:t>4</w:t>
      </w:r>
      <w:r w:rsidR="00C26BB0" w:rsidRPr="0044107B">
        <w:rPr>
          <w:rFonts w:ascii="Calibri" w:hAnsi="Calibri"/>
          <w:color w:val="000000"/>
          <w:sz w:val="24"/>
          <w:szCs w:val="24"/>
        </w:rPr>
        <w:t xml:space="preserve">, </w:t>
      </w:r>
      <w:r w:rsidR="00B179DB" w:rsidRPr="0044107B">
        <w:rPr>
          <w:rFonts w:ascii="Calibri" w:hAnsi="Calibri"/>
          <w:color w:val="000000"/>
          <w:sz w:val="24"/>
          <w:szCs w:val="24"/>
        </w:rPr>
        <w:t>2:00-5</w:t>
      </w:r>
      <w:r w:rsidR="00C26BB0" w:rsidRPr="0044107B">
        <w:rPr>
          <w:rFonts w:ascii="Calibri" w:hAnsi="Calibri"/>
          <w:color w:val="000000"/>
          <w:sz w:val="24"/>
          <w:szCs w:val="24"/>
        </w:rPr>
        <w:t>:00 pm.</w:t>
      </w:r>
      <w:r w:rsidR="00284ACC" w:rsidRPr="0044107B">
        <w:rPr>
          <w:rFonts w:ascii="Calibri" w:hAnsi="Calibri"/>
          <w:color w:val="000000"/>
          <w:sz w:val="24"/>
          <w:szCs w:val="24"/>
        </w:rPr>
        <w:t xml:space="preserve">   </w:t>
      </w:r>
    </w:p>
    <w:p w:rsidR="00B25464" w:rsidRPr="0056710F" w:rsidRDefault="00B25464">
      <w:pPr>
        <w:pStyle w:val="BodyText"/>
        <w:rPr>
          <w:rFonts w:ascii="Calibri" w:hAnsi="Calibri"/>
          <w:b/>
          <w:szCs w:val="16"/>
        </w:rPr>
      </w:pPr>
    </w:p>
    <w:p w:rsidR="0086464C" w:rsidRPr="00137E66" w:rsidRDefault="0086464C">
      <w:pPr>
        <w:pStyle w:val="BodyText"/>
        <w:rPr>
          <w:rFonts w:ascii="Calibri" w:hAnsi="Calibri"/>
          <w:szCs w:val="16"/>
        </w:rPr>
      </w:pPr>
      <w:r w:rsidRPr="00137E66">
        <w:rPr>
          <w:rFonts w:ascii="Calibri" w:hAnsi="Calibri"/>
          <w:b/>
          <w:sz w:val="21"/>
          <w:szCs w:val="21"/>
        </w:rPr>
        <w:t>Course Description</w:t>
      </w:r>
      <w:r w:rsidRPr="00137E66">
        <w:rPr>
          <w:rFonts w:ascii="Calibri" w:hAnsi="Calibri"/>
          <w:sz w:val="21"/>
          <w:szCs w:val="21"/>
        </w:rPr>
        <w:t>: This course is the first in the two-course sequence on Macroeconomic Policy in the MPA/ID program. It particularly emphasizes the international dimension. The general perspective is that of developing countries and other small open economies, defined as those for whom the terms of trade are determined on world markets and for whom foreign income, inflation and interest rates can also be taken as given. The focus is on monetary, fiscal, and exchange rate policy, and on the determination of the current account balance, national income, and inflation. Models of devaluation include those where the price of internationally traded goods in terms of non-traded go</w:t>
      </w:r>
      <w:r w:rsidR="005D7D34">
        <w:rPr>
          <w:rFonts w:ascii="Calibri" w:hAnsi="Calibri"/>
          <w:sz w:val="21"/>
          <w:szCs w:val="21"/>
        </w:rPr>
        <w:t xml:space="preserve">ods is central. A </w:t>
      </w:r>
      <w:r w:rsidRPr="00137E66">
        <w:rPr>
          <w:rFonts w:ascii="Calibri" w:hAnsi="Calibri"/>
          <w:sz w:val="21"/>
          <w:szCs w:val="21"/>
        </w:rPr>
        <w:t>theme is the implications of increased integration of global financial markets. Another is countries’ choice of monetary regime, especially the degree of exchange rate flexibility. There</w:t>
      </w:r>
      <w:r w:rsidR="0078409F" w:rsidRPr="00137E66">
        <w:rPr>
          <w:rFonts w:ascii="Calibri" w:hAnsi="Calibri"/>
          <w:sz w:val="21"/>
          <w:szCs w:val="21"/>
        </w:rPr>
        <w:t xml:space="preserve"> will be </w:t>
      </w:r>
      <w:r w:rsidR="002918A1" w:rsidRPr="00137E66">
        <w:rPr>
          <w:rFonts w:ascii="Calibri" w:hAnsi="Calibri"/>
          <w:sz w:val="21"/>
          <w:szCs w:val="21"/>
        </w:rPr>
        <w:t xml:space="preserve">applications </w:t>
      </w:r>
      <w:r w:rsidRPr="00137E66">
        <w:rPr>
          <w:rFonts w:ascii="Calibri" w:hAnsi="Calibri"/>
          <w:sz w:val="21"/>
          <w:szCs w:val="21"/>
        </w:rPr>
        <w:t xml:space="preserve">to </w:t>
      </w:r>
      <w:r w:rsidR="0078409F" w:rsidRPr="00137E66">
        <w:rPr>
          <w:rFonts w:ascii="Calibri" w:hAnsi="Calibri"/>
          <w:sz w:val="21"/>
          <w:szCs w:val="21"/>
        </w:rPr>
        <w:t xml:space="preserve">the </w:t>
      </w:r>
      <w:r w:rsidR="00284ACC">
        <w:rPr>
          <w:rFonts w:ascii="Calibri" w:hAnsi="Calibri"/>
          <w:sz w:val="21"/>
          <w:szCs w:val="21"/>
        </w:rPr>
        <w:t xml:space="preserve">problems of commodity-exporting countries, </w:t>
      </w:r>
      <w:r w:rsidR="002918A1" w:rsidRPr="00137E66">
        <w:rPr>
          <w:rFonts w:ascii="Calibri" w:hAnsi="Calibri"/>
          <w:sz w:val="21"/>
          <w:szCs w:val="21"/>
        </w:rPr>
        <w:t>among other topics</w:t>
      </w:r>
      <w:r w:rsidRPr="00137E66">
        <w:rPr>
          <w:rFonts w:ascii="Calibri" w:hAnsi="Calibri"/>
          <w:sz w:val="21"/>
          <w:szCs w:val="21"/>
        </w:rPr>
        <w:t xml:space="preserve">. </w:t>
      </w:r>
      <w:r w:rsidR="00284ACC">
        <w:rPr>
          <w:rFonts w:ascii="Calibri" w:hAnsi="Calibri"/>
          <w:sz w:val="21"/>
          <w:szCs w:val="21"/>
        </w:rPr>
        <w:t xml:space="preserve"> (Such</w:t>
      </w:r>
      <w:r w:rsidR="000C37F7">
        <w:rPr>
          <w:rFonts w:ascii="Calibri" w:hAnsi="Calibri"/>
          <w:sz w:val="21"/>
          <w:szCs w:val="21"/>
        </w:rPr>
        <w:t xml:space="preserve"> topic</w:t>
      </w:r>
      <w:r w:rsidR="00284ACC">
        <w:rPr>
          <w:rFonts w:ascii="Calibri" w:hAnsi="Calibri"/>
          <w:sz w:val="21"/>
          <w:szCs w:val="21"/>
        </w:rPr>
        <w:t>s as</w:t>
      </w:r>
      <w:r w:rsidR="000C37F7">
        <w:rPr>
          <w:rFonts w:ascii="Calibri" w:hAnsi="Calibri"/>
          <w:sz w:val="21"/>
          <w:szCs w:val="21"/>
        </w:rPr>
        <w:t xml:space="preserve"> </w:t>
      </w:r>
      <w:r w:rsidR="006771F2">
        <w:rPr>
          <w:rFonts w:ascii="Calibri" w:hAnsi="Calibri"/>
          <w:sz w:val="21"/>
          <w:szCs w:val="21"/>
        </w:rPr>
        <w:t xml:space="preserve">exchange rate overshooting, </w:t>
      </w:r>
      <w:r w:rsidR="007E6F73">
        <w:rPr>
          <w:rFonts w:ascii="Calibri" w:hAnsi="Calibri"/>
          <w:sz w:val="21"/>
          <w:szCs w:val="21"/>
        </w:rPr>
        <w:t xml:space="preserve">speculative attacks, </w:t>
      </w:r>
      <w:proofErr w:type="gramStart"/>
      <w:r w:rsidR="000C37F7">
        <w:rPr>
          <w:rFonts w:ascii="Calibri" w:hAnsi="Calibri"/>
          <w:sz w:val="21"/>
          <w:szCs w:val="21"/>
        </w:rPr>
        <w:t>port</w:t>
      </w:r>
      <w:r w:rsidR="0000018B">
        <w:rPr>
          <w:rFonts w:ascii="Calibri" w:hAnsi="Calibri"/>
          <w:sz w:val="21"/>
          <w:szCs w:val="21"/>
        </w:rPr>
        <w:t>folio</w:t>
      </w:r>
      <w:proofErr w:type="gramEnd"/>
      <w:r w:rsidR="0000018B">
        <w:rPr>
          <w:rFonts w:ascii="Calibri" w:hAnsi="Calibri"/>
          <w:sz w:val="21"/>
          <w:szCs w:val="21"/>
        </w:rPr>
        <w:t xml:space="preserve"> choice and debt</w:t>
      </w:r>
      <w:r w:rsidR="00284ACC">
        <w:rPr>
          <w:rFonts w:ascii="Calibri" w:hAnsi="Calibri"/>
          <w:sz w:val="21"/>
          <w:szCs w:val="21"/>
        </w:rPr>
        <w:t xml:space="preserve"> crises will be covered in th</w:t>
      </w:r>
      <w:r w:rsidR="000C37F7">
        <w:rPr>
          <w:rFonts w:ascii="Calibri" w:hAnsi="Calibri"/>
          <w:sz w:val="21"/>
          <w:szCs w:val="21"/>
        </w:rPr>
        <w:t xml:space="preserve">e first </w:t>
      </w:r>
      <w:r w:rsidR="00284ACC">
        <w:rPr>
          <w:rFonts w:ascii="Calibri" w:hAnsi="Calibri"/>
          <w:sz w:val="21"/>
          <w:szCs w:val="21"/>
        </w:rPr>
        <w:t xml:space="preserve">half </w:t>
      </w:r>
      <w:r w:rsidR="000C37F7">
        <w:rPr>
          <w:rFonts w:ascii="Calibri" w:hAnsi="Calibri"/>
          <w:sz w:val="21"/>
          <w:szCs w:val="21"/>
        </w:rPr>
        <w:t>of API 119.)</w:t>
      </w:r>
    </w:p>
    <w:p w:rsidR="0086464C" w:rsidRPr="00137E66" w:rsidRDefault="0086464C">
      <w:pPr>
        <w:pStyle w:val="BodyText"/>
        <w:rPr>
          <w:rFonts w:ascii="Calibri" w:hAnsi="Calibri"/>
          <w:szCs w:val="16"/>
        </w:rPr>
      </w:pPr>
    </w:p>
    <w:p w:rsidR="0086464C" w:rsidRPr="00137E66" w:rsidRDefault="0086464C">
      <w:pPr>
        <w:pStyle w:val="BodyText"/>
        <w:rPr>
          <w:rFonts w:ascii="Calibri" w:hAnsi="Calibri"/>
          <w:szCs w:val="16"/>
        </w:rPr>
      </w:pPr>
      <w:r w:rsidRPr="00DD5C66">
        <w:rPr>
          <w:rFonts w:ascii="Calibri" w:hAnsi="Calibri"/>
          <w:b/>
          <w:i/>
          <w:sz w:val="21"/>
          <w:szCs w:val="21"/>
        </w:rPr>
        <w:t>Nature of the approach</w:t>
      </w:r>
      <w:r w:rsidRPr="00DD5C66">
        <w:rPr>
          <w:rFonts w:ascii="Calibri" w:hAnsi="Calibri"/>
          <w:i/>
          <w:sz w:val="21"/>
          <w:szCs w:val="21"/>
        </w:rPr>
        <w:t xml:space="preserve">:  </w:t>
      </w:r>
      <w:r w:rsidRPr="005D7D34">
        <w:rPr>
          <w:rFonts w:ascii="Calibri" w:hAnsi="Calibri"/>
          <w:sz w:val="21"/>
          <w:szCs w:val="21"/>
        </w:rPr>
        <w:t xml:space="preserve">The course is </w:t>
      </w:r>
      <w:r w:rsidR="005D7D34">
        <w:rPr>
          <w:rFonts w:ascii="Calibri" w:hAnsi="Calibri"/>
          <w:sz w:val="21"/>
          <w:szCs w:val="21"/>
        </w:rPr>
        <w:t xml:space="preserve">largely </w:t>
      </w:r>
      <w:r w:rsidRPr="005D7D34">
        <w:rPr>
          <w:rFonts w:ascii="Calibri" w:hAnsi="Calibri"/>
          <w:sz w:val="21"/>
          <w:szCs w:val="21"/>
        </w:rPr>
        <w:t>built around analytical models. Although real-world examples will</w:t>
      </w:r>
      <w:r w:rsidRPr="00137E66">
        <w:rPr>
          <w:rFonts w:ascii="Calibri" w:hAnsi="Calibri"/>
          <w:sz w:val="21"/>
          <w:szCs w:val="21"/>
        </w:rPr>
        <w:t xml:space="preserve"> appear throug</w:t>
      </w:r>
      <w:r w:rsidR="005D7D34">
        <w:rPr>
          <w:rFonts w:ascii="Calibri" w:hAnsi="Calibri"/>
          <w:sz w:val="21"/>
          <w:szCs w:val="21"/>
        </w:rPr>
        <w:t xml:space="preserve">hout, the course will rely </w:t>
      </w:r>
      <w:r w:rsidRPr="00137E66">
        <w:rPr>
          <w:rFonts w:ascii="Calibri" w:hAnsi="Calibri"/>
          <w:sz w:val="21"/>
          <w:szCs w:val="21"/>
        </w:rPr>
        <w:t xml:space="preserve">heavily on theoretical and econometric analysis, as is customary in economics classes. This is not an appropriate course for students who want some basic exposure to open-economy macroeconomics. It requires sustained immersion in relevant economic theory, and will not present a primarily descriptive or historical approach. </w:t>
      </w:r>
      <w:proofErr w:type="gramStart"/>
      <w:r w:rsidRPr="00137E66">
        <w:rPr>
          <w:rFonts w:ascii="Calibri" w:hAnsi="Calibri"/>
          <w:sz w:val="21"/>
          <w:szCs w:val="21"/>
        </w:rPr>
        <w:t xml:space="preserve">Having said that, the course </w:t>
      </w:r>
      <w:r w:rsidR="002918A1" w:rsidRPr="00137E66">
        <w:rPr>
          <w:rFonts w:ascii="Calibri" w:hAnsi="Calibri"/>
          <w:sz w:val="21"/>
          <w:szCs w:val="21"/>
        </w:rPr>
        <w:t>large</w:t>
      </w:r>
      <w:r w:rsidRPr="00137E66">
        <w:rPr>
          <w:rFonts w:ascii="Calibri" w:hAnsi="Calibri"/>
          <w:sz w:val="21"/>
          <w:szCs w:val="21"/>
        </w:rPr>
        <w:t xml:space="preserve">ly leaves to the </w:t>
      </w:r>
      <w:r w:rsidR="00284ACC">
        <w:rPr>
          <w:rFonts w:ascii="Calibri" w:hAnsi="Calibri"/>
          <w:sz w:val="21"/>
          <w:szCs w:val="21"/>
        </w:rPr>
        <w:t xml:space="preserve">latter half of the </w:t>
      </w:r>
      <w:r w:rsidRPr="00137E66">
        <w:rPr>
          <w:rFonts w:ascii="Calibri" w:hAnsi="Calibri"/>
          <w:sz w:val="21"/>
          <w:szCs w:val="21"/>
        </w:rPr>
        <w:t>successor course, API 119, the mathematical derivation of behavioral equations from first principles of individuals’ optimization of intertemporal utility.</w:t>
      </w:r>
      <w:proofErr w:type="gramEnd"/>
      <w:r w:rsidRPr="00137E66">
        <w:rPr>
          <w:rFonts w:ascii="Calibri" w:hAnsi="Calibri"/>
          <w:sz w:val="21"/>
          <w:szCs w:val="21"/>
        </w:rPr>
        <w:t xml:space="preserve"> </w:t>
      </w:r>
    </w:p>
    <w:p w:rsidR="0086464C" w:rsidRPr="00137E66" w:rsidRDefault="0086464C">
      <w:pPr>
        <w:pStyle w:val="BodyText"/>
        <w:rPr>
          <w:rFonts w:ascii="Calibri" w:hAnsi="Calibri"/>
          <w:szCs w:val="16"/>
        </w:rPr>
      </w:pPr>
    </w:p>
    <w:p w:rsidR="0086464C" w:rsidRPr="00137E66" w:rsidRDefault="0086464C">
      <w:pPr>
        <w:pStyle w:val="BodyText"/>
        <w:rPr>
          <w:rFonts w:ascii="Calibri" w:hAnsi="Calibri"/>
          <w:szCs w:val="16"/>
        </w:rPr>
      </w:pPr>
      <w:r w:rsidRPr="00137E66">
        <w:rPr>
          <w:rFonts w:ascii="Calibri" w:hAnsi="Calibri"/>
          <w:b/>
          <w:sz w:val="21"/>
          <w:szCs w:val="21"/>
        </w:rPr>
        <w:t>Who is expected to take the course</w:t>
      </w:r>
      <w:r w:rsidRPr="00137E66">
        <w:rPr>
          <w:rFonts w:ascii="Calibri" w:hAnsi="Calibri"/>
          <w:sz w:val="21"/>
          <w:szCs w:val="21"/>
        </w:rPr>
        <w:t xml:space="preserve">: This course, like </w:t>
      </w:r>
      <w:r w:rsidRPr="00EB2006">
        <w:rPr>
          <w:rFonts w:ascii="Calibri" w:hAnsi="Calibri"/>
          <w:sz w:val="21"/>
          <w:szCs w:val="21"/>
        </w:rPr>
        <w:t>Advance</w:t>
      </w:r>
      <w:r w:rsidR="00EB2006" w:rsidRPr="00EB2006">
        <w:rPr>
          <w:rFonts w:ascii="Calibri" w:hAnsi="Calibri"/>
          <w:sz w:val="21"/>
          <w:szCs w:val="21"/>
        </w:rPr>
        <w:t>d</w:t>
      </w:r>
      <w:r w:rsidRPr="00EB2006">
        <w:rPr>
          <w:rFonts w:ascii="Calibri" w:hAnsi="Calibri"/>
          <w:sz w:val="21"/>
          <w:szCs w:val="21"/>
        </w:rPr>
        <w:t xml:space="preserve"> Macro</w:t>
      </w:r>
      <w:r w:rsidR="00EB2006" w:rsidRPr="00EB2006">
        <w:rPr>
          <w:rFonts w:ascii="Calibri" w:hAnsi="Calibri"/>
          <w:sz w:val="21"/>
          <w:szCs w:val="21"/>
        </w:rPr>
        <w:t>economics</w:t>
      </w:r>
      <w:r w:rsidRPr="00137E66">
        <w:rPr>
          <w:rFonts w:ascii="Calibri" w:hAnsi="Calibri"/>
          <w:sz w:val="21"/>
          <w:szCs w:val="21"/>
        </w:rPr>
        <w:t xml:space="preserve"> for the Open Economy II (API 119), is a required component of the MPA / International Development sequence. It is envisioned that a typical student might one day be making policy </w:t>
      </w:r>
      <w:r w:rsidR="00274204" w:rsidRPr="00137E66">
        <w:rPr>
          <w:rFonts w:ascii="Calibri" w:hAnsi="Calibri"/>
          <w:sz w:val="21"/>
          <w:szCs w:val="21"/>
        </w:rPr>
        <w:t xml:space="preserve">recommendations or </w:t>
      </w:r>
      <w:r w:rsidRPr="00137E66">
        <w:rPr>
          <w:rFonts w:ascii="Calibri" w:hAnsi="Calibri"/>
          <w:sz w:val="21"/>
          <w:szCs w:val="21"/>
        </w:rPr>
        <w:t xml:space="preserve">decisions in a central bank or economics ministry or an international financial institution, but first needs training at a high level of intellectual rigor. In addition to MPA/ID students, a </w:t>
      </w:r>
      <w:r w:rsidR="006F2022" w:rsidRPr="00137E66">
        <w:rPr>
          <w:rFonts w:ascii="Calibri" w:hAnsi="Calibri"/>
          <w:sz w:val="21"/>
          <w:szCs w:val="21"/>
        </w:rPr>
        <w:t xml:space="preserve">very </w:t>
      </w:r>
      <w:r w:rsidRPr="00137E66">
        <w:rPr>
          <w:rFonts w:ascii="Calibri" w:hAnsi="Calibri"/>
          <w:sz w:val="21"/>
          <w:szCs w:val="21"/>
        </w:rPr>
        <w:t>few other students are sometimes admitted by permiss</w:t>
      </w:r>
      <w:r w:rsidR="002918A1" w:rsidRPr="00137E66">
        <w:rPr>
          <w:rFonts w:ascii="Calibri" w:hAnsi="Calibri"/>
          <w:sz w:val="21"/>
          <w:szCs w:val="21"/>
        </w:rPr>
        <w:t>ion of instructor – for example</w:t>
      </w:r>
      <w:r w:rsidR="00500840">
        <w:rPr>
          <w:rFonts w:ascii="Calibri" w:hAnsi="Calibri"/>
          <w:sz w:val="21"/>
          <w:szCs w:val="21"/>
        </w:rPr>
        <w:t>, someone who has taken BGP-62</w:t>
      </w:r>
      <w:r w:rsidRPr="00137E66">
        <w:rPr>
          <w:rFonts w:ascii="Calibri" w:hAnsi="Calibri"/>
          <w:sz w:val="21"/>
          <w:szCs w:val="21"/>
        </w:rPr>
        <w:t xml:space="preserve">0 and done well in it, and who in addition is comfortable with calculus and the other mathematical tools that distinguish the MPA/ID curriculum. </w:t>
      </w:r>
    </w:p>
    <w:p w:rsidR="0086464C" w:rsidRPr="00137E66" w:rsidRDefault="0086464C">
      <w:pPr>
        <w:pStyle w:val="BodyText"/>
        <w:rPr>
          <w:rFonts w:ascii="Calibri" w:hAnsi="Calibri"/>
          <w:szCs w:val="16"/>
        </w:rPr>
      </w:pPr>
    </w:p>
    <w:p w:rsidR="0086464C" w:rsidRPr="00137E66" w:rsidRDefault="0086464C">
      <w:pPr>
        <w:pStyle w:val="BodyText"/>
        <w:ind w:left="-90"/>
        <w:rPr>
          <w:rFonts w:ascii="Calibri" w:hAnsi="Calibri"/>
          <w:sz w:val="21"/>
          <w:szCs w:val="21"/>
        </w:rPr>
      </w:pPr>
      <w:r w:rsidRPr="00137E66">
        <w:rPr>
          <w:rFonts w:ascii="Calibri" w:hAnsi="Calibri"/>
          <w:b/>
          <w:sz w:val="21"/>
          <w:szCs w:val="21"/>
        </w:rPr>
        <w:t>Required tools</w:t>
      </w:r>
      <w:r w:rsidRPr="00137E66">
        <w:rPr>
          <w:rFonts w:ascii="Calibri" w:hAnsi="Calibri"/>
          <w:sz w:val="21"/>
          <w:szCs w:val="21"/>
        </w:rPr>
        <w:t>: Besides macroeconomics, some knowledge of basic microeco</w:t>
      </w:r>
      <w:r w:rsidR="008F0664" w:rsidRPr="00137E66">
        <w:rPr>
          <w:rFonts w:ascii="Calibri" w:hAnsi="Calibri"/>
          <w:sz w:val="21"/>
          <w:szCs w:val="21"/>
        </w:rPr>
        <w:t>nomics and international economics i</w:t>
      </w:r>
      <w:r w:rsidRPr="00137E66">
        <w:rPr>
          <w:rFonts w:ascii="Calibri" w:hAnsi="Calibri"/>
          <w:sz w:val="21"/>
          <w:szCs w:val="21"/>
        </w:rPr>
        <w:t>s presumed. Analytical tools t</w:t>
      </w:r>
      <w:r w:rsidR="00274204" w:rsidRPr="00137E66">
        <w:rPr>
          <w:rFonts w:ascii="Calibri" w:hAnsi="Calibri"/>
          <w:sz w:val="21"/>
          <w:szCs w:val="21"/>
        </w:rPr>
        <w:t>o</w:t>
      </w:r>
      <w:r w:rsidRPr="00137E66">
        <w:rPr>
          <w:rFonts w:ascii="Calibri" w:hAnsi="Calibri"/>
          <w:sz w:val="21"/>
          <w:szCs w:val="21"/>
        </w:rPr>
        <w:t xml:space="preserve"> be used in</w:t>
      </w:r>
      <w:r w:rsidR="00284ACC">
        <w:rPr>
          <w:rFonts w:ascii="Calibri" w:hAnsi="Calibri"/>
          <w:sz w:val="21"/>
          <w:szCs w:val="21"/>
        </w:rPr>
        <w:t>clude especially calculus</w:t>
      </w:r>
      <w:r w:rsidRPr="00137E66">
        <w:rPr>
          <w:rFonts w:ascii="Calibri" w:hAnsi="Calibri"/>
          <w:sz w:val="21"/>
          <w:szCs w:val="21"/>
        </w:rPr>
        <w:t xml:space="preserve">. </w:t>
      </w:r>
    </w:p>
    <w:p w:rsidR="0086464C" w:rsidRPr="00137E66" w:rsidRDefault="0086464C" w:rsidP="00B02DCE">
      <w:pPr>
        <w:pStyle w:val="BodyText"/>
        <w:rPr>
          <w:rFonts w:ascii="Calibri" w:hAnsi="Calibri"/>
          <w:szCs w:val="16"/>
        </w:rPr>
      </w:pPr>
      <w:r w:rsidRPr="00137E66">
        <w:rPr>
          <w:rFonts w:ascii="Calibri" w:hAnsi="Calibri"/>
          <w:b/>
          <w:sz w:val="28"/>
          <w:szCs w:val="28"/>
        </w:rPr>
        <w:br w:type="page"/>
      </w:r>
      <w:r w:rsidR="000757EE">
        <w:rPr>
          <w:rFonts w:ascii="Calibri" w:hAnsi="Calibri"/>
          <w:b/>
          <w:sz w:val="28"/>
          <w:szCs w:val="28"/>
        </w:rPr>
        <w:lastRenderedPageBreak/>
        <w:br/>
      </w:r>
      <w:proofErr w:type="gramStart"/>
      <w:r w:rsidRPr="00137E66">
        <w:rPr>
          <w:rFonts w:ascii="Calibri" w:hAnsi="Calibri"/>
          <w:b/>
          <w:sz w:val="28"/>
          <w:szCs w:val="28"/>
        </w:rPr>
        <w:t>Grading</w:t>
      </w:r>
      <w:r w:rsidRPr="00137E66">
        <w:rPr>
          <w:rFonts w:ascii="Calibri" w:hAnsi="Calibri"/>
          <w:sz w:val="28"/>
          <w:szCs w:val="28"/>
        </w:rPr>
        <w:t>:</w:t>
      </w:r>
      <w:r w:rsidRPr="00137E66">
        <w:rPr>
          <w:rFonts w:ascii="Calibri" w:hAnsi="Calibri"/>
          <w:sz w:val="24"/>
        </w:rPr>
        <w:t xml:space="preserve">  Problem sets 25% (</w:t>
      </w:r>
      <w:r w:rsidR="0056710F">
        <w:rPr>
          <w:rFonts w:ascii="Calibri" w:hAnsi="Calibri"/>
          <w:sz w:val="24"/>
        </w:rPr>
        <w:t>eight</w:t>
      </w:r>
      <w:r w:rsidRPr="00137E66">
        <w:rPr>
          <w:rFonts w:ascii="Calibri" w:hAnsi="Calibri"/>
          <w:sz w:val="24"/>
        </w:rPr>
        <w:t xml:space="preserve"> of them), mid-term exam 25%; final exam 50%.</w:t>
      </w:r>
      <w:proofErr w:type="gramEnd"/>
      <w:r w:rsidRPr="00137E66">
        <w:rPr>
          <w:rFonts w:ascii="Calibri" w:hAnsi="Calibri"/>
          <w:sz w:val="24"/>
        </w:rPr>
        <w:t xml:space="preserve"> </w:t>
      </w:r>
    </w:p>
    <w:p w:rsidR="0086464C" w:rsidRPr="00137E66" w:rsidRDefault="0086464C">
      <w:pPr>
        <w:ind w:firstLine="720"/>
        <w:rPr>
          <w:rFonts w:ascii="Calibri" w:hAnsi="Calibri"/>
          <w:color w:val="000000"/>
          <w:sz w:val="16"/>
          <w:szCs w:val="16"/>
        </w:rPr>
      </w:pPr>
    </w:p>
    <w:p w:rsidR="009E0811" w:rsidRPr="009E0811" w:rsidRDefault="009E0811" w:rsidP="009E0811">
      <w:pPr>
        <w:pStyle w:val="Heading3"/>
        <w:ind w:left="2160" w:hanging="2160"/>
        <w:rPr>
          <w:rFonts w:asciiTheme="minorHAnsi" w:hAnsiTheme="minorHAnsi"/>
          <w:b w:val="0"/>
          <w:sz w:val="22"/>
          <w:szCs w:val="22"/>
        </w:rPr>
      </w:pPr>
      <w:r w:rsidRPr="009E0811">
        <w:rPr>
          <w:rFonts w:asciiTheme="minorHAnsi" w:hAnsiTheme="minorHAnsi"/>
        </w:rPr>
        <w:t>Problem Set</w:t>
      </w:r>
      <w:r w:rsidR="000757EE">
        <w:rPr>
          <w:rFonts w:asciiTheme="minorHAnsi" w:hAnsiTheme="minorHAnsi"/>
        </w:rPr>
        <w:t xml:space="preserve">            </w:t>
      </w:r>
      <w:r>
        <w:rPr>
          <w:rFonts w:asciiTheme="minorHAnsi" w:hAnsiTheme="minorHAnsi"/>
          <w:sz w:val="22"/>
          <w:szCs w:val="22"/>
        </w:rPr>
        <w:t>D</w:t>
      </w:r>
      <w:r w:rsidR="0086464C" w:rsidRPr="009E0811">
        <w:rPr>
          <w:rFonts w:asciiTheme="minorHAnsi" w:hAnsiTheme="minorHAnsi"/>
          <w:sz w:val="22"/>
          <w:szCs w:val="22"/>
        </w:rPr>
        <w:t>ue date</w:t>
      </w:r>
      <w:r w:rsidR="00A95F78" w:rsidRPr="009E0811">
        <w:rPr>
          <w:rFonts w:asciiTheme="minorHAnsi" w:hAnsiTheme="minorHAnsi"/>
          <w:sz w:val="22"/>
          <w:szCs w:val="22"/>
        </w:rPr>
        <w:t xml:space="preserve"> (1</w:t>
      </w:r>
      <w:r w:rsidR="007F57A0" w:rsidRPr="009E0811">
        <w:rPr>
          <w:rFonts w:asciiTheme="minorHAnsi" w:hAnsiTheme="minorHAnsi"/>
          <w:sz w:val="22"/>
          <w:szCs w:val="22"/>
        </w:rPr>
        <w:t>0:1</w:t>
      </w:r>
      <w:r w:rsidR="00A95F78" w:rsidRPr="009E0811">
        <w:rPr>
          <w:rFonts w:asciiTheme="minorHAnsi" w:hAnsiTheme="minorHAnsi"/>
          <w:sz w:val="22"/>
          <w:szCs w:val="22"/>
        </w:rPr>
        <w:t>0</w:t>
      </w:r>
      <w:r w:rsidR="00D9285A" w:rsidRPr="009E0811">
        <w:rPr>
          <w:rFonts w:asciiTheme="minorHAnsi" w:hAnsiTheme="minorHAnsi"/>
          <w:sz w:val="22"/>
          <w:szCs w:val="22"/>
        </w:rPr>
        <w:t xml:space="preserve"> a</w:t>
      </w:r>
      <w:r w:rsidR="004B77ED" w:rsidRPr="009E0811">
        <w:rPr>
          <w:rFonts w:asciiTheme="minorHAnsi" w:hAnsiTheme="minorHAnsi"/>
          <w:sz w:val="22"/>
          <w:szCs w:val="22"/>
        </w:rPr>
        <w:t xml:space="preserve">.m. </w:t>
      </w:r>
      <w:r w:rsidRPr="009E0811">
        <w:rPr>
          <w:rFonts w:asciiTheme="minorHAnsi" w:hAnsiTheme="minorHAnsi"/>
          <w:sz w:val="22"/>
          <w:szCs w:val="22"/>
        </w:rPr>
        <w:tab/>
      </w:r>
      <w:r w:rsidR="000757EE">
        <w:rPr>
          <w:rFonts w:asciiTheme="minorHAnsi" w:hAnsiTheme="minorHAnsi" w:cs="Arial"/>
          <w:snapToGrid/>
          <w:sz w:val="22"/>
          <w:szCs w:val="22"/>
        </w:rPr>
        <w:t xml:space="preserve">     </w:t>
      </w:r>
      <w:r w:rsidRPr="009E0811">
        <w:rPr>
          <w:rFonts w:asciiTheme="minorHAnsi" w:hAnsiTheme="minorHAnsi" w:cs="Arial"/>
          <w:snapToGrid/>
          <w:sz w:val="22"/>
          <w:szCs w:val="22"/>
        </w:rPr>
        <w:t xml:space="preserve"> Special problem set review sessions</w:t>
      </w:r>
    </w:p>
    <w:p w:rsidR="0086464C" w:rsidRPr="009E0811" w:rsidRDefault="009E0811" w:rsidP="009E0811">
      <w:pPr>
        <w:pStyle w:val="Heading3"/>
        <w:ind w:left="2160" w:hanging="1440"/>
        <w:rPr>
          <w:rFonts w:asciiTheme="minorHAnsi" w:hAnsiTheme="minorHAnsi"/>
          <w:sz w:val="22"/>
          <w:szCs w:val="22"/>
        </w:rPr>
      </w:pPr>
      <w:r w:rsidRPr="009E0811">
        <w:rPr>
          <w:rFonts w:asciiTheme="minorHAnsi" w:hAnsiTheme="minorHAnsi"/>
          <w:sz w:val="22"/>
          <w:szCs w:val="22"/>
        </w:rPr>
        <w:t xml:space="preserve">                      </w:t>
      </w:r>
      <w:proofErr w:type="gramStart"/>
      <w:r w:rsidR="004B77ED" w:rsidRPr="009E0811">
        <w:rPr>
          <w:rFonts w:asciiTheme="minorHAnsi" w:hAnsiTheme="minorHAnsi"/>
          <w:sz w:val="22"/>
          <w:szCs w:val="22"/>
        </w:rPr>
        <w:t>in</w:t>
      </w:r>
      <w:proofErr w:type="gramEnd"/>
      <w:r w:rsidR="004B77ED" w:rsidRPr="009E0811">
        <w:rPr>
          <w:rFonts w:asciiTheme="minorHAnsi" w:hAnsiTheme="minorHAnsi"/>
          <w:sz w:val="22"/>
          <w:szCs w:val="22"/>
        </w:rPr>
        <w:t xml:space="preserve"> the MPA/ID drop box)</w:t>
      </w:r>
      <w:r w:rsidRPr="009E0811">
        <w:rPr>
          <w:rFonts w:asciiTheme="minorHAnsi" w:hAnsiTheme="minorHAnsi"/>
          <w:sz w:val="22"/>
          <w:szCs w:val="22"/>
        </w:rPr>
        <w:t xml:space="preserve">      </w:t>
      </w:r>
      <w:r w:rsidR="00D849DD">
        <w:rPr>
          <w:rFonts w:asciiTheme="minorHAnsi" w:hAnsiTheme="minorHAnsi"/>
          <w:sz w:val="22"/>
          <w:szCs w:val="22"/>
        </w:rPr>
        <w:t xml:space="preserve">    </w:t>
      </w:r>
      <w:r w:rsidR="000757EE">
        <w:rPr>
          <w:rFonts w:asciiTheme="minorHAnsi" w:hAnsiTheme="minorHAnsi"/>
          <w:sz w:val="22"/>
          <w:szCs w:val="22"/>
        </w:rPr>
        <w:tab/>
        <w:t xml:space="preserve">      </w:t>
      </w:r>
      <w:r>
        <w:rPr>
          <w:rFonts w:asciiTheme="minorHAnsi" w:hAnsiTheme="minorHAnsi"/>
          <w:sz w:val="22"/>
          <w:szCs w:val="22"/>
        </w:rPr>
        <w:t>(</w:t>
      </w:r>
      <w:r w:rsidR="008E756F">
        <w:rPr>
          <w:rFonts w:asciiTheme="minorHAnsi" w:hAnsiTheme="minorHAnsi"/>
          <w:sz w:val="22"/>
          <w:szCs w:val="22"/>
        </w:rPr>
        <w:t xml:space="preserve">normally </w:t>
      </w:r>
      <w:r w:rsidRPr="009E0811">
        <w:rPr>
          <w:rFonts w:asciiTheme="minorHAnsi" w:hAnsiTheme="minorHAnsi" w:cs="Arial"/>
          <w:snapToGrid/>
          <w:sz w:val="22"/>
          <w:szCs w:val="22"/>
        </w:rPr>
        <w:t xml:space="preserve">4:15-5:30 </w:t>
      </w:r>
      <w:r w:rsidRPr="009E0811">
        <w:rPr>
          <w:rFonts w:asciiTheme="minorHAnsi" w:hAnsiTheme="minorHAnsi"/>
          <w:sz w:val="22"/>
          <w:szCs w:val="22"/>
        </w:rPr>
        <w:t>in</w:t>
      </w:r>
      <w:r w:rsidR="006D0C73">
        <w:rPr>
          <w:rFonts w:asciiTheme="minorHAnsi" w:hAnsiTheme="minorHAnsi"/>
          <w:sz w:val="22"/>
          <w:szCs w:val="22"/>
        </w:rPr>
        <w:t xml:space="preserve"> R304</w:t>
      </w:r>
      <w:r w:rsidR="0000018B">
        <w:rPr>
          <w:rFonts w:asciiTheme="minorHAnsi" w:hAnsiTheme="minorHAnsi"/>
          <w:sz w:val="22"/>
          <w:szCs w:val="22"/>
        </w:rPr>
        <w:t>)</w:t>
      </w:r>
    </w:p>
    <w:p w:rsidR="0086464C" w:rsidRPr="000757EE" w:rsidRDefault="009E0811" w:rsidP="009E0811">
      <w:pPr>
        <w:shd w:val="clear" w:color="auto" w:fill="FFFFFF"/>
        <w:rPr>
          <w:rFonts w:asciiTheme="minorHAnsi" w:hAnsiTheme="minorHAnsi" w:cs="Arial"/>
          <w:snapToGrid/>
          <w:color w:val="222222"/>
          <w:sz w:val="22"/>
          <w:szCs w:val="22"/>
        </w:rPr>
      </w:pPr>
      <w:r w:rsidRPr="000757EE">
        <w:rPr>
          <w:rFonts w:asciiTheme="minorHAnsi" w:hAnsiTheme="minorHAnsi"/>
          <w:color w:val="000000"/>
          <w:sz w:val="22"/>
          <w:szCs w:val="22"/>
          <w:lang w:val="fr-FR"/>
        </w:rPr>
        <w:tab/>
      </w:r>
      <w:r w:rsidRPr="000757EE">
        <w:rPr>
          <w:rFonts w:asciiTheme="minorHAnsi" w:hAnsiTheme="minorHAnsi"/>
          <w:color w:val="000000"/>
          <w:sz w:val="22"/>
          <w:szCs w:val="22"/>
          <w:lang w:val="fr-FR"/>
        </w:rPr>
        <w:tab/>
      </w:r>
    </w:p>
    <w:p w:rsidR="0056710F" w:rsidRPr="00C43A81" w:rsidRDefault="0086464C" w:rsidP="00C53ED7">
      <w:pPr>
        <w:pStyle w:val="ListParagraph"/>
        <w:widowControl/>
        <w:numPr>
          <w:ilvl w:val="0"/>
          <w:numId w:val="16"/>
        </w:numPr>
        <w:shd w:val="clear" w:color="auto" w:fill="FFFFFF"/>
        <w:rPr>
          <w:rFonts w:asciiTheme="minorHAnsi" w:hAnsiTheme="minorHAnsi" w:cs="Arial"/>
          <w:snapToGrid/>
          <w:color w:val="222222"/>
          <w:sz w:val="20"/>
        </w:rPr>
      </w:pPr>
      <w:r w:rsidRPr="00C43A81">
        <w:rPr>
          <w:rFonts w:asciiTheme="minorHAnsi" w:hAnsiTheme="minorHAnsi"/>
          <w:color w:val="000000"/>
          <w:sz w:val="20"/>
          <w:lang w:val="fr-FR"/>
        </w:rPr>
        <w:tab/>
      </w:r>
      <w:r w:rsidRPr="00C43A81">
        <w:rPr>
          <w:rFonts w:asciiTheme="minorHAnsi" w:hAnsiTheme="minorHAnsi"/>
          <w:color w:val="000000"/>
          <w:sz w:val="20"/>
          <w:lang w:val="fr-FR"/>
        </w:rPr>
        <w:tab/>
      </w:r>
      <w:r w:rsidRPr="00C43A81">
        <w:rPr>
          <w:rFonts w:asciiTheme="minorHAnsi" w:hAnsiTheme="minorHAnsi"/>
          <w:color w:val="000000"/>
          <w:sz w:val="20"/>
          <w:lang w:val="fr-FR"/>
        </w:rPr>
        <w:tab/>
      </w:r>
      <w:proofErr w:type="spellStart"/>
      <w:r w:rsidR="00615C2D" w:rsidRPr="00C43A81">
        <w:rPr>
          <w:rFonts w:asciiTheme="minorHAnsi" w:hAnsiTheme="minorHAnsi"/>
          <w:color w:val="000000"/>
          <w:sz w:val="20"/>
          <w:lang w:val="fr-FR"/>
        </w:rPr>
        <w:t>Thurs</w:t>
      </w:r>
      <w:proofErr w:type="spellEnd"/>
      <w:r w:rsidR="00702370" w:rsidRPr="00C43A81">
        <w:rPr>
          <w:rFonts w:asciiTheme="minorHAnsi" w:hAnsiTheme="minorHAnsi"/>
          <w:color w:val="000000"/>
          <w:sz w:val="20"/>
          <w:lang w:val="fr-FR"/>
        </w:rPr>
        <w:t>.,</w:t>
      </w:r>
      <w:r w:rsidR="0056710F" w:rsidRPr="00C43A81">
        <w:rPr>
          <w:rFonts w:asciiTheme="minorHAnsi" w:hAnsiTheme="minorHAnsi"/>
          <w:color w:val="000000"/>
          <w:sz w:val="20"/>
          <w:lang w:val="fr-FR"/>
        </w:rPr>
        <w:t xml:space="preserve"> Sept. </w:t>
      </w:r>
      <w:r w:rsidR="00C854AF" w:rsidRPr="00C43A81">
        <w:rPr>
          <w:rFonts w:asciiTheme="minorHAnsi" w:hAnsiTheme="minorHAnsi"/>
          <w:color w:val="000000"/>
          <w:sz w:val="20"/>
          <w:lang w:val="fr-FR"/>
        </w:rPr>
        <w:t>13</w:t>
      </w:r>
      <w:r w:rsidR="00762696" w:rsidRPr="00C43A81">
        <w:rPr>
          <w:rFonts w:asciiTheme="minorHAnsi" w:hAnsiTheme="minorHAnsi"/>
          <w:color w:val="000000"/>
          <w:sz w:val="20"/>
          <w:lang w:val="fr-FR"/>
        </w:rPr>
        <w:t xml:space="preserve"> </w:t>
      </w:r>
      <w:r w:rsidR="009E0811" w:rsidRPr="00C43A81">
        <w:rPr>
          <w:rFonts w:asciiTheme="minorHAnsi" w:hAnsiTheme="minorHAnsi"/>
          <w:color w:val="000000"/>
          <w:sz w:val="20"/>
          <w:lang w:val="fr-FR"/>
        </w:rPr>
        <w:tab/>
      </w:r>
      <w:r w:rsidR="009E0811" w:rsidRPr="00C43A81">
        <w:rPr>
          <w:rFonts w:asciiTheme="minorHAnsi" w:hAnsiTheme="minorHAnsi"/>
          <w:color w:val="000000"/>
          <w:sz w:val="20"/>
          <w:lang w:val="fr-FR"/>
        </w:rPr>
        <w:tab/>
      </w:r>
      <w:r w:rsidR="00D849DD" w:rsidRPr="00C43A81">
        <w:rPr>
          <w:rFonts w:asciiTheme="minorHAnsi" w:hAnsiTheme="minorHAnsi"/>
          <w:color w:val="000000"/>
          <w:sz w:val="20"/>
          <w:lang w:val="fr-FR"/>
        </w:rPr>
        <w:tab/>
      </w:r>
      <w:r w:rsidR="009E0811" w:rsidRPr="00C43A81">
        <w:rPr>
          <w:rFonts w:asciiTheme="minorHAnsi" w:hAnsiTheme="minorHAnsi"/>
          <w:color w:val="000000"/>
          <w:sz w:val="20"/>
          <w:lang w:val="fr-FR"/>
        </w:rPr>
        <w:t>Tues.,</w:t>
      </w:r>
      <w:r w:rsidR="009E0811" w:rsidRPr="00C43A81">
        <w:rPr>
          <w:rFonts w:asciiTheme="minorHAnsi" w:hAnsiTheme="minorHAnsi" w:cs="Arial"/>
          <w:snapToGrid/>
          <w:color w:val="000000"/>
          <w:sz w:val="20"/>
        </w:rPr>
        <w:t xml:space="preserve"> Sept </w:t>
      </w:r>
      <w:r w:rsidR="00C854AF" w:rsidRPr="00C43A81">
        <w:rPr>
          <w:rFonts w:asciiTheme="minorHAnsi" w:hAnsiTheme="minorHAnsi" w:cs="Arial"/>
          <w:snapToGrid/>
          <w:color w:val="000000"/>
          <w:sz w:val="20"/>
        </w:rPr>
        <w:t xml:space="preserve">11 </w:t>
      </w:r>
    </w:p>
    <w:p w:rsidR="007E26B6" w:rsidRPr="00C43A81" w:rsidRDefault="0086464C" w:rsidP="00C53ED7">
      <w:pPr>
        <w:pStyle w:val="ListParagraph"/>
        <w:widowControl/>
        <w:numPr>
          <w:ilvl w:val="0"/>
          <w:numId w:val="16"/>
        </w:numPr>
        <w:shd w:val="clear" w:color="auto" w:fill="FFFFFF"/>
        <w:rPr>
          <w:rFonts w:asciiTheme="minorHAnsi" w:hAnsiTheme="minorHAnsi" w:cs="Arial"/>
          <w:snapToGrid/>
          <w:color w:val="222222"/>
          <w:sz w:val="20"/>
        </w:rPr>
      </w:pPr>
      <w:r w:rsidRPr="00C43A81">
        <w:rPr>
          <w:rFonts w:asciiTheme="minorHAnsi" w:hAnsiTheme="minorHAnsi"/>
          <w:color w:val="000000"/>
          <w:sz w:val="20"/>
          <w:lang w:val="fr-FR"/>
        </w:rPr>
        <w:tab/>
      </w:r>
      <w:r w:rsidRPr="00C43A81">
        <w:rPr>
          <w:rFonts w:asciiTheme="minorHAnsi" w:hAnsiTheme="minorHAnsi"/>
          <w:i/>
          <w:color w:val="000000"/>
          <w:sz w:val="20"/>
          <w:lang w:val="fr-FR"/>
        </w:rPr>
        <w:tab/>
      </w:r>
      <w:r w:rsidRPr="00C43A81">
        <w:rPr>
          <w:rFonts w:asciiTheme="minorHAnsi" w:hAnsiTheme="minorHAnsi"/>
          <w:b/>
          <w:i/>
          <w:color w:val="000000"/>
          <w:sz w:val="20"/>
          <w:lang w:val="fr-FR"/>
        </w:rPr>
        <w:tab/>
      </w:r>
      <w:proofErr w:type="spellStart"/>
      <w:r w:rsidR="00F917A3" w:rsidRPr="00C43A81">
        <w:rPr>
          <w:rFonts w:asciiTheme="minorHAnsi" w:hAnsiTheme="minorHAnsi"/>
          <w:color w:val="000000"/>
          <w:sz w:val="20"/>
          <w:lang w:val="fr-FR"/>
        </w:rPr>
        <w:t>Thurs</w:t>
      </w:r>
      <w:proofErr w:type="spellEnd"/>
      <w:r w:rsidR="00F917A3" w:rsidRPr="00C43A81">
        <w:rPr>
          <w:rFonts w:asciiTheme="minorHAnsi" w:hAnsiTheme="minorHAnsi"/>
          <w:color w:val="000000"/>
          <w:sz w:val="20"/>
          <w:lang w:val="fr-FR"/>
        </w:rPr>
        <w:t>.</w:t>
      </w:r>
      <w:r w:rsidR="0056710F" w:rsidRPr="00C43A81">
        <w:rPr>
          <w:rFonts w:asciiTheme="minorHAnsi" w:hAnsiTheme="minorHAnsi"/>
          <w:color w:val="000000"/>
          <w:sz w:val="20"/>
          <w:lang w:val="fr-FR"/>
        </w:rPr>
        <w:t>,</w:t>
      </w:r>
      <w:r w:rsidR="00F917A3" w:rsidRPr="00C43A81">
        <w:rPr>
          <w:rFonts w:asciiTheme="minorHAnsi" w:hAnsiTheme="minorHAnsi"/>
          <w:b/>
          <w:i/>
          <w:color w:val="000000"/>
          <w:sz w:val="20"/>
          <w:lang w:val="fr-FR"/>
        </w:rPr>
        <w:t xml:space="preserve"> </w:t>
      </w:r>
      <w:r w:rsidR="0056710F" w:rsidRPr="00C43A81">
        <w:rPr>
          <w:rFonts w:asciiTheme="minorHAnsi" w:hAnsiTheme="minorHAnsi"/>
          <w:color w:val="000000"/>
          <w:sz w:val="20"/>
          <w:lang w:val="fr-FR"/>
        </w:rPr>
        <w:t>Sep</w:t>
      </w:r>
      <w:r w:rsidR="006865F4" w:rsidRPr="00C43A81">
        <w:rPr>
          <w:rFonts w:asciiTheme="minorHAnsi" w:hAnsiTheme="minorHAnsi"/>
          <w:color w:val="000000"/>
          <w:sz w:val="20"/>
          <w:lang w:val="fr-FR"/>
        </w:rPr>
        <w:t>t</w:t>
      </w:r>
      <w:r w:rsidR="00921D2E" w:rsidRPr="00C43A81">
        <w:rPr>
          <w:rFonts w:asciiTheme="minorHAnsi" w:hAnsiTheme="minorHAnsi"/>
          <w:color w:val="000000"/>
          <w:sz w:val="20"/>
          <w:lang w:val="fr-FR"/>
        </w:rPr>
        <w:t>.</w:t>
      </w:r>
      <w:r w:rsidR="00C854AF" w:rsidRPr="00C43A81">
        <w:rPr>
          <w:rFonts w:asciiTheme="minorHAnsi" w:hAnsiTheme="minorHAnsi"/>
          <w:color w:val="000000"/>
          <w:sz w:val="20"/>
          <w:lang w:val="fr-FR"/>
        </w:rPr>
        <w:t>20</w:t>
      </w:r>
      <w:r w:rsidR="00F917A3" w:rsidRPr="00C43A81">
        <w:rPr>
          <w:rFonts w:asciiTheme="minorHAnsi" w:hAnsiTheme="minorHAnsi"/>
          <w:b/>
          <w:i/>
          <w:color w:val="000000"/>
          <w:sz w:val="20"/>
          <w:lang w:val="fr-FR"/>
        </w:rPr>
        <w:t xml:space="preserve"> </w:t>
      </w:r>
      <w:r w:rsidR="009E0811" w:rsidRPr="00C43A81">
        <w:rPr>
          <w:rFonts w:asciiTheme="minorHAnsi" w:hAnsiTheme="minorHAnsi"/>
          <w:color w:val="000000"/>
          <w:sz w:val="20"/>
          <w:lang w:val="fr-FR"/>
        </w:rPr>
        <w:tab/>
      </w:r>
      <w:r w:rsidR="009E0811" w:rsidRPr="00C43A81">
        <w:rPr>
          <w:rFonts w:asciiTheme="minorHAnsi" w:hAnsiTheme="minorHAnsi"/>
          <w:color w:val="000000"/>
          <w:sz w:val="20"/>
          <w:lang w:val="fr-FR"/>
        </w:rPr>
        <w:tab/>
      </w:r>
      <w:r w:rsidR="00D849DD" w:rsidRPr="00C43A81">
        <w:rPr>
          <w:rFonts w:asciiTheme="minorHAnsi" w:hAnsiTheme="minorHAnsi"/>
          <w:color w:val="000000"/>
          <w:sz w:val="20"/>
          <w:lang w:val="fr-FR"/>
        </w:rPr>
        <w:tab/>
      </w:r>
      <w:r w:rsidR="009E0811" w:rsidRPr="00C43A81">
        <w:rPr>
          <w:rFonts w:asciiTheme="minorHAnsi" w:hAnsiTheme="minorHAnsi"/>
          <w:color w:val="000000"/>
          <w:sz w:val="20"/>
          <w:lang w:val="fr-FR"/>
        </w:rPr>
        <w:t xml:space="preserve">Tues., </w:t>
      </w:r>
      <w:r w:rsidR="009E0811" w:rsidRPr="00C43A81">
        <w:rPr>
          <w:rFonts w:asciiTheme="minorHAnsi" w:hAnsiTheme="minorHAnsi" w:cs="Arial"/>
          <w:snapToGrid/>
          <w:color w:val="000000"/>
          <w:sz w:val="20"/>
        </w:rPr>
        <w:t>Sept 1</w:t>
      </w:r>
      <w:r w:rsidR="00C854AF" w:rsidRPr="00C43A81">
        <w:rPr>
          <w:rFonts w:asciiTheme="minorHAnsi" w:hAnsiTheme="minorHAnsi" w:cs="Arial"/>
          <w:snapToGrid/>
          <w:color w:val="000000"/>
          <w:sz w:val="20"/>
        </w:rPr>
        <w:t>8</w:t>
      </w:r>
    </w:p>
    <w:p w:rsidR="00C854AF" w:rsidRPr="00C43A81" w:rsidRDefault="007E26B6" w:rsidP="00C854AF">
      <w:pPr>
        <w:pStyle w:val="ListParagraph"/>
        <w:widowControl/>
        <w:numPr>
          <w:ilvl w:val="0"/>
          <w:numId w:val="16"/>
        </w:numPr>
        <w:shd w:val="clear" w:color="auto" w:fill="FFFFFF"/>
        <w:rPr>
          <w:rFonts w:asciiTheme="minorHAnsi" w:hAnsiTheme="minorHAnsi" w:cs="Arial"/>
          <w:snapToGrid/>
          <w:color w:val="222222"/>
          <w:sz w:val="20"/>
        </w:rPr>
      </w:pPr>
      <w:r w:rsidRPr="00C43A81">
        <w:rPr>
          <w:rFonts w:asciiTheme="minorHAnsi" w:hAnsiTheme="minorHAnsi"/>
          <w:color w:val="000000"/>
          <w:sz w:val="20"/>
          <w:lang w:val="fr-FR"/>
        </w:rPr>
        <w:tab/>
      </w:r>
      <w:r w:rsidRPr="00C43A81">
        <w:rPr>
          <w:rFonts w:asciiTheme="minorHAnsi" w:hAnsiTheme="minorHAnsi"/>
          <w:color w:val="000000"/>
          <w:sz w:val="20"/>
          <w:lang w:val="fr-FR"/>
        </w:rPr>
        <w:tab/>
      </w:r>
      <w:r w:rsidRPr="00C43A81">
        <w:rPr>
          <w:rFonts w:asciiTheme="minorHAnsi" w:hAnsiTheme="minorHAnsi"/>
          <w:color w:val="000000"/>
          <w:sz w:val="20"/>
          <w:lang w:val="fr-FR"/>
        </w:rPr>
        <w:tab/>
      </w:r>
      <w:proofErr w:type="spellStart"/>
      <w:r w:rsidRPr="00C43A81">
        <w:rPr>
          <w:rFonts w:asciiTheme="minorHAnsi" w:hAnsiTheme="minorHAnsi"/>
          <w:color w:val="000000"/>
          <w:sz w:val="20"/>
          <w:lang w:val="fr-FR"/>
        </w:rPr>
        <w:t>Thurs</w:t>
      </w:r>
      <w:proofErr w:type="spellEnd"/>
      <w:r w:rsidRPr="00C43A81">
        <w:rPr>
          <w:rFonts w:asciiTheme="minorHAnsi" w:hAnsiTheme="minorHAnsi"/>
          <w:color w:val="000000"/>
          <w:sz w:val="20"/>
          <w:lang w:val="fr-FR"/>
        </w:rPr>
        <w:t>.,</w:t>
      </w:r>
      <w:r w:rsidR="00FA6EE3" w:rsidRPr="00C43A81">
        <w:rPr>
          <w:rFonts w:asciiTheme="minorHAnsi" w:hAnsiTheme="minorHAnsi"/>
          <w:color w:val="000000"/>
          <w:sz w:val="20"/>
          <w:lang w:val="fr-FR"/>
        </w:rPr>
        <w:t xml:space="preserve"> Sep</w:t>
      </w:r>
      <w:r w:rsidRPr="00C43A81">
        <w:rPr>
          <w:rFonts w:asciiTheme="minorHAnsi" w:hAnsiTheme="minorHAnsi"/>
          <w:color w:val="000000"/>
          <w:sz w:val="20"/>
          <w:lang w:val="fr-FR"/>
        </w:rPr>
        <w:t>t.2</w:t>
      </w:r>
      <w:r w:rsidR="00C854AF" w:rsidRPr="00C43A81">
        <w:rPr>
          <w:rFonts w:asciiTheme="minorHAnsi" w:hAnsiTheme="minorHAnsi"/>
          <w:color w:val="000000"/>
          <w:sz w:val="20"/>
          <w:lang w:val="fr-FR"/>
        </w:rPr>
        <w:t>7</w:t>
      </w:r>
      <w:r w:rsidR="009E0811" w:rsidRPr="00C43A81">
        <w:rPr>
          <w:rFonts w:asciiTheme="minorHAnsi" w:hAnsiTheme="minorHAnsi"/>
          <w:color w:val="000000"/>
          <w:sz w:val="20"/>
          <w:lang w:val="fr-FR"/>
        </w:rPr>
        <w:tab/>
      </w:r>
      <w:r w:rsidR="009E0811" w:rsidRPr="00C43A81">
        <w:rPr>
          <w:rFonts w:asciiTheme="minorHAnsi" w:hAnsiTheme="minorHAnsi"/>
          <w:color w:val="000000"/>
          <w:sz w:val="20"/>
          <w:lang w:val="fr-FR"/>
        </w:rPr>
        <w:tab/>
      </w:r>
      <w:r w:rsidR="00D849DD" w:rsidRPr="00C43A81">
        <w:rPr>
          <w:rFonts w:asciiTheme="minorHAnsi" w:hAnsiTheme="minorHAnsi"/>
          <w:color w:val="000000"/>
          <w:sz w:val="20"/>
          <w:lang w:val="fr-FR"/>
        </w:rPr>
        <w:tab/>
      </w:r>
      <w:r w:rsidR="009E0811" w:rsidRPr="00C43A81">
        <w:rPr>
          <w:rFonts w:asciiTheme="minorHAnsi" w:hAnsiTheme="minorHAnsi"/>
          <w:color w:val="000000"/>
          <w:sz w:val="20"/>
          <w:lang w:val="fr-FR"/>
        </w:rPr>
        <w:t xml:space="preserve">Tues., </w:t>
      </w:r>
      <w:r w:rsidR="009E0811" w:rsidRPr="00C43A81">
        <w:rPr>
          <w:rFonts w:asciiTheme="minorHAnsi" w:hAnsiTheme="minorHAnsi" w:cs="Arial"/>
          <w:snapToGrid/>
          <w:color w:val="000000"/>
          <w:sz w:val="20"/>
        </w:rPr>
        <w:t xml:space="preserve">Sept </w:t>
      </w:r>
      <w:r w:rsidR="00C854AF" w:rsidRPr="00C43A81">
        <w:rPr>
          <w:rFonts w:asciiTheme="minorHAnsi" w:hAnsiTheme="minorHAnsi" w:cs="Arial"/>
          <w:snapToGrid/>
          <w:color w:val="000000"/>
          <w:sz w:val="20"/>
        </w:rPr>
        <w:t>25</w:t>
      </w:r>
    </w:p>
    <w:p w:rsidR="0003120B" w:rsidRPr="00C43A81" w:rsidRDefault="00C854AF" w:rsidP="00C854AF">
      <w:pPr>
        <w:pStyle w:val="ListParagraph"/>
        <w:widowControl/>
        <w:numPr>
          <w:ilvl w:val="0"/>
          <w:numId w:val="16"/>
        </w:numPr>
        <w:shd w:val="clear" w:color="auto" w:fill="FFFFFF"/>
        <w:rPr>
          <w:rFonts w:asciiTheme="minorHAnsi" w:hAnsiTheme="minorHAnsi" w:cs="Arial"/>
          <w:snapToGrid/>
          <w:color w:val="222222"/>
          <w:sz w:val="20"/>
        </w:rPr>
      </w:pPr>
      <w:r w:rsidRPr="00C43A81">
        <w:rPr>
          <w:rFonts w:asciiTheme="minorHAnsi" w:hAnsiTheme="minorHAnsi"/>
          <w:color w:val="000000"/>
          <w:sz w:val="20"/>
          <w:lang w:val="fr-FR"/>
        </w:rPr>
        <w:t xml:space="preserve">                          </w:t>
      </w:r>
      <w:r w:rsidR="00C43A81">
        <w:rPr>
          <w:rFonts w:asciiTheme="minorHAnsi" w:hAnsiTheme="minorHAnsi"/>
          <w:color w:val="000000"/>
          <w:sz w:val="20"/>
          <w:lang w:val="fr-FR"/>
        </w:rPr>
        <w:t xml:space="preserve">                      </w:t>
      </w:r>
      <w:proofErr w:type="spellStart"/>
      <w:r w:rsidRPr="00C43A81">
        <w:rPr>
          <w:rFonts w:asciiTheme="minorHAnsi" w:hAnsiTheme="minorHAnsi"/>
          <w:color w:val="000000"/>
          <w:sz w:val="20"/>
          <w:lang w:val="fr-FR"/>
        </w:rPr>
        <w:t>Thurs</w:t>
      </w:r>
      <w:proofErr w:type="spellEnd"/>
      <w:r w:rsidRPr="00C43A81">
        <w:rPr>
          <w:rFonts w:asciiTheme="minorHAnsi" w:hAnsiTheme="minorHAnsi"/>
          <w:color w:val="000000"/>
          <w:sz w:val="20"/>
          <w:lang w:val="fr-FR"/>
        </w:rPr>
        <w:t>., Oct. 4</w:t>
      </w:r>
      <w:r w:rsidR="009E0811" w:rsidRPr="00C43A81">
        <w:rPr>
          <w:rFonts w:asciiTheme="minorHAnsi" w:hAnsiTheme="minorHAnsi"/>
          <w:color w:val="000000"/>
          <w:sz w:val="20"/>
          <w:lang w:val="fr-FR"/>
        </w:rPr>
        <w:tab/>
      </w:r>
      <w:r w:rsidR="009E0811" w:rsidRPr="00C43A81">
        <w:rPr>
          <w:rFonts w:asciiTheme="minorHAnsi" w:hAnsiTheme="minorHAnsi"/>
          <w:color w:val="000000"/>
          <w:sz w:val="20"/>
          <w:lang w:val="fr-FR"/>
        </w:rPr>
        <w:tab/>
      </w:r>
      <w:r w:rsidR="009E0811" w:rsidRPr="00C43A81">
        <w:rPr>
          <w:rFonts w:asciiTheme="minorHAnsi" w:hAnsiTheme="minorHAnsi"/>
          <w:color w:val="000000"/>
          <w:sz w:val="20"/>
          <w:lang w:val="fr-FR"/>
        </w:rPr>
        <w:tab/>
        <w:t xml:space="preserve">Tues., </w:t>
      </w:r>
      <w:r w:rsidR="00BF4523" w:rsidRPr="00C43A81">
        <w:rPr>
          <w:rFonts w:asciiTheme="minorHAnsi" w:hAnsiTheme="minorHAnsi" w:cs="Arial"/>
          <w:snapToGrid/>
          <w:color w:val="000000"/>
          <w:sz w:val="20"/>
        </w:rPr>
        <w:t>Oct 2</w:t>
      </w:r>
      <w:r w:rsidRPr="00C43A81">
        <w:rPr>
          <w:rFonts w:asciiTheme="minorHAnsi" w:hAnsiTheme="minorHAnsi" w:cs="Arial"/>
          <w:snapToGrid/>
          <w:color w:val="000000"/>
          <w:sz w:val="20"/>
        </w:rPr>
        <w:t xml:space="preserve"> </w:t>
      </w:r>
    </w:p>
    <w:p w:rsidR="00C854AF" w:rsidRPr="00D973FD" w:rsidRDefault="00C854AF" w:rsidP="00D973FD">
      <w:pPr>
        <w:pStyle w:val="ListParagraph"/>
        <w:widowControl/>
        <w:numPr>
          <w:ilvl w:val="0"/>
          <w:numId w:val="16"/>
        </w:numPr>
        <w:shd w:val="clear" w:color="auto" w:fill="FFFFFF"/>
        <w:rPr>
          <w:rFonts w:asciiTheme="minorHAnsi" w:hAnsiTheme="minorHAnsi" w:cs="Arial"/>
          <w:snapToGrid/>
          <w:color w:val="222222"/>
          <w:sz w:val="16"/>
          <w:szCs w:val="16"/>
        </w:rPr>
      </w:pPr>
      <w:r w:rsidRPr="00C43A81">
        <w:rPr>
          <w:rFonts w:asciiTheme="minorHAnsi" w:hAnsiTheme="minorHAnsi" w:cs="Arial"/>
          <w:snapToGrid/>
          <w:color w:val="000000"/>
          <w:sz w:val="20"/>
        </w:rPr>
        <w:t xml:space="preserve">  </w:t>
      </w:r>
      <w:r w:rsidRPr="00C43A81">
        <w:rPr>
          <w:rFonts w:asciiTheme="minorHAnsi" w:hAnsiTheme="minorHAnsi" w:cs="Arial"/>
          <w:snapToGrid/>
          <w:color w:val="000000"/>
          <w:sz w:val="20"/>
        </w:rPr>
        <w:tab/>
      </w:r>
      <w:r w:rsidR="0003120B" w:rsidRPr="00C43A81">
        <w:rPr>
          <w:rFonts w:asciiTheme="minorHAnsi" w:hAnsiTheme="minorHAnsi" w:cs="Arial"/>
          <w:snapToGrid/>
          <w:color w:val="000000"/>
          <w:sz w:val="20"/>
        </w:rPr>
        <w:tab/>
      </w:r>
      <w:r w:rsidR="0003120B" w:rsidRPr="00C43A81">
        <w:rPr>
          <w:rFonts w:asciiTheme="minorHAnsi" w:hAnsiTheme="minorHAnsi" w:cs="Arial"/>
          <w:snapToGrid/>
          <w:color w:val="000000"/>
          <w:sz w:val="20"/>
        </w:rPr>
        <w:tab/>
      </w:r>
      <w:r w:rsidR="007E5D1E">
        <w:rPr>
          <w:rFonts w:asciiTheme="minorHAnsi" w:hAnsiTheme="minorHAnsi" w:cs="Arial"/>
          <w:snapToGrid/>
          <w:color w:val="000000"/>
          <w:sz w:val="20"/>
        </w:rPr>
        <w:t>Monday</w:t>
      </w:r>
      <w:r w:rsidR="0003120B" w:rsidRPr="00C43A81">
        <w:rPr>
          <w:rFonts w:asciiTheme="minorHAnsi" w:hAnsiTheme="minorHAnsi"/>
          <w:color w:val="000000"/>
          <w:sz w:val="20"/>
          <w:lang w:val="fr-FR"/>
        </w:rPr>
        <w:t>, Oct. 1</w:t>
      </w:r>
      <w:r w:rsidR="007E5D1E">
        <w:rPr>
          <w:rFonts w:asciiTheme="minorHAnsi" w:hAnsiTheme="minorHAnsi"/>
          <w:color w:val="000000"/>
          <w:sz w:val="20"/>
          <w:lang w:val="fr-FR"/>
        </w:rPr>
        <w:t>5</w:t>
      </w:r>
      <w:r w:rsidR="007E5D1E">
        <w:rPr>
          <w:rFonts w:asciiTheme="minorHAnsi" w:hAnsiTheme="minorHAnsi"/>
          <w:color w:val="000000"/>
          <w:sz w:val="20"/>
          <w:lang w:val="fr-FR"/>
        </w:rPr>
        <w:tab/>
      </w:r>
      <w:r w:rsidR="007E5D1E">
        <w:rPr>
          <w:rFonts w:asciiTheme="minorHAnsi" w:hAnsiTheme="minorHAnsi"/>
          <w:color w:val="000000"/>
          <w:sz w:val="20"/>
          <w:lang w:val="fr-FR"/>
        </w:rPr>
        <w:tab/>
      </w:r>
      <w:r w:rsidR="007E5D1E">
        <w:rPr>
          <w:rFonts w:asciiTheme="minorHAnsi" w:hAnsiTheme="minorHAnsi"/>
          <w:color w:val="000000"/>
          <w:sz w:val="20"/>
          <w:lang w:val="fr-FR"/>
        </w:rPr>
        <w:tab/>
      </w:r>
    </w:p>
    <w:p w:rsidR="0086464C" w:rsidRPr="003A1C00" w:rsidRDefault="00D973FD" w:rsidP="00D973FD">
      <w:pPr>
        <w:pStyle w:val="ListParagraph"/>
        <w:widowControl/>
        <w:numPr>
          <w:ilvl w:val="0"/>
          <w:numId w:val="16"/>
        </w:numPr>
        <w:shd w:val="clear" w:color="auto" w:fill="FFFFFF"/>
        <w:rPr>
          <w:rFonts w:asciiTheme="minorHAnsi" w:hAnsiTheme="minorHAnsi" w:cs="Arial"/>
          <w:snapToGrid/>
          <w:color w:val="222222"/>
          <w:sz w:val="20"/>
        </w:rPr>
      </w:pPr>
      <w:r w:rsidRPr="003A1C00">
        <w:rPr>
          <w:rFonts w:asciiTheme="minorHAnsi" w:hAnsiTheme="minorHAnsi"/>
          <w:sz w:val="20"/>
        </w:rPr>
        <w:t xml:space="preserve">                                                </w:t>
      </w:r>
      <w:r w:rsidR="00912A9C" w:rsidRPr="003A1C00">
        <w:rPr>
          <w:rFonts w:asciiTheme="minorHAnsi" w:hAnsiTheme="minorHAnsi"/>
          <w:sz w:val="20"/>
        </w:rPr>
        <w:t>Thurs</w:t>
      </w:r>
      <w:r w:rsidR="003A1C00">
        <w:rPr>
          <w:rFonts w:asciiTheme="minorHAnsi" w:hAnsiTheme="minorHAnsi"/>
          <w:sz w:val="20"/>
        </w:rPr>
        <w:t>.,</w:t>
      </w:r>
      <w:r w:rsidR="00912A9C" w:rsidRPr="003A1C00">
        <w:rPr>
          <w:rFonts w:asciiTheme="minorHAnsi" w:hAnsiTheme="minorHAnsi"/>
          <w:sz w:val="20"/>
        </w:rPr>
        <w:t xml:space="preserve"> </w:t>
      </w:r>
      <w:r w:rsidR="00865043" w:rsidRPr="003A1C00">
        <w:rPr>
          <w:rFonts w:asciiTheme="minorHAnsi" w:hAnsiTheme="minorHAnsi"/>
          <w:sz w:val="20"/>
        </w:rPr>
        <w:t xml:space="preserve">Nov. </w:t>
      </w:r>
      <w:r w:rsidR="00912A9C" w:rsidRPr="003A1C00">
        <w:rPr>
          <w:rFonts w:asciiTheme="minorHAnsi" w:hAnsiTheme="minorHAnsi"/>
          <w:sz w:val="20"/>
        </w:rPr>
        <w:t xml:space="preserve"> </w:t>
      </w:r>
      <w:r w:rsidR="00BF4399" w:rsidRPr="003A1C00">
        <w:rPr>
          <w:rFonts w:asciiTheme="minorHAnsi" w:hAnsiTheme="minorHAnsi"/>
          <w:sz w:val="20"/>
        </w:rPr>
        <w:t>8</w:t>
      </w:r>
      <w:r w:rsidR="009E0811" w:rsidRPr="003A1C00">
        <w:rPr>
          <w:rFonts w:asciiTheme="minorHAnsi" w:hAnsiTheme="minorHAnsi"/>
          <w:color w:val="000000"/>
          <w:sz w:val="20"/>
          <w:lang w:val="fr-FR"/>
        </w:rPr>
        <w:tab/>
      </w:r>
      <w:r w:rsidR="009E0811" w:rsidRPr="003A1C00">
        <w:rPr>
          <w:rFonts w:asciiTheme="minorHAnsi" w:hAnsiTheme="minorHAnsi"/>
          <w:color w:val="000000"/>
          <w:sz w:val="20"/>
          <w:lang w:val="fr-FR"/>
        </w:rPr>
        <w:tab/>
      </w:r>
      <w:r w:rsidR="009E0811" w:rsidRPr="003A1C00">
        <w:rPr>
          <w:rFonts w:asciiTheme="minorHAnsi" w:hAnsiTheme="minorHAnsi"/>
          <w:color w:val="000000"/>
          <w:sz w:val="20"/>
          <w:lang w:val="fr-FR"/>
        </w:rPr>
        <w:tab/>
        <w:t>Tues.,</w:t>
      </w:r>
      <w:r w:rsidR="009E0811" w:rsidRPr="003A1C00">
        <w:rPr>
          <w:rFonts w:asciiTheme="minorHAnsi" w:hAnsiTheme="minorHAnsi" w:cs="Arial"/>
          <w:snapToGrid/>
          <w:color w:val="000000"/>
          <w:sz w:val="20"/>
        </w:rPr>
        <w:t xml:space="preserve"> </w:t>
      </w:r>
      <w:r w:rsidR="00912A9C" w:rsidRPr="003A1C00">
        <w:rPr>
          <w:rFonts w:asciiTheme="minorHAnsi" w:hAnsiTheme="minorHAnsi" w:cs="Arial"/>
          <w:snapToGrid/>
          <w:color w:val="000000"/>
          <w:sz w:val="20"/>
        </w:rPr>
        <w:t xml:space="preserve">Nov. </w:t>
      </w:r>
      <w:r w:rsidR="00BF4399" w:rsidRPr="003A1C00">
        <w:rPr>
          <w:rFonts w:asciiTheme="minorHAnsi" w:hAnsiTheme="minorHAnsi" w:cs="Arial"/>
          <w:snapToGrid/>
          <w:color w:val="000000"/>
          <w:sz w:val="20"/>
        </w:rPr>
        <w:t>6</w:t>
      </w:r>
    </w:p>
    <w:p w:rsidR="00F7771A" w:rsidRPr="00EF3C13" w:rsidRDefault="0016378D" w:rsidP="00C53ED7">
      <w:pPr>
        <w:pStyle w:val="ListParagraph"/>
        <w:widowControl/>
        <w:numPr>
          <w:ilvl w:val="0"/>
          <w:numId w:val="16"/>
        </w:numPr>
        <w:shd w:val="clear" w:color="auto" w:fill="FFFFFF"/>
        <w:rPr>
          <w:rFonts w:asciiTheme="minorHAnsi" w:hAnsiTheme="minorHAnsi" w:cs="Arial"/>
          <w:snapToGrid/>
          <w:color w:val="222222"/>
          <w:sz w:val="20"/>
        </w:rPr>
      </w:pPr>
      <w:r w:rsidRPr="00EF3C13">
        <w:rPr>
          <w:rFonts w:asciiTheme="minorHAnsi" w:hAnsiTheme="minorHAnsi"/>
          <w:sz w:val="20"/>
        </w:rPr>
        <w:tab/>
      </w:r>
      <w:r w:rsidRPr="00EF3C13">
        <w:rPr>
          <w:rFonts w:asciiTheme="minorHAnsi" w:hAnsiTheme="minorHAnsi"/>
          <w:sz w:val="20"/>
        </w:rPr>
        <w:tab/>
      </w:r>
      <w:r w:rsidRPr="00EF3C13">
        <w:rPr>
          <w:rFonts w:asciiTheme="minorHAnsi" w:hAnsiTheme="minorHAnsi"/>
          <w:sz w:val="20"/>
        </w:rPr>
        <w:tab/>
      </w:r>
      <w:r w:rsidR="00F7771A" w:rsidRPr="00EF3C13">
        <w:rPr>
          <w:rFonts w:asciiTheme="minorHAnsi" w:hAnsiTheme="minorHAnsi"/>
          <w:sz w:val="20"/>
        </w:rPr>
        <w:t>Thurs, Nov. 29</w:t>
      </w:r>
      <w:r w:rsidR="00F7771A" w:rsidRPr="00EF3C13">
        <w:rPr>
          <w:rFonts w:asciiTheme="minorHAnsi" w:hAnsiTheme="minorHAnsi"/>
          <w:sz w:val="20"/>
        </w:rPr>
        <w:tab/>
      </w:r>
      <w:r w:rsidR="00F7771A" w:rsidRPr="00EF3C13">
        <w:rPr>
          <w:rFonts w:asciiTheme="minorHAnsi" w:hAnsiTheme="minorHAnsi"/>
          <w:sz w:val="20"/>
        </w:rPr>
        <w:tab/>
      </w:r>
      <w:r w:rsidR="00F7771A" w:rsidRPr="00EF3C13">
        <w:rPr>
          <w:rFonts w:asciiTheme="minorHAnsi" w:hAnsiTheme="minorHAnsi"/>
          <w:sz w:val="20"/>
        </w:rPr>
        <w:tab/>
        <w:t>Tues. Nov. 27</w:t>
      </w:r>
    </w:p>
    <w:p w:rsidR="009E0811" w:rsidRPr="00EF3C13" w:rsidRDefault="00EF3C13" w:rsidP="00C53ED7">
      <w:pPr>
        <w:pStyle w:val="ListParagraph"/>
        <w:widowControl/>
        <w:numPr>
          <w:ilvl w:val="0"/>
          <w:numId w:val="16"/>
        </w:numPr>
        <w:shd w:val="clear" w:color="auto" w:fill="FFFFFF"/>
        <w:rPr>
          <w:rFonts w:asciiTheme="minorHAnsi" w:hAnsiTheme="minorHAnsi" w:cs="Arial"/>
          <w:snapToGrid/>
          <w:color w:val="222222"/>
          <w:sz w:val="20"/>
        </w:rPr>
      </w:pPr>
      <w:r>
        <w:rPr>
          <w:rFonts w:asciiTheme="minorHAnsi" w:hAnsiTheme="minorHAnsi"/>
          <w:sz w:val="20"/>
        </w:rPr>
        <w:tab/>
      </w:r>
      <w:r w:rsidR="00F7771A" w:rsidRPr="00EF3C13">
        <w:rPr>
          <w:rFonts w:asciiTheme="minorHAnsi" w:hAnsiTheme="minorHAnsi"/>
          <w:sz w:val="20"/>
        </w:rPr>
        <w:tab/>
      </w:r>
      <w:r w:rsidR="00F7771A" w:rsidRPr="00EF3C13">
        <w:rPr>
          <w:rFonts w:asciiTheme="minorHAnsi" w:hAnsiTheme="minorHAnsi"/>
          <w:sz w:val="20"/>
        </w:rPr>
        <w:tab/>
      </w:r>
      <w:r w:rsidR="00762696" w:rsidRPr="00EF3C13">
        <w:rPr>
          <w:rFonts w:asciiTheme="minorHAnsi" w:hAnsiTheme="minorHAnsi"/>
          <w:sz w:val="20"/>
        </w:rPr>
        <w:t>Thurs.</w:t>
      </w:r>
      <w:r w:rsidR="00865043" w:rsidRPr="00EF3C13">
        <w:rPr>
          <w:rFonts w:asciiTheme="minorHAnsi" w:hAnsiTheme="minorHAnsi"/>
          <w:sz w:val="20"/>
        </w:rPr>
        <w:t>,</w:t>
      </w:r>
      <w:r w:rsidR="00D973FD" w:rsidRPr="00EF3C13">
        <w:rPr>
          <w:rFonts w:asciiTheme="minorHAnsi" w:hAnsiTheme="minorHAnsi"/>
          <w:sz w:val="20"/>
        </w:rPr>
        <w:t xml:space="preserve"> Dec. </w:t>
      </w:r>
      <w:r w:rsidR="00912A9C" w:rsidRPr="00EF3C13">
        <w:rPr>
          <w:rFonts w:asciiTheme="minorHAnsi" w:hAnsiTheme="minorHAnsi"/>
          <w:sz w:val="20"/>
        </w:rPr>
        <w:t>6</w:t>
      </w:r>
      <w:r w:rsidR="00C83587" w:rsidRPr="00EF3C13">
        <w:rPr>
          <w:rFonts w:asciiTheme="minorHAnsi" w:hAnsiTheme="minorHAnsi"/>
          <w:sz w:val="20"/>
        </w:rPr>
        <w:t xml:space="preserve"> </w:t>
      </w:r>
      <w:r w:rsidR="009E0811" w:rsidRPr="00EF3C13">
        <w:rPr>
          <w:rFonts w:asciiTheme="minorHAnsi" w:hAnsiTheme="minorHAnsi"/>
          <w:color w:val="000000"/>
          <w:sz w:val="20"/>
          <w:lang w:val="fr-FR"/>
        </w:rPr>
        <w:tab/>
      </w:r>
      <w:r w:rsidR="009E0811" w:rsidRPr="00EF3C13">
        <w:rPr>
          <w:rFonts w:asciiTheme="minorHAnsi" w:hAnsiTheme="minorHAnsi"/>
          <w:color w:val="000000"/>
          <w:sz w:val="20"/>
          <w:lang w:val="fr-FR"/>
        </w:rPr>
        <w:tab/>
      </w:r>
      <w:r w:rsidR="009E0811" w:rsidRPr="00EF3C13">
        <w:rPr>
          <w:rFonts w:asciiTheme="minorHAnsi" w:hAnsiTheme="minorHAnsi"/>
          <w:color w:val="000000"/>
          <w:sz w:val="20"/>
          <w:lang w:val="fr-FR"/>
        </w:rPr>
        <w:tab/>
        <w:t xml:space="preserve">Tues., </w:t>
      </w:r>
      <w:r w:rsidR="00912A9C" w:rsidRPr="00EF3C13">
        <w:rPr>
          <w:rFonts w:asciiTheme="minorHAnsi" w:hAnsiTheme="minorHAnsi" w:cs="Arial"/>
          <w:snapToGrid/>
          <w:color w:val="000000"/>
          <w:sz w:val="20"/>
        </w:rPr>
        <w:t>Dec.4</w:t>
      </w:r>
    </w:p>
    <w:p w:rsidR="0086464C" w:rsidRPr="009E0811" w:rsidRDefault="0086464C">
      <w:pPr>
        <w:rPr>
          <w:rFonts w:asciiTheme="minorHAnsi" w:hAnsiTheme="minorHAnsi"/>
          <w:szCs w:val="24"/>
        </w:rPr>
      </w:pPr>
    </w:p>
    <w:p w:rsidR="000757EE" w:rsidRPr="000757EE" w:rsidRDefault="000757EE" w:rsidP="000757EE">
      <w:pPr>
        <w:rPr>
          <w:rFonts w:ascii="Calibri" w:hAnsi="Calibri"/>
          <w:i/>
          <w:sz w:val="22"/>
          <w:szCs w:val="22"/>
        </w:rPr>
      </w:pPr>
      <w:r w:rsidRPr="000757EE">
        <w:rPr>
          <w:rFonts w:ascii="Calibri" w:hAnsi="Calibri"/>
          <w:sz w:val="22"/>
          <w:szCs w:val="22"/>
        </w:rPr>
        <w:t xml:space="preserve">Please check the dates of the midterm and final exams. </w:t>
      </w:r>
      <w:r w:rsidRPr="000757EE">
        <w:rPr>
          <w:rFonts w:ascii="Calibri" w:hAnsi="Calibri"/>
          <w:i/>
          <w:sz w:val="22"/>
          <w:szCs w:val="22"/>
        </w:rPr>
        <w:t xml:space="preserve">If you cannot take the exams, do not take the course. </w:t>
      </w:r>
    </w:p>
    <w:p w:rsidR="0086464C" w:rsidRPr="00137E66" w:rsidRDefault="0086464C">
      <w:pPr>
        <w:rPr>
          <w:rFonts w:ascii="Calibri" w:hAnsi="Calibri"/>
          <w:sz w:val="16"/>
          <w:szCs w:val="16"/>
        </w:rPr>
      </w:pPr>
    </w:p>
    <w:p w:rsidR="009A0E27" w:rsidRPr="00137E66" w:rsidRDefault="00DB3B7F" w:rsidP="009A0E27">
      <w:pPr>
        <w:rPr>
          <w:rFonts w:ascii="Calibri" w:eastAsia="Malgun Gothic" w:hAnsi="Calibri"/>
          <w:sz w:val="22"/>
          <w:szCs w:val="22"/>
          <w:lang w:eastAsia="ko-KR"/>
        </w:rPr>
      </w:pPr>
      <w:r w:rsidRPr="000757EE">
        <w:rPr>
          <w:rFonts w:ascii="Calibri" w:hAnsi="Calibri"/>
          <w:sz w:val="22"/>
          <w:szCs w:val="22"/>
        </w:rPr>
        <w:t xml:space="preserve">You are urged to </w:t>
      </w:r>
      <w:r w:rsidR="00B64714" w:rsidRPr="000757EE">
        <w:rPr>
          <w:rFonts w:ascii="Calibri" w:eastAsia="Malgun Gothic" w:hAnsi="Calibri"/>
          <w:sz w:val="22"/>
          <w:szCs w:val="22"/>
        </w:rPr>
        <w:t>r</w:t>
      </w:r>
      <w:r w:rsidR="009A0E27" w:rsidRPr="000757EE">
        <w:rPr>
          <w:rFonts w:ascii="Calibri" w:eastAsia="Malgun Gothic" w:hAnsi="Calibri"/>
          <w:sz w:val="22"/>
          <w:szCs w:val="22"/>
        </w:rPr>
        <w:t>ead</w:t>
      </w:r>
      <w:r w:rsidR="00862E85" w:rsidRPr="000757EE">
        <w:rPr>
          <w:rFonts w:ascii="Calibri" w:eastAsia="Malgun Gothic" w:hAnsi="Calibri"/>
          <w:sz w:val="22"/>
          <w:szCs w:val="22"/>
        </w:rPr>
        <w:t xml:space="preserve"> the</w:t>
      </w:r>
      <w:r w:rsidR="009A0E27" w:rsidRPr="000757EE">
        <w:rPr>
          <w:rFonts w:ascii="Calibri" w:eastAsia="Malgun Gothic" w:hAnsi="Calibri"/>
          <w:sz w:val="22"/>
          <w:szCs w:val="22"/>
        </w:rPr>
        <w:t xml:space="preserve"> Academic Code:</w:t>
      </w:r>
      <w:r w:rsidR="00B51936">
        <w:rPr>
          <w:rFonts w:ascii="Calibri" w:eastAsia="Malgun Gothic" w:hAnsi="Calibri"/>
          <w:sz w:val="22"/>
          <w:szCs w:val="22"/>
        </w:rPr>
        <w:br/>
      </w:r>
      <w:r w:rsidR="009A0E27" w:rsidRPr="00B51936">
        <w:rPr>
          <w:rFonts w:ascii="Calibri" w:eastAsia="Malgun Gothic" w:hAnsi="Calibri"/>
          <w:sz w:val="20"/>
        </w:rPr>
        <w:t xml:space="preserve"> </w:t>
      </w:r>
      <w:hyperlink r:id="rId9" w:history="1">
        <w:r w:rsidR="00B51936" w:rsidRPr="002C7BA0">
          <w:rPr>
            <w:rStyle w:val="Hyperlink"/>
            <w:rFonts w:ascii="Calibri" w:eastAsia="Malgun Gothic" w:hAnsi="Calibri"/>
            <w:sz w:val="20"/>
          </w:rPr>
          <w:t>www.hks.harvard.edu/var/ezp_site/storage/fckeditor/file/pdfs/degree-programs/registrar/academic_code.pdf</w:t>
        </w:r>
      </w:hyperlink>
    </w:p>
    <w:p w:rsidR="0086464C" w:rsidRPr="00137E66" w:rsidRDefault="0086464C">
      <w:pPr>
        <w:rPr>
          <w:rFonts w:ascii="Calibri" w:hAnsi="Calibri"/>
          <w:sz w:val="22"/>
          <w:szCs w:val="22"/>
        </w:rPr>
      </w:pPr>
    </w:p>
    <w:p w:rsidR="0086464C" w:rsidRPr="00137E66" w:rsidRDefault="0086464C">
      <w:pPr>
        <w:rPr>
          <w:rFonts w:ascii="Calibri" w:hAnsi="Calibri"/>
        </w:rPr>
      </w:pPr>
    </w:p>
    <w:p w:rsidR="0086464C" w:rsidRPr="00CA7FC4" w:rsidRDefault="000757EE">
      <w:pPr>
        <w:rPr>
          <w:rFonts w:ascii="Calibri" w:hAnsi="Calibri"/>
          <w:sz w:val="10"/>
          <w:szCs w:val="10"/>
        </w:rPr>
      </w:pPr>
      <w:r>
        <w:rPr>
          <w:rFonts w:ascii="Calibri" w:hAnsi="Calibri"/>
          <w:b/>
          <w:sz w:val="28"/>
        </w:rPr>
        <w:br/>
      </w:r>
      <w:r w:rsidR="0084139F">
        <w:rPr>
          <w:rFonts w:ascii="Calibri" w:hAnsi="Calibri"/>
          <w:b/>
          <w:sz w:val="28"/>
        </w:rPr>
        <w:t>R</w:t>
      </w:r>
      <w:r w:rsidR="0086464C" w:rsidRPr="00137E66">
        <w:rPr>
          <w:rFonts w:ascii="Calibri" w:hAnsi="Calibri"/>
          <w:b/>
          <w:sz w:val="28"/>
        </w:rPr>
        <w:t xml:space="preserve">eadings: </w:t>
      </w:r>
      <w:r w:rsidR="0086464C" w:rsidRPr="00137E66">
        <w:rPr>
          <w:rFonts w:ascii="Calibri" w:hAnsi="Calibri"/>
          <w:sz w:val="28"/>
        </w:rPr>
        <w:t xml:space="preserve"> </w:t>
      </w:r>
    </w:p>
    <w:p w:rsidR="0086464C" w:rsidRPr="00CA7FC4" w:rsidRDefault="0086464C">
      <w:pPr>
        <w:rPr>
          <w:rFonts w:ascii="Calibri" w:hAnsi="Calibri"/>
          <w:sz w:val="10"/>
          <w:szCs w:val="10"/>
        </w:rPr>
      </w:pPr>
    </w:p>
    <w:p w:rsidR="00861C2B" w:rsidRDefault="00861C2B" w:rsidP="00861C2B">
      <w:pPr>
        <w:ind w:firstLine="720"/>
        <w:rPr>
          <w:rFonts w:ascii="Calibri" w:hAnsi="Calibri"/>
        </w:rPr>
      </w:pPr>
      <w:r>
        <w:rPr>
          <w:rFonts w:ascii="Calibri" w:hAnsi="Calibri"/>
        </w:rPr>
        <w:t xml:space="preserve">For most lectures, there is a single triple-starred reading that students are required to read </w:t>
      </w:r>
      <w:r w:rsidRPr="00137E66">
        <w:rPr>
          <w:rFonts w:ascii="Calibri" w:hAnsi="Calibri"/>
          <w:i/>
        </w:rPr>
        <w:t>in advance of the lecture</w:t>
      </w:r>
      <w:r w:rsidRPr="00137E66">
        <w:rPr>
          <w:rFonts w:ascii="Calibri" w:hAnsi="Calibri"/>
        </w:rPr>
        <w:t>.</w:t>
      </w:r>
      <w:r>
        <w:rPr>
          <w:rFonts w:ascii="Calibri" w:hAnsi="Calibri"/>
        </w:rPr>
        <w:t xml:space="preserve">  You may be called on in class to answer a question based on the reading. </w:t>
      </w:r>
    </w:p>
    <w:p w:rsidR="0084139F" w:rsidRDefault="00AE76B1" w:rsidP="00861C2B">
      <w:pPr>
        <w:ind w:firstLine="720"/>
        <w:rPr>
          <w:rFonts w:ascii="Calibri" w:hAnsi="Calibri"/>
        </w:rPr>
      </w:pPr>
      <w:r>
        <w:rPr>
          <w:rFonts w:ascii="Calibri" w:hAnsi="Calibri"/>
        </w:rPr>
        <w:t xml:space="preserve">Readings are </w:t>
      </w:r>
      <w:proofErr w:type="gramStart"/>
      <w:r>
        <w:rPr>
          <w:rFonts w:ascii="Calibri" w:hAnsi="Calibri"/>
        </w:rPr>
        <w:t xml:space="preserve">either </w:t>
      </w:r>
      <w:r w:rsidR="0084139F">
        <w:rPr>
          <w:rFonts w:ascii="Calibri" w:hAnsi="Calibri"/>
        </w:rPr>
        <w:t>scholarly</w:t>
      </w:r>
      <w:proofErr w:type="gramEnd"/>
      <w:r w:rsidR="0084139F">
        <w:rPr>
          <w:rFonts w:ascii="Calibri" w:hAnsi="Calibri"/>
        </w:rPr>
        <w:t xml:space="preserve"> articles, short news media stories</w:t>
      </w:r>
      <w:r>
        <w:rPr>
          <w:rFonts w:ascii="Calibri" w:hAnsi="Calibri"/>
        </w:rPr>
        <w:t xml:space="preserve">, or </w:t>
      </w:r>
      <w:r w:rsidR="00CA7FC4">
        <w:rPr>
          <w:rFonts w:ascii="Calibri" w:hAnsi="Calibri"/>
        </w:rPr>
        <w:t>textbook</w:t>
      </w:r>
      <w:r>
        <w:rPr>
          <w:rFonts w:ascii="Calibri" w:hAnsi="Calibri"/>
        </w:rPr>
        <w:t xml:space="preserve"> chapters</w:t>
      </w:r>
      <w:r w:rsidR="00CA7FC4">
        <w:rPr>
          <w:rFonts w:ascii="Calibri" w:hAnsi="Calibri"/>
        </w:rPr>
        <w:t>. The main textbook is the second half of</w:t>
      </w:r>
      <w:r w:rsidR="00861C2B">
        <w:rPr>
          <w:rFonts w:ascii="Calibri" w:hAnsi="Calibri"/>
        </w:rPr>
        <w:t xml:space="preserve"> </w:t>
      </w:r>
      <w:r w:rsidR="00861C2B" w:rsidRPr="00892410">
        <w:rPr>
          <w:rFonts w:ascii="Calibri" w:hAnsi="Calibri"/>
          <w:i/>
          <w:color w:val="000000"/>
        </w:rPr>
        <w:t>World Trade and Payments</w:t>
      </w:r>
      <w:r w:rsidR="00861C2B" w:rsidRPr="00892410">
        <w:rPr>
          <w:rFonts w:ascii="Calibri" w:hAnsi="Calibri"/>
          <w:color w:val="000000"/>
        </w:rPr>
        <w:t xml:space="preserve">, R. Caves, J. Frankel, </w:t>
      </w:r>
      <w:r w:rsidR="00861C2B">
        <w:rPr>
          <w:rFonts w:ascii="Calibri" w:hAnsi="Calibri"/>
          <w:color w:val="000000"/>
        </w:rPr>
        <w:t>&amp;</w:t>
      </w:r>
      <w:r w:rsidR="00861C2B" w:rsidRPr="00892410">
        <w:rPr>
          <w:rFonts w:ascii="Calibri" w:hAnsi="Calibri"/>
          <w:color w:val="000000"/>
        </w:rPr>
        <w:t xml:space="preserve"> R. Jones (10th edition, Addison-Wesley Longman, 2007), </w:t>
      </w:r>
      <w:r w:rsidR="00CA7FC4">
        <w:rPr>
          <w:rFonts w:ascii="Calibri" w:hAnsi="Calibri"/>
          <w:color w:val="000000"/>
        </w:rPr>
        <w:t xml:space="preserve">which is </w:t>
      </w:r>
      <w:r w:rsidR="00861C2B" w:rsidRPr="00892410">
        <w:rPr>
          <w:rFonts w:ascii="Calibri" w:hAnsi="Calibri"/>
          <w:color w:val="000000"/>
        </w:rPr>
        <w:t xml:space="preserve">abbreviated </w:t>
      </w:r>
      <w:r w:rsidR="00861C2B" w:rsidRPr="00892410">
        <w:rPr>
          <w:rFonts w:ascii="Calibri" w:hAnsi="Calibri"/>
          <w:i/>
          <w:color w:val="000000"/>
        </w:rPr>
        <w:t>WTP</w:t>
      </w:r>
      <w:r w:rsidR="00861C2B">
        <w:rPr>
          <w:rFonts w:ascii="Calibri" w:hAnsi="Calibri"/>
          <w:color w:val="000000"/>
        </w:rPr>
        <w:t xml:space="preserve"> on the reading list</w:t>
      </w:r>
      <w:r w:rsidR="00500840">
        <w:rPr>
          <w:rFonts w:ascii="Calibri" w:hAnsi="Calibri"/>
          <w:color w:val="000000"/>
        </w:rPr>
        <w:t xml:space="preserve">. Chapters available on canvas course site, plus </w:t>
      </w:r>
      <w:r w:rsidR="001A719D">
        <w:rPr>
          <w:rFonts w:ascii="Calibri" w:hAnsi="Calibri"/>
          <w:color w:val="000000"/>
        </w:rPr>
        <w:t>some copies are on reserve at HKS library</w:t>
      </w:r>
      <w:r w:rsidR="00861C2B">
        <w:rPr>
          <w:rFonts w:ascii="Calibri" w:hAnsi="Calibri"/>
          <w:color w:val="000000"/>
        </w:rPr>
        <w:t>.</w:t>
      </w:r>
    </w:p>
    <w:p w:rsidR="0086464C" w:rsidRPr="00137E66" w:rsidRDefault="00541D3A" w:rsidP="00892410">
      <w:pPr>
        <w:ind w:firstLine="720"/>
        <w:rPr>
          <w:rFonts w:ascii="Calibri" w:hAnsi="Calibri"/>
        </w:rPr>
      </w:pPr>
      <w:r>
        <w:rPr>
          <w:rFonts w:ascii="Calibri" w:hAnsi="Calibri"/>
        </w:rPr>
        <w:t xml:space="preserve">For lectures </w:t>
      </w:r>
      <w:r w:rsidR="001A350C">
        <w:rPr>
          <w:rFonts w:ascii="Calibri" w:hAnsi="Calibri"/>
        </w:rPr>
        <w:t>7 and 10-13</w:t>
      </w:r>
      <w:r w:rsidR="00892410" w:rsidRPr="00137E66">
        <w:rPr>
          <w:rFonts w:ascii="Calibri" w:hAnsi="Calibri"/>
        </w:rPr>
        <w:t xml:space="preserve"> [Money &amp;</w:t>
      </w:r>
      <w:r w:rsidR="007C7392" w:rsidRPr="00137E66">
        <w:rPr>
          <w:rFonts w:ascii="Calibri" w:hAnsi="Calibri"/>
        </w:rPr>
        <w:t xml:space="preserve"> Inflation]</w:t>
      </w:r>
      <w:r w:rsidR="0086464C" w:rsidRPr="00137E66">
        <w:rPr>
          <w:rFonts w:ascii="Calibri" w:hAnsi="Calibri"/>
        </w:rPr>
        <w:t xml:space="preserve">, the text </w:t>
      </w:r>
      <w:r w:rsidR="00892410" w:rsidRPr="00137E66">
        <w:rPr>
          <w:rFonts w:ascii="Calibri" w:hAnsi="Calibri"/>
        </w:rPr>
        <w:t>is</w:t>
      </w:r>
      <w:r w:rsidR="001A350C">
        <w:rPr>
          <w:rFonts w:ascii="Calibri" w:hAnsi="Calibri"/>
        </w:rPr>
        <w:t xml:space="preserve"> “</w:t>
      </w:r>
      <w:r w:rsidR="0086464C" w:rsidRPr="00137E66">
        <w:rPr>
          <w:rFonts w:ascii="Calibri" w:hAnsi="Calibri"/>
        </w:rPr>
        <w:t xml:space="preserve">Monetary Policy,” </w:t>
      </w:r>
      <w:r>
        <w:rPr>
          <w:rFonts w:ascii="Calibri" w:hAnsi="Calibri"/>
        </w:rPr>
        <w:t xml:space="preserve">Chapter </w:t>
      </w:r>
      <w:r w:rsidR="001A350C">
        <w:rPr>
          <w:rFonts w:ascii="Calibri" w:hAnsi="Calibri"/>
        </w:rPr>
        <w:t>12</w:t>
      </w:r>
      <w:r>
        <w:rPr>
          <w:rFonts w:ascii="Calibri" w:hAnsi="Calibri"/>
        </w:rPr>
        <w:t xml:space="preserve">, </w:t>
      </w:r>
      <w:r w:rsidR="0086464C" w:rsidRPr="00137E66">
        <w:rPr>
          <w:rFonts w:ascii="Calibri" w:hAnsi="Calibri"/>
        </w:rPr>
        <w:t>of David Romer’s</w:t>
      </w:r>
      <w:r w:rsidR="0086464C" w:rsidRPr="00137E66">
        <w:rPr>
          <w:rFonts w:ascii="Calibri" w:hAnsi="Calibri"/>
          <w:u w:val="single"/>
        </w:rPr>
        <w:t xml:space="preserve"> </w:t>
      </w:r>
      <w:r w:rsidR="0086464C" w:rsidRPr="00137E66">
        <w:rPr>
          <w:rFonts w:ascii="Calibri" w:hAnsi="Calibri"/>
          <w:i/>
        </w:rPr>
        <w:t>Advanced Macroeconomics</w:t>
      </w:r>
      <w:r>
        <w:rPr>
          <w:rFonts w:ascii="Calibri" w:hAnsi="Calibri"/>
          <w:i/>
        </w:rPr>
        <w:t>,</w:t>
      </w:r>
      <w:r w:rsidR="0086464C" w:rsidRPr="00137E66">
        <w:rPr>
          <w:rFonts w:ascii="Calibri" w:hAnsi="Calibri"/>
        </w:rPr>
        <w:t xml:space="preserve"> </w:t>
      </w:r>
      <w:r w:rsidR="001A350C">
        <w:rPr>
          <w:rFonts w:ascii="Calibri" w:hAnsi="Calibri"/>
        </w:rPr>
        <w:t>5</w:t>
      </w:r>
      <w:r w:rsidR="00CA7FC4" w:rsidRPr="00137E66">
        <w:rPr>
          <w:rFonts w:ascii="Calibri" w:hAnsi="Calibri"/>
          <w:color w:val="000000"/>
          <w:vertAlign w:val="superscript"/>
        </w:rPr>
        <w:t>th</w:t>
      </w:r>
      <w:r w:rsidR="00CA7FC4" w:rsidRPr="00137E66">
        <w:rPr>
          <w:rFonts w:ascii="Calibri" w:hAnsi="Calibri"/>
          <w:color w:val="000000"/>
        </w:rPr>
        <w:t xml:space="preserve"> ed.</w:t>
      </w:r>
      <w:r w:rsidR="00CA7FC4">
        <w:rPr>
          <w:rFonts w:ascii="Calibri" w:hAnsi="Calibri"/>
          <w:color w:val="000000"/>
        </w:rPr>
        <w:t xml:space="preserve">, </w:t>
      </w:r>
      <w:r w:rsidR="0086464C" w:rsidRPr="00137E66">
        <w:rPr>
          <w:rFonts w:ascii="Calibri" w:hAnsi="Calibri"/>
        </w:rPr>
        <w:t>McGraw Hill</w:t>
      </w:r>
      <w:r w:rsidR="00CA7FC4">
        <w:rPr>
          <w:rFonts w:ascii="Calibri" w:hAnsi="Calibri"/>
        </w:rPr>
        <w:t>, 201</w:t>
      </w:r>
      <w:r w:rsidR="001A350C">
        <w:rPr>
          <w:rFonts w:ascii="Calibri" w:hAnsi="Calibri"/>
        </w:rPr>
        <w:t>9</w:t>
      </w:r>
      <w:r>
        <w:rPr>
          <w:rFonts w:ascii="Calibri" w:hAnsi="Calibri"/>
          <w:color w:val="000000"/>
        </w:rPr>
        <w:t>, or Chapter 1</w:t>
      </w:r>
      <w:r w:rsidR="001A350C">
        <w:rPr>
          <w:rFonts w:ascii="Calibri" w:hAnsi="Calibri"/>
          <w:color w:val="000000"/>
        </w:rPr>
        <w:t>0</w:t>
      </w:r>
      <w:r>
        <w:rPr>
          <w:rFonts w:ascii="Calibri" w:hAnsi="Calibri"/>
          <w:color w:val="000000"/>
        </w:rPr>
        <w:t xml:space="preserve"> in the </w:t>
      </w:r>
      <w:r w:rsidR="001A350C">
        <w:rPr>
          <w:rFonts w:ascii="Calibri" w:hAnsi="Calibri"/>
          <w:color w:val="000000"/>
        </w:rPr>
        <w:t>4</w:t>
      </w:r>
      <w:r w:rsidRPr="00541D3A">
        <w:rPr>
          <w:rFonts w:ascii="Calibri" w:hAnsi="Calibri"/>
          <w:color w:val="000000"/>
          <w:vertAlign w:val="superscript"/>
        </w:rPr>
        <w:t>th</w:t>
      </w:r>
      <w:r>
        <w:rPr>
          <w:rFonts w:ascii="Calibri" w:hAnsi="Calibri"/>
          <w:color w:val="000000"/>
        </w:rPr>
        <w:t xml:space="preserve"> ed., 201</w:t>
      </w:r>
      <w:r w:rsidR="001A350C">
        <w:rPr>
          <w:rFonts w:ascii="Calibri" w:hAnsi="Calibri"/>
          <w:color w:val="000000"/>
        </w:rPr>
        <w:t>2</w:t>
      </w:r>
      <w:r w:rsidR="0086464C" w:rsidRPr="00137E66">
        <w:rPr>
          <w:rFonts w:ascii="Calibri" w:hAnsi="Calibri"/>
          <w:b/>
          <w:bCs/>
          <w:color w:val="000000"/>
          <w:sz w:val="16"/>
          <w:szCs w:val="16"/>
        </w:rPr>
        <w:t>.</w:t>
      </w:r>
      <w:r w:rsidR="00CA7FC4">
        <w:rPr>
          <w:rFonts w:ascii="Calibri" w:hAnsi="Calibri"/>
          <w:b/>
          <w:bCs/>
          <w:color w:val="000000"/>
          <w:sz w:val="16"/>
          <w:szCs w:val="16"/>
        </w:rPr>
        <w:t xml:space="preserve"> </w:t>
      </w:r>
      <w:r>
        <w:rPr>
          <w:rFonts w:ascii="Calibri" w:hAnsi="Calibri"/>
          <w:color w:val="000000"/>
        </w:rPr>
        <w:t xml:space="preserve"> (</w:t>
      </w:r>
      <w:r w:rsidR="0086464C" w:rsidRPr="00137E66">
        <w:rPr>
          <w:rFonts w:ascii="Calibri" w:hAnsi="Calibri"/>
          <w:color w:val="000000"/>
        </w:rPr>
        <w:t>Romer is</w:t>
      </w:r>
      <w:r w:rsidR="0086464C" w:rsidRPr="00137E66">
        <w:rPr>
          <w:rFonts w:ascii="Calibri" w:hAnsi="Calibri"/>
        </w:rPr>
        <w:t xml:space="preserve"> </w:t>
      </w:r>
      <w:r>
        <w:rPr>
          <w:rFonts w:ascii="Calibri" w:hAnsi="Calibri"/>
        </w:rPr>
        <w:t xml:space="preserve">also </w:t>
      </w:r>
      <w:r w:rsidR="0086464C" w:rsidRPr="00137E66">
        <w:rPr>
          <w:rFonts w:ascii="Calibri" w:hAnsi="Calibri"/>
        </w:rPr>
        <w:t xml:space="preserve">the text for </w:t>
      </w:r>
      <w:r>
        <w:rPr>
          <w:rFonts w:ascii="Calibri" w:hAnsi="Calibri"/>
        </w:rPr>
        <w:t>the 2</w:t>
      </w:r>
      <w:r w:rsidRPr="00541D3A">
        <w:rPr>
          <w:rFonts w:ascii="Calibri" w:hAnsi="Calibri"/>
          <w:vertAlign w:val="superscript"/>
        </w:rPr>
        <w:t>nd</w:t>
      </w:r>
      <w:r>
        <w:rPr>
          <w:rFonts w:ascii="Calibri" w:hAnsi="Calibri"/>
        </w:rPr>
        <w:t xml:space="preserve"> half of </w:t>
      </w:r>
      <w:r w:rsidR="00BC2188" w:rsidRPr="00137E66">
        <w:rPr>
          <w:rFonts w:ascii="Calibri" w:hAnsi="Calibri"/>
        </w:rPr>
        <w:t xml:space="preserve">API119, </w:t>
      </w:r>
      <w:r>
        <w:rPr>
          <w:rFonts w:ascii="Calibri" w:hAnsi="Calibri"/>
        </w:rPr>
        <w:t>Macro II</w:t>
      </w:r>
      <w:r w:rsidR="0086464C" w:rsidRPr="00137E66">
        <w:rPr>
          <w:rFonts w:ascii="Calibri" w:hAnsi="Calibri"/>
        </w:rPr>
        <w:t>.</w:t>
      </w:r>
      <w:r>
        <w:rPr>
          <w:rFonts w:ascii="Calibri" w:hAnsi="Calibri"/>
        </w:rPr>
        <w:t>)</w:t>
      </w:r>
      <w:r w:rsidR="0086464C" w:rsidRPr="00137E66">
        <w:rPr>
          <w:rFonts w:ascii="Calibri" w:hAnsi="Calibri"/>
        </w:rPr>
        <w:t xml:space="preserve"> </w:t>
      </w:r>
    </w:p>
    <w:p w:rsidR="0086464C" w:rsidRPr="00137E66" w:rsidRDefault="0086464C">
      <w:pPr>
        <w:rPr>
          <w:rFonts w:ascii="Calibri" w:hAnsi="Calibri"/>
          <w:sz w:val="8"/>
        </w:rPr>
      </w:pPr>
    </w:p>
    <w:p w:rsidR="0086464C" w:rsidRPr="00137E66" w:rsidRDefault="0086464C">
      <w:pPr>
        <w:spacing w:line="240" w:lineRule="atLeast"/>
        <w:ind w:firstLine="720"/>
        <w:rPr>
          <w:rFonts w:ascii="Calibri" w:hAnsi="Calibri"/>
          <w:color w:val="000000"/>
          <w:sz w:val="16"/>
          <w:szCs w:val="16"/>
        </w:rPr>
      </w:pPr>
      <w:r w:rsidRPr="00137E66">
        <w:rPr>
          <w:rFonts w:ascii="Calibri" w:hAnsi="Calibri"/>
          <w:b/>
        </w:rPr>
        <w:t>Textbooks for further background</w:t>
      </w:r>
      <w:r w:rsidRPr="00137E66">
        <w:rPr>
          <w:rFonts w:ascii="Calibri" w:hAnsi="Calibri"/>
        </w:rPr>
        <w:t xml:space="preserve">:   </w:t>
      </w:r>
      <w:r w:rsidR="00DD6CE9" w:rsidRPr="00137E66">
        <w:rPr>
          <w:rFonts w:ascii="Calibri" w:hAnsi="Calibri"/>
          <w:color w:val="000000"/>
        </w:rPr>
        <w:t xml:space="preserve">Most </w:t>
      </w:r>
      <w:r w:rsidRPr="00137E66">
        <w:rPr>
          <w:rFonts w:ascii="Calibri" w:hAnsi="Calibri"/>
          <w:color w:val="000000"/>
        </w:rPr>
        <w:t xml:space="preserve">students will have already studied basic </w:t>
      </w:r>
      <w:r w:rsidR="00892410" w:rsidRPr="00137E66">
        <w:rPr>
          <w:rFonts w:ascii="Calibri" w:hAnsi="Calibri"/>
          <w:color w:val="000000"/>
        </w:rPr>
        <w:t>or</w:t>
      </w:r>
      <w:r w:rsidRPr="00137E66">
        <w:rPr>
          <w:rFonts w:ascii="Calibri" w:hAnsi="Calibri"/>
          <w:color w:val="000000"/>
        </w:rPr>
        <w:t xml:space="preserve"> intermediate macroeconomics. The necessary pre-requisite background in macroeconomics at a basic level is represented by Greg Mankiw, </w:t>
      </w:r>
      <w:r w:rsidRPr="00137E66">
        <w:rPr>
          <w:rFonts w:ascii="Calibri" w:hAnsi="Calibri"/>
          <w:i/>
          <w:color w:val="000000"/>
        </w:rPr>
        <w:t>Macroeconomics</w:t>
      </w:r>
      <w:r w:rsidR="00DD6CE9" w:rsidRPr="00137E66">
        <w:rPr>
          <w:rFonts w:ascii="Calibri" w:hAnsi="Calibri"/>
          <w:color w:val="000000"/>
        </w:rPr>
        <w:t xml:space="preserve">, </w:t>
      </w:r>
      <w:r w:rsidR="005719FC">
        <w:rPr>
          <w:rFonts w:ascii="Calibri" w:hAnsi="Calibri"/>
          <w:color w:val="000000"/>
        </w:rPr>
        <w:t>e.g., 9</w:t>
      </w:r>
      <w:r w:rsidR="007C7392" w:rsidRPr="00137E66">
        <w:rPr>
          <w:rFonts w:ascii="Calibri" w:hAnsi="Calibri"/>
          <w:color w:val="000000"/>
        </w:rPr>
        <w:t>th ed. (</w:t>
      </w:r>
      <w:r w:rsidR="00DD6CE9" w:rsidRPr="00137E66">
        <w:rPr>
          <w:rFonts w:ascii="Calibri" w:hAnsi="Calibri"/>
          <w:color w:val="000000"/>
        </w:rPr>
        <w:t>Worth: NY</w:t>
      </w:r>
      <w:r w:rsidR="007C7392" w:rsidRPr="00137E66">
        <w:rPr>
          <w:rFonts w:ascii="Calibri" w:hAnsi="Calibri"/>
          <w:color w:val="000000"/>
        </w:rPr>
        <w:t>)</w:t>
      </w:r>
      <w:r w:rsidR="00DD6CE9" w:rsidRPr="00137E66">
        <w:rPr>
          <w:rFonts w:ascii="Calibri" w:hAnsi="Calibri"/>
          <w:color w:val="000000"/>
        </w:rPr>
        <w:t>, 201</w:t>
      </w:r>
      <w:r w:rsidR="005719FC">
        <w:rPr>
          <w:rFonts w:ascii="Calibri" w:hAnsi="Calibri"/>
          <w:color w:val="000000"/>
        </w:rPr>
        <w:t>5</w:t>
      </w:r>
      <w:r w:rsidRPr="00137E66">
        <w:rPr>
          <w:rFonts w:ascii="Calibri" w:hAnsi="Calibri"/>
          <w:color w:val="000000"/>
        </w:rPr>
        <w:t xml:space="preserve">. </w:t>
      </w:r>
    </w:p>
    <w:p w:rsidR="009E0811" w:rsidRPr="00137E66" w:rsidRDefault="0086464C" w:rsidP="009E0811">
      <w:pPr>
        <w:spacing w:line="240" w:lineRule="atLeast"/>
        <w:ind w:firstLine="720"/>
        <w:rPr>
          <w:rFonts w:ascii="Calibri" w:hAnsi="Calibri"/>
          <w:color w:val="000000"/>
        </w:rPr>
      </w:pPr>
      <w:r w:rsidRPr="00137E66">
        <w:rPr>
          <w:rFonts w:ascii="Calibri" w:hAnsi="Calibri"/>
          <w:color w:val="000000"/>
        </w:rPr>
        <w:t>At a considerably more advanced level</w:t>
      </w:r>
      <w:r w:rsidR="00892410" w:rsidRPr="00137E66">
        <w:rPr>
          <w:rFonts w:ascii="Calibri" w:hAnsi="Calibri"/>
          <w:color w:val="000000"/>
        </w:rPr>
        <w:t xml:space="preserve"> than </w:t>
      </w:r>
      <w:r w:rsidR="00892410" w:rsidRPr="00137E66">
        <w:rPr>
          <w:rFonts w:ascii="Calibri" w:hAnsi="Calibri"/>
          <w:i/>
          <w:color w:val="000000"/>
        </w:rPr>
        <w:t>WTP</w:t>
      </w:r>
      <w:r w:rsidRPr="00137E66">
        <w:rPr>
          <w:rFonts w:ascii="Calibri" w:hAnsi="Calibri"/>
          <w:color w:val="000000"/>
        </w:rPr>
        <w:t xml:space="preserve">, the recommended text is Maurice Obstfeld and Kenneth Rogoff, </w:t>
      </w:r>
      <w:r w:rsidRPr="00137E66">
        <w:rPr>
          <w:rFonts w:ascii="Calibri" w:hAnsi="Calibri"/>
          <w:i/>
          <w:color w:val="000000"/>
        </w:rPr>
        <w:t>Foundations of International Economics</w:t>
      </w:r>
      <w:r w:rsidRPr="00137E66">
        <w:rPr>
          <w:rFonts w:ascii="Calibri" w:hAnsi="Calibri"/>
          <w:color w:val="000000"/>
        </w:rPr>
        <w:t xml:space="preserve"> (MIT Press, 1996). </w:t>
      </w:r>
    </w:p>
    <w:p w:rsidR="00623745" w:rsidRDefault="0086464C" w:rsidP="002A3312">
      <w:pPr>
        <w:jc w:val="right"/>
        <w:rPr>
          <w:rFonts w:ascii="Calibri" w:hAnsi="Calibri"/>
          <w:b/>
          <w:color w:val="000000"/>
        </w:rPr>
      </w:pPr>
      <w:r w:rsidRPr="00137E66">
        <w:rPr>
          <w:rFonts w:ascii="Calibri" w:hAnsi="Calibri"/>
          <w:b/>
          <w:color w:val="000000"/>
        </w:rPr>
        <w:br w:type="page"/>
      </w:r>
    </w:p>
    <w:p w:rsidR="00623745" w:rsidRPr="00B4419D" w:rsidRDefault="00623745" w:rsidP="00623745">
      <w:pPr>
        <w:pStyle w:val="Heading5"/>
        <w:jc w:val="center"/>
        <w:rPr>
          <w:rFonts w:ascii="Calibri" w:hAnsi="Calibri"/>
          <w:sz w:val="30"/>
          <w:szCs w:val="30"/>
        </w:rPr>
      </w:pPr>
      <w:r w:rsidRPr="00137E66">
        <w:rPr>
          <w:rFonts w:ascii="Calibri" w:hAnsi="Calibri"/>
          <w:sz w:val="30"/>
          <w:szCs w:val="30"/>
        </w:rPr>
        <w:lastRenderedPageBreak/>
        <w:t>API-120: Macroeconomic Policy Analysis I</w:t>
      </w:r>
    </w:p>
    <w:p w:rsidR="00623745" w:rsidRPr="00623745" w:rsidRDefault="00623745" w:rsidP="00623745">
      <w:pPr>
        <w:pStyle w:val="Heading4"/>
        <w:jc w:val="center"/>
        <w:rPr>
          <w:rFonts w:asciiTheme="minorHAnsi" w:hAnsiTheme="minorHAnsi"/>
          <w:sz w:val="24"/>
          <w:szCs w:val="24"/>
        </w:rPr>
      </w:pPr>
      <w:r w:rsidRPr="00A10E8C">
        <w:rPr>
          <w:rFonts w:asciiTheme="minorHAnsi" w:hAnsiTheme="minorHAnsi"/>
          <w:sz w:val="24"/>
          <w:szCs w:val="24"/>
        </w:rPr>
        <w:t>Prof. Jeffrey A. Frankel, Harvard Kennedy School</w:t>
      </w:r>
    </w:p>
    <w:p w:rsidR="00623745" w:rsidRDefault="00623745" w:rsidP="002A3312">
      <w:pPr>
        <w:jc w:val="right"/>
        <w:rPr>
          <w:rFonts w:ascii="Calibri" w:hAnsi="Calibri"/>
          <w:b/>
          <w:color w:val="000000"/>
        </w:rPr>
      </w:pPr>
    </w:p>
    <w:p w:rsidR="0086464C" w:rsidRDefault="0086464C" w:rsidP="002A3312">
      <w:pPr>
        <w:jc w:val="right"/>
        <w:rPr>
          <w:rFonts w:ascii="Calibri" w:hAnsi="Calibri"/>
          <w:sz w:val="20"/>
        </w:rPr>
      </w:pPr>
      <w:r w:rsidRPr="00137E66">
        <w:rPr>
          <w:rFonts w:ascii="Calibri" w:hAnsi="Calibri"/>
          <w:b/>
          <w:color w:val="000000"/>
          <w:sz w:val="28"/>
          <w:szCs w:val="28"/>
        </w:rPr>
        <w:t>Topics and schedule:</w:t>
      </w:r>
      <w:r w:rsidRPr="00137E66">
        <w:rPr>
          <w:rFonts w:ascii="Calibri" w:hAnsi="Calibri"/>
          <w:b/>
          <w:color w:val="000000"/>
          <w:sz w:val="28"/>
          <w:szCs w:val="28"/>
        </w:rPr>
        <w:tab/>
      </w:r>
      <w:r w:rsidR="00584D67" w:rsidRPr="00137E66">
        <w:rPr>
          <w:rFonts w:ascii="Calibri" w:hAnsi="Calibri"/>
          <w:b/>
          <w:color w:val="000000"/>
        </w:rPr>
        <w:tab/>
      </w:r>
      <w:r w:rsidR="00584D67" w:rsidRPr="00137E66">
        <w:rPr>
          <w:rFonts w:ascii="Calibri" w:hAnsi="Calibri"/>
          <w:b/>
          <w:color w:val="000000"/>
        </w:rPr>
        <w:tab/>
      </w:r>
      <w:r w:rsidR="00584D67" w:rsidRPr="00137E66">
        <w:rPr>
          <w:rFonts w:ascii="Calibri" w:hAnsi="Calibri"/>
          <w:b/>
          <w:color w:val="000000"/>
        </w:rPr>
        <w:tab/>
      </w:r>
      <w:r w:rsidR="00584D67" w:rsidRPr="00137E66">
        <w:rPr>
          <w:rFonts w:ascii="Calibri" w:hAnsi="Calibri"/>
          <w:b/>
          <w:color w:val="000000"/>
        </w:rPr>
        <w:tab/>
      </w:r>
      <w:r w:rsidR="00584D67" w:rsidRPr="00137E66">
        <w:rPr>
          <w:rFonts w:ascii="Calibri" w:hAnsi="Calibri"/>
          <w:b/>
          <w:color w:val="000000"/>
        </w:rPr>
        <w:tab/>
      </w:r>
      <w:r w:rsidRPr="00137E66">
        <w:rPr>
          <w:rFonts w:ascii="Calibri" w:hAnsi="Calibri"/>
          <w:b/>
          <w:color w:val="000000"/>
        </w:rPr>
        <w:tab/>
      </w:r>
      <w:r w:rsidR="002A3312" w:rsidRPr="00137E66">
        <w:rPr>
          <w:rFonts w:ascii="Calibri" w:hAnsi="Calibri"/>
          <w:sz w:val="12"/>
          <w:szCs w:val="12"/>
        </w:rPr>
        <w:br/>
      </w:r>
      <w:r w:rsidR="0056710F" w:rsidRPr="0056710F">
        <w:rPr>
          <w:rFonts w:ascii="Calibri" w:hAnsi="Calibri"/>
          <w:sz w:val="20"/>
        </w:rPr>
        <w:t>Tentative due dates</w:t>
      </w:r>
      <w:r w:rsidR="00631BAC">
        <w:rPr>
          <w:rFonts w:ascii="Calibri" w:hAnsi="Calibri"/>
          <w:sz w:val="20"/>
        </w:rPr>
        <w:br/>
        <w:t>for Problem Sets</w:t>
      </w:r>
      <w:r w:rsidR="0056710F" w:rsidRPr="0056710F">
        <w:rPr>
          <w:rFonts w:ascii="Calibri" w:hAnsi="Calibri"/>
          <w:sz w:val="20"/>
        </w:rPr>
        <w:t>:</w:t>
      </w:r>
    </w:p>
    <w:p w:rsidR="006F0DEB" w:rsidRPr="00DA38BB" w:rsidRDefault="00DA38BB" w:rsidP="00DA38BB">
      <w:pPr>
        <w:rPr>
          <w:rFonts w:ascii="Calibri" w:hAnsi="Calibri"/>
          <w:sz w:val="2"/>
          <w:szCs w:val="2"/>
        </w:rPr>
      </w:pPr>
      <w:r>
        <w:rPr>
          <w:rFonts w:ascii="Calibri" w:hAnsi="Calibri"/>
          <w:b/>
          <w:sz w:val="22"/>
          <w:szCs w:val="22"/>
        </w:rPr>
        <w:t xml:space="preserve">I. </w:t>
      </w:r>
      <w:r w:rsidR="006F0DEB" w:rsidRPr="00DA38BB">
        <w:rPr>
          <w:rFonts w:ascii="Calibri" w:hAnsi="Calibri"/>
          <w:b/>
          <w:sz w:val="22"/>
          <w:szCs w:val="22"/>
        </w:rPr>
        <w:t>REVIEW OF BASIC MACRO CONCEPTS</w:t>
      </w:r>
      <w:r w:rsidR="006F0DEB" w:rsidRPr="00DA38BB">
        <w:rPr>
          <w:rFonts w:ascii="Calibri" w:hAnsi="Calibri"/>
          <w:b/>
          <w:sz w:val="2"/>
          <w:szCs w:val="2"/>
        </w:rPr>
        <w:br/>
      </w:r>
    </w:p>
    <w:p w:rsidR="00C155FD" w:rsidRPr="00123D7B" w:rsidRDefault="00123D7B" w:rsidP="00C155FD">
      <w:pPr>
        <w:numPr>
          <w:ilvl w:val="0"/>
          <w:numId w:val="1"/>
        </w:numPr>
        <w:rPr>
          <w:rFonts w:ascii="Calibri" w:hAnsi="Calibri"/>
          <w:sz w:val="22"/>
          <w:szCs w:val="22"/>
        </w:rPr>
      </w:pPr>
      <w:r w:rsidRPr="00123D7B">
        <w:rPr>
          <w:rFonts w:ascii="Calibri" w:hAnsi="Calibri"/>
          <w:sz w:val="22"/>
          <w:szCs w:val="22"/>
        </w:rPr>
        <w:t xml:space="preserve">(9/5) </w:t>
      </w:r>
      <w:r w:rsidR="00C155FD" w:rsidRPr="00123D7B">
        <w:rPr>
          <w:rFonts w:ascii="Calibri" w:hAnsi="Calibri"/>
          <w:sz w:val="22"/>
          <w:szCs w:val="22"/>
        </w:rPr>
        <w:t>GDP accounting</w:t>
      </w:r>
    </w:p>
    <w:p w:rsidR="00C155FD" w:rsidRPr="00123D7B" w:rsidRDefault="00123D7B" w:rsidP="00C155FD">
      <w:pPr>
        <w:numPr>
          <w:ilvl w:val="0"/>
          <w:numId w:val="1"/>
        </w:numPr>
        <w:rPr>
          <w:rFonts w:ascii="Calibri" w:hAnsi="Calibri"/>
          <w:sz w:val="22"/>
          <w:szCs w:val="22"/>
        </w:rPr>
      </w:pPr>
      <w:r w:rsidRPr="00123D7B">
        <w:rPr>
          <w:rFonts w:ascii="Calibri" w:hAnsi="Calibri"/>
          <w:sz w:val="22"/>
          <w:szCs w:val="22"/>
        </w:rPr>
        <w:t xml:space="preserve">(9/7) </w:t>
      </w:r>
      <w:r w:rsidR="00C155FD" w:rsidRPr="00123D7B">
        <w:rPr>
          <w:rFonts w:ascii="Calibri" w:hAnsi="Calibri"/>
          <w:sz w:val="22"/>
          <w:szCs w:val="22"/>
        </w:rPr>
        <w:t>Balance of payments accounting &amp; the National Saving identity</w:t>
      </w:r>
    </w:p>
    <w:p w:rsidR="006F0DEB" w:rsidRPr="00C155FD" w:rsidRDefault="00123D7B" w:rsidP="00C155FD">
      <w:pPr>
        <w:numPr>
          <w:ilvl w:val="0"/>
          <w:numId w:val="1"/>
        </w:numPr>
        <w:rPr>
          <w:rFonts w:ascii="Calibri" w:hAnsi="Calibri"/>
          <w:sz w:val="22"/>
        </w:rPr>
      </w:pPr>
      <w:r>
        <w:rPr>
          <w:rFonts w:ascii="Calibri" w:hAnsi="Calibri"/>
          <w:sz w:val="22"/>
          <w:szCs w:val="22"/>
        </w:rPr>
        <w:t xml:space="preserve">(9/10) </w:t>
      </w:r>
      <w:r w:rsidR="00C155FD" w:rsidRPr="00C2337F">
        <w:rPr>
          <w:rFonts w:ascii="Calibri" w:hAnsi="Calibri"/>
          <w:sz w:val="22"/>
          <w:szCs w:val="22"/>
        </w:rPr>
        <w:t xml:space="preserve">The </w:t>
      </w:r>
      <w:r w:rsidR="00C155FD">
        <w:rPr>
          <w:rFonts w:ascii="Calibri" w:hAnsi="Calibri"/>
          <w:sz w:val="22"/>
          <w:szCs w:val="22"/>
        </w:rPr>
        <w:t xml:space="preserve">traditional </w:t>
      </w:r>
      <w:r w:rsidR="00C155FD" w:rsidRPr="00C2337F">
        <w:rPr>
          <w:rFonts w:ascii="Calibri" w:hAnsi="Calibri"/>
          <w:sz w:val="22"/>
          <w:szCs w:val="22"/>
        </w:rPr>
        <w:t>Keynesian multiplier model</w:t>
      </w:r>
    </w:p>
    <w:p w:rsidR="006F0DEB" w:rsidRDefault="006F0DEB" w:rsidP="006F0DEB">
      <w:pPr>
        <w:ind w:left="360"/>
        <w:rPr>
          <w:rFonts w:ascii="Calibri" w:hAnsi="Calibri"/>
          <w:sz w:val="22"/>
        </w:rPr>
      </w:pPr>
    </w:p>
    <w:p w:rsidR="006F0DEB" w:rsidRPr="00DA38BB" w:rsidRDefault="006F0DEB" w:rsidP="006F0DEB">
      <w:pPr>
        <w:rPr>
          <w:rFonts w:ascii="Calibri" w:hAnsi="Calibri"/>
          <w:b/>
          <w:sz w:val="22"/>
        </w:rPr>
      </w:pPr>
      <w:r w:rsidRPr="00137E66">
        <w:rPr>
          <w:rFonts w:ascii="Calibri" w:hAnsi="Calibri"/>
          <w:b/>
          <w:sz w:val="22"/>
        </w:rPr>
        <w:t>I</w:t>
      </w:r>
      <w:r w:rsidR="00DA38BB">
        <w:rPr>
          <w:rFonts w:ascii="Calibri" w:hAnsi="Calibri"/>
          <w:b/>
          <w:sz w:val="22"/>
        </w:rPr>
        <w:t>I</w:t>
      </w:r>
      <w:proofErr w:type="gramStart"/>
      <w:r w:rsidRPr="00137E66">
        <w:rPr>
          <w:rFonts w:ascii="Calibri" w:hAnsi="Calibri"/>
          <w:b/>
          <w:sz w:val="22"/>
        </w:rPr>
        <w:t xml:space="preserve">. </w:t>
      </w:r>
      <w:r w:rsidR="00DA38BB">
        <w:rPr>
          <w:rFonts w:ascii="Calibri" w:hAnsi="Calibri"/>
          <w:b/>
          <w:sz w:val="22"/>
        </w:rPr>
        <w:t xml:space="preserve"> </w:t>
      </w:r>
      <w:r w:rsidRPr="00137E66">
        <w:rPr>
          <w:rFonts w:ascii="Calibri" w:hAnsi="Calibri"/>
          <w:b/>
          <w:sz w:val="22"/>
        </w:rPr>
        <w:t>DEVALUATION</w:t>
      </w:r>
      <w:proofErr w:type="gramEnd"/>
      <w:r w:rsidRPr="00137E66">
        <w:rPr>
          <w:rFonts w:ascii="Calibri" w:hAnsi="Calibri"/>
          <w:b/>
          <w:sz w:val="22"/>
        </w:rPr>
        <w:t xml:space="preserve"> AND THE TRADE BALANCE</w:t>
      </w:r>
      <w:r>
        <w:rPr>
          <w:rFonts w:ascii="Calibri" w:hAnsi="Calibri"/>
          <w:sz w:val="22"/>
        </w:rPr>
        <w:t xml:space="preserve"> </w:t>
      </w:r>
    </w:p>
    <w:p w:rsidR="009C484B" w:rsidRPr="00F66093" w:rsidRDefault="00123D7B">
      <w:pPr>
        <w:numPr>
          <w:ilvl w:val="0"/>
          <w:numId w:val="1"/>
        </w:numPr>
        <w:rPr>
          <w:rFonts w:ascii="Calibri" w:hAnsi="Calibri"/>
          <w:sz w:val="20"/>
        </w:rPr>
      </w:pPr>
      <w:r>
        <w:rPr>
          <w:rFonts w:ascii="Calibri" w:hAnsi="Calibri"/>
          <w:sz w:val="22"/>
        </w:rPr>
        <w:t>(9/12</w:t>
      </w:r>
      <w:r w:rsidR="0086464C" w:rsidRPr="00137E66">
        <w:rPr>
          <w:rFonts w:ascii="Calibri" w:hAnsi="Calibri"/>
          <w:sz w:val="22"/>
        </w:rPr>
        <w:t xml:space="preserve">) </w:t>
      </w:r>
      <w:r w:rsidR="00DA38BB">
        <w:rPr>
          <w:rFonts w:ascii="Calibri" w:hAnsi="Calibri"/>
          <w:sz w:val="22"/>
        </w:rPr>
        <w:t>Pricing &amp; t</w:t>
      </w:r>
      <w:r w:rsidR="00196F90">
        <w:rPr>
          <w:rFonts w:ascii="Calibri" w:hAnsi="Calibri"/>
          <w:sz w:val="22"/>
        </w:rPr>
        <w:t xml:space="preserve">he Marshall-Lerner condition  </w:t>
      </w:r>
      <w:r w:rsidR="00F66093">
        <w:rPr>
          <w:rFonts w:ascii="Calibri" w:hAnsi="Calibri"/>
          <w:sz w:val="22"/>
        </w:rPr>
        <w:tab/>
      </w:r>
      <w:r w:rsidR="00F66093">
        <w:rPr>
          <w:rFonts w:ascii="Calibri" w:hAnsi="Calibri"/>
          <w:sz w:val="22"/>
        </w:rPr>
        <w:tab/>
      </w:r>
      <w:r w:rsidR="00F66093">
        <w:rPr>
          <w:rFonts w:ascii="Calibri" w:hAnsi="Calibri"/>
          <w:sz w:val="22"/>
        </w:rPr>
        <w:tab/>
      </w:r>
      <w:r w:rsidR="00F66093">
        <w:rPr>
          <w:rFonts w:ascii="Calibri" w:hAnsi="Calibri"/>
          <w:sz w:val="22"/>
        </w:rPr>
        <w:tab/>
      </w:r>
      <w:r w:rsidR="00F66093">
        <w:rPr>
          <w:rFonts w:ascii="Calibri" w:hAnsi="Calibri"/>
          <w:sz w:val="22"/>
        </w:rPr>
        <w:tab/>
      </w:r>
      <w:r w:rsidR="003A1C00">
        <w:rPr>
          <w:rFonts w:ascii="Calibri" w:hAnsi="Calibri"/>
          <w:sz w:val="22"/>
        </w:rPr>
        <w:t xml:space="preserve">   </w:t>
      </w:r>
      <w:r w:rsidR="0053625A" w:rsidRPr="00F66093">
        <w:rPr>
          <w:rFonts w:ascii="Calibri" w:hAnsi="Calibri"/>
          <w:sz w:val="20"/>
        </w:rPr>
        <w:t>_</w:t>
      </w:r>
      <w:r w:rsidR="003A1C00">
        <w:rPr>
          <w:rFonts w:ascii="Calibri" w:hAnsi="Calibri"/>
          <w:sz w:val="20"/>
        </w:rPr>
        <w:t xml:space="preserve"> </w:t>
      </w:r>
      <w:r w:rsidR="00C854AF" w:rsidRPr="00F66093">
        <w:rPr>
          <w:rFonts w:ascii="Calibri" w:hAnsi="Calibri"/>
          <w:sz w:val="20"/>
        </w:rPr>
        <w:t xml:space="preserve">PS </w:t>
      </w:r>
      <w:r w:rsidR="0035404B" w:rsidRPr="00F66093">
        <w:rPr>
          <w:rFonts w:ascii="Calibri" w:hAnsi="Calibri"/>
          <w:sz w:val="20"/>
        </w:rPr>
        <w:t xml:space="preserve">1 </w:t>
      </w:r>
      <w:r w:rsidR="0053625A" w:rsidRPr="00F66093">
        <w:rPr>
          <w:rFonts w:ascii="Calibri" w:hAnsi="Calibri"/>
          <w:sz w:val="20"/>
        </w:rPr>
        <w:t>due</w:t>
      </w:r>
      <w:r w:rsidR="00F66093" w:rsidRPr="00F66093">
        <w:rPr>
          <w:rFonts w:ascii="Calibri" w:hAnsi="Calibri"/>
          <w:sz w:val="20"/>
        </w:rPr>
        <w:t xml:space="preserve"> 9/13</w:t>
      </w:r>
    </w:p>
    <w:p w:rsidR="0086464C" w:rsidRPr="00776DEA" w:rsidRDefault="00776DEA" w:rsidP="00862E85">
      <w:pPr>
        <w:numPr>
          <w:ilvl w:val="0"/>
          <w:numId w:val="1"/>
        </w:numPr>
        <w:rPr>
          <w:rFonts w:ascii="Calibri" w:hAnsi="Calibri"/>
          <w:sz w:val="16"/>
          <w:szCs w:val="16"/>
        </w:rPr>
      </w:pPr>
      <w:r>
        <w:rPr>
          <w:rFonts w:ascii="Calibri" w:hAnsi="Calibri"/>
          <w:sz w:val="22"/>
          <w:szCs w:val="22"/>
        </w:rPr>
        <w:t>(9/17</w:t>
      </w:r>
      <w:r w:rsidR="00862E85" w:rsidRPr="00E14A07">
        <w:rPr>
          <w:rFonts w:ascii="Calibri" w:hAnsi="Calibri"/>
          <w:sz w:val="22"/>
          <w:szCs w:val="22"/>
        </w:rPr>
        <w:t>) The trade b</w:t>
      </w:r>
      <w:r w:rsidR="009C484B" w:rsidRPr="00E14A07">
        <w:rPr>
          <w:rFonts w:ascii="Calibri" w:hAnsi="Calibri"/>
          <w:sz w:val="22"/>
          <w:szCs w:val="22"/>
        </w:rPr>
        <w:t>alance in</w:t>
      </w:r>
      <w:r w:rsidR="00862E85" w:rsidRPr="00E14A07">
        <w:rPr>
          <w:rFonts w:ascii="Calibri" w:hAnsi="Calibri"/>
          <w:sz w:val="22"/>
          <w:szCs w:val="22"/>
        </w:rPr>
        <w:t xml:space="preserve"> p</w:t>
      </w:r>
      <w:r w:rsidR="009C484B" w:rsidRPr="00E14A07">
        <w:rPr>
          <w:rFonts w:ascii="Calibri" w:hAnsi="Calibri"/>
          <w:sz w:val="22"/>
          <w:szCs w:val="22"/>
        </w:rPr>
        <w:t>ractice</w:t>
      </w:r>
      <w:r w:rsidR="00862E85" w:rsidRPr="00E14A07">
        <w:rPr>
          <w:rFonts w:ascii="Calibri" w:hAnsi="Calibri"/>
          <w:sz w:val="22"/>
          <w:szCs w:val="22"/>
        </w:rPr>
        <w:t>.</w:t>
      </w:r>
      <w:r w:rsidR="00837753">
        <w:rPr>
          <w:rFonts w:ascii="Calibri" w:hAnsi="Calibri"/>
          <w:sz w:val="22"/>
          <w:szCs w:val="22"/>
        </w:rPr>
        <w:t xml:space="preserve"> </w:t>
      </w:r>
      <w:r w:rsidR="003F308F">
        <w:rPr>
          <w:rFonts w:ascii="Calibri" w:hAnsi="Calibri"/>
          <w:sz w:val="22"/>
          <w:szCs w:val="22"/>
        </w:rPr>
        <w:tab/>
      </w:r>
      <w:r w:rsidR="003F308F">
        <w:rPr>
          <w:rFonts w:ascii="Calibri" w:hAnsi="Calibri"/>
          <w:sz w:val="22"/>
          <w:szCs w:val="22"/>
        </w:rPr>
        <w:tab/>
      </w:r>
      <w:r w:rsidR="003F308F">
        <w:rPr>
          <w:rFonts w:ascii="Calibri" w:hAnsi="Calibri"/>
          <w:sz w:val="22"/>
          <w:szCs w:val="22"/>
        </w:rPr>
        <w:tab/>
      </w:r>
      <w:r w:rsidR="003F308F">
        <w:rPr>
          <w:rFonts w:ascii="Calibri" w:hAnsi="Calibri"/>
          <w:sz w:val="22"/>
          <w:szCs w:val="22"/>
        </w:rPr>
        <w:tab/>
      </w:r>
      <w:r w:rsidR="003F308F">
        <w:rPr>
          <w:rFonts w:ascii="Calibri" w:hAnsi="Calibri"/>
          <w:sz w:val="22"/>
          <w:szCs w:val="22"/>
        </w:rPr>
        <w:tab/>
      </w:r>
      <w:r w:rsidR="003F308F">
        <w:rPr>
          <w:rFonts w:ascii="Calibri" w:hAnsi="Calibri"/>
          <w:sz w:val="22"/>
          <w:szCs w:val="22"/>
        </w:rPr>
        <w:tab/>
        <w:t xml:space="preserve"> </w:t>
      </w:r>
      <w:r w:rsidR="008160E0">
        <w:rPr>
          <w:rFonts w:ascii="Calibri" w:hAnsi="Calibri"/>
          <w:sz w:val="22"/>
          <w:szCs w:val="22"/>
        </w:rPr>
        <w:t xml:space="preserve"> </w:t>
      </w:r>
    </w:p>
    <w:p w:rsidR="00776DEA" w:rsidRPr="00AF2C22" w:rsidRDefault="007A3C62" w:rsidP="007A3C62">
      <w:pPr>
        <w:ind w:left="7920"/>
        <w:rPr>
          <w:rFonts w:ascii="Calibri" w:hAnsi="Calibri"/>
          <w:sz w:val="16"/>
          <w:szCs w:val="16"/>
        </w:rPr>
      </w:pPr>
      <w:r>
        <w:rPr>
          <w:rFonts w:ascii="Calibri" w:hAnsi="Calibri"/>
          <w:sz w:val="20"/>
        </w:rPr>
        <w:t xml:space="preserve">  </w:t>
      </w:r>
    </w:p>
    <w:p w:rsidR="0086464C" w:rsidRPr="003F6107" w:rsidRDefault="0086464C">
      <w:pPr>
        <w:rPr>
          <w:rFonts w:ascii="Calibri" w:hAnsi="Calibri"/>
          <w:b/>
          <w:sz w:val="22"/>
        </w:rPr>
      </w:pPr>
      <w:r w:rsidRPr="003F6107">
        <w:rPr>
          <w:rFonts w:ascii="Calibri" w:hAnsi="Calibri"/>
          <w:b/>
          <w:sz w:val="22"/>
        </w:rPr>
        <w:t>II</w:t>
      </w:r>
      <w:r w:rsidR="00DA38BB">
        <w:rPr>
          <w:rFonts w:ascii="Calibri" w:hAnsi="Calibri"/>
          <w:b/>
          <w:sz w:val="22"/>
        </w:rPr>
        <w:t>I</w:t>
      </w:r>
      <w:r w:rsidRPr="003F6107">
        <w:rPr>
          <w:rFonts w:ascii="Calibri" w:hAnsi="Calibri"/>
          <w:b/>
          <w:sz w:val="22"/>
        </w:rPr>
        <w:t>. THE MUNDELL-FLEMING MODEL</w:t>
      </w:r>
    </w:p>
    <w:p w:rsidR="0086464C" w:rsidRPr="00137E66" w:rsidRDefault="0086464C" w:rsidP="00921D2E">
      <w:pPr>
        <w:numPr>
          <w:ilvl w:val="0"/>
          <w:numId w:val="1"/>
        </w:numPr>
        <w:rPr>
          <w:rFonts w:ascii="Calibri" w:hAnsi="Calibri"/>
          <w:sz w:val="22"/>
        </w:rPr>
      </w:pPr>
      <w:r w:rsidRPr="00137E66">
        <w:rPr>
          <w:rFonts w:ascii="Calibri" w:hAnsi="Calibri"/>
          <w:sz w:val="22"/>
        </w:rPr>
        <w:t>(9/</w:t>
      </w:r>
      <w:r w:rsidR="00FC6547">
        <w:rPr>
          <w:rFonts w:ascii="Calibri" w:hAnsi="Calibri"/>
          <w:sz w:val="22"/>
        </w:rPr>
        <w:t>1</w:t>
      </w:r>
      <w:r w:rsidR="00891EC9">
        <w:rPr>
          <w:rFonts w:ascii="Calibri" w:hAnsi="Calibri"/>
          <w:sz w:val="22"/>
        </w:rPr>
        <w:t>9</w:t>
      </w:r>
      <w:r w:rsidRPr="00137E66">
        <w:rPr>
          <w:rFonts w:ascii="Calibri" w:hAnsi="Calibri"/>
          <w:sz w:val="22"/>
        </w:rPr>
        <w:t xml:space="preserve">) </w:t>
      </w:r>
      <w:r w:rsidR="00862E85" w:rsidRPr="00137E66">
        <w:rPr>
          <w:rFonts w:ascii="Calibri" w:hAnsi="Calibri"/>
          <w:sz w:val="22"/>
        </w:rPr>
        <w:t xml:space="preserve"> </w:t>
      </w:r>
      <w:r w:rsidR="00891EC9">
        <w:rPr>
          <w:rFonts w:ascii="Calibri" w:hAnsi="Calibri"/>
          <w:sz w:val="22"/>
        </w:rPr>
        <w:t xml:space="preserve">The </w:t>
      </w:r>
      <w:r w:rsidRPr="00137E66">
        <w:rPr>
          <w:rFonts w:ascii="Calibri" w:hAnsi="Calibri"/>
          <w:sz w:val="22"/>
        </w:rPr>
        <w:t>Mundell-Fleming</w:t>
      </w:r>
      <w:r w:rsidR="00862E85" w:rsidRPr="00137E66">
        <w:rPr>
          <w:rFonts w:ascii="Calibri" w:hAnsi="Calibri"/>
          <w:sz w:val="22"/>
        </w:rPr>
        <w:t xml:space="preserve"> mod</w:t>
      </w:r>
      <w:r w:rsidR="00891EC9">
        <w:rPr>
          <w:rFonts w:ascii="Calibri" w:hAnsi="Calibri"/>
          <w:sz w:val="22"/>
        </w:rPr>
        <w:t xml:space="preserve">el </w:t>
      </w:r>
      <w:r w:rsidR="009C484B" w:rsidRPr="00137E66">
        <w:rPr>
          <w:rFonts w:ascii="Calibri" w:hAnsi="Calibri"/>
          <w:sz w:val="22"/>
        </w:rPr>
        <w:t xml:space="preserve">with a fixed exchange rate </w:t>
      </w:r>
      <w:r w:rsidR="009C484B" w:rsidRPr="00137E66">
        <w:rPr>
          <w:rFonts w:ascii="Calibri" w:hAnsi="Calibri"/>
          <w:sz w:val="22"/>
        </w:rPr>
        <w:tab/>
      </w:r>
      <w:r w:rsidR="00F66093">
        <w:rPr>
          <w:rFonts w:ascii="Calibri" w:hAnsi="Calibri"/>
          <w:sz w:val="22"/>
        </w:rPr>
        <w:tab/>
      </w:r>
      <w:r w:rsidR="00F66093">
        <w:rPr>
          <w:rFonts w:ascii="Calibri" w:hAnsi="Calibri"/>
          <w:sz w:val="22"/>
        </w:rPr>
        <w:tab/>
        <w:t xml:space="preserve">  </w:t>
      </w:r>
      <w:r w:rsidR="00F66093">
        <w:rPr>
          <w:rFonts w:ascii="Calibri" w:hAnsi="Calibri"/>
          <w:sz w:val="20"/>
        </w:rPr>
        <w:t>_ PS 2</w:t>
      </w:r>
      <w:r w:rsidR="00F66093" w:rsidRPr="003F308F">
        <w:rPr>
          <w:rFonts w:ascii="Calibri" w:hAnsi="Calibri"/>
          <w:sz w:val="20"/>
        </w:rPr>
        <w:t xml:space="preserve"> due</w:t>
      </w:r>
      <w:r w:rsidR="00F66093">
        <w:rPr>
          <w:rFonts w:ascii="Calibri" w:hAnsi="Calibri"/>
          <w:sz w:val="20"/>
        </w:rPr>
        <w:t xml:space="preserve"> 9/20</w:t>
      </w:r>
    </w:p>
    <w:p w:rsidR="00891EC9" w:rsidRDefault="00EF44FD" w:rsidP="00E93E22">
      <w:pPr>
        <w:numPr>
          <w:ilvl w:val="0"/>
          <w:numId w:val="1"/>
        </w:numPr>
        <w:rPr>
          <w:rFonts w:ascii="Calibri" w:hAnsi="Calibri"/>
          <w:sz w:val="22"/>
        </w:rPr>
      </w:pPr>
      <w:r w:rsidRPr="00137E66">
        <w:rPr>
          <w:rFonts w:ascii="Calibri" w:hAnsi="Calibri"/>
          <w:sz w:val="22"/>
        </w:rPr>
        <w:t>(9/</w:t>
      </w:r>
      <w:r w:rsidR="00891EC9">
        <w:rPr>
          <w:rFonts w:ascii="Calibri" w:hAnsi="Calibri"/>
          <w:sz w:val="22"/>
        </w:rPr>
        <w:t>24</w:t>
      </w:r>
      <w:r w:rsidR="0086464C" w:rsidRPr="00137E66">
        <w:rPr>
          <w:rFonts w:ascii="Calibri" w:hAnsi="Calibri"/>
          <w:sz w:val="22"/>
        </w:rPr>
        <w:t xml:space="preserve">) </w:t>
      </w:r>
      <w:r w:rsidR="00862E85" w:rsidRPr="00137E66">
        <w:rPr>
          <w:rFonts w:ascii="Calibri" w:hAnsi="Calibri"/>
          <w:sz w:val="22"/>
        </w:rPr>
        <w:t xml:space="preserve"> </w:t>
      </w:r>
      <w:r w:rsidR="00891EC9">
        <w:rPr>
          <w:rFonts w:ascii="Calibri" w:hAnsi="Calibri"/>
          <w:sz w:val="22"/>
        </w:rPr>
        <w:t>Monetary policy at the Zero Lower Bound</w:t>
      </w:r>
    </w:p>
    <w:p w:rsidR="0086464C" w:rsidRPr="00137E66" w:rsidRDefault="00891EC9" w:rsidP="00E93E22">
      <w:pPr>
        <w:numPr>
          <w:ilvl w:val="0"/>
          <w:numId w:val="1"/>
        </w:numPr>
        <w:rPr>
          <w:rFonts w:ascii="Calibri" w:hAnsi="Calibri"/>
          <w:sz w:val="22"/>
        </w:rPr>
      </w:pPr>
      <w:r>
        <w:rPr>
          <w:rFonts w:ascii="Calibri" w:hAnsi="Calibri"/>
          <w:sz w:val="22"/>
        </w:rPr>
        <w:t xml:space="preserve">(9/26) </w:t>
      </w:r>
      <w:r w:rsidR="00CD5724">
        <w:rPr>
          <w:rFonts w:ascii="Calibri" w:hAnsi="Calibri"/>
          <w:sz w:val="22"/>
        </w:rPr>
        <w:t xml:space="preserve"> </w:t>
      </w:r>
      <w:r w:rsidR="009971DA" w:rsidRPr="00137E66">
        <w:rPr>
          <w:rFonts w:ascii="Calibri" w:hAnsi="Calibri"/>
          <w:sz w:val="22"/>
        </w:rPr>
        <w:t>Mechanisms of a</w:t>
      </w:r>
      <w:r w:rsidR="009C484B" w:rsidRPr="00137E66">
        <w:rPr>
          <w:rFonts w:ascii="Calibri" w:hAnsi="Calibri"/>
          <w:sz w:val="22"/>
        </w:rPr>
        <w:t>djustment:</w:t>
      </w:r>
      <w:r w:rsidR="0086464C" w:rsidRPr="00137E66">
        <w:rPr>
          <w:rFonts w:ascii="Calibri" w:hAnsi="Calibri"/>
          <w:sz w:val="22"/>
        </w:rPr>
        <w:t xml:space="preserve">  Reserve flows</w:t>
      </w:r>
      <w:r w:rsidR="009C484B" w:rsidRPr="00137E66">
        <w:rPr>
          <w:rFonts w:ascii="Calibri" w:hAnsi="Calibri"/>
          <w:sz w:val="22"/>
        </w:rPr>
        <w:t xml:space="preserve"> and exchange rate changes</w:t>
      </w:r>
      <w:r w:rsidR="003F308F">
        <w:rPr>
          <w:rFonts w:ascii="Calibri" w:hAnsi="Calibri"/>
          <w:sz w:val="22"/>
        </w:rPr>
        <w:t xml:space="preserve">            </w:t>
      </w:r>
      <w:r w:rsidR="0086464C" w:rsidRPr="00137E66">
        <w:rPr>
          <w:rFonts w:ascii="Calibri" w:hAnsi="Calibri"/>
          <w:sz w:val="22"/>
        </w:rPr>
        <w:t xml:space="preserve">  </w:t>
      </w:r>
      <w:r w:rsidR="00A95F78" w:rsidRPr="003F308F">
        <w:rPr>
          <w:rFonts w:ascii="Calibri" w:hAnsi="Calibri"/>
          <w:sz w:val="20"/>
        </w:rPr>
        <w:t xml:space="preserve">_  PS </w:t>
      </w:r>
      <w:r w:rsidR="00F66093">
        <w:rPr>
          <w:rFonts w:ascii="Calibri" w:hAnsi="Calibri"/>
          <w:sz w:val="20"/>
        </w:rPr>
        <w:t>3</w:t>
      </w:r>
      <w:r w:rsidR="00A95F78" w:rsidRPr="003F308F">
        <w:rPr>
          <w:rFonts w:ascii="Calibri" w:hAnsi="Calibri"/>
          <w:sz w:val="20"/>
        </w:rPr>
        <w:t xml:space="preserve"> due</w:t>
      </w:r>
      <w:r w:rsidR="003F308F" w:rsidRPr="003F308F">
        <w:rPr>
          <w:rFonts w:ascii="Calibri" w:hAnsi="Calibri"/>
          <w:sz w:val="20"/>
        </w:rPr>
        <w:t xml:space="preserve"> 9/</w:t>
      </w:r>
      <w:r w:rsidR="007A3C62">
        <w:rPr>
          <w:rFonts w:ascii="Calibri" w:hAnsi="Calibri"/>
          <w:sz w:val="20"/>
        </w:rPr>
        <w:t>2</w:t>
      </w:r>
      <w:r w:rsidR="003F308F" w:rsidRPr="003F308F">
        <w:rPr>
          <w:rFonts w:ascii="Calibri" w:hAnsi="Calibri"/>
          <w:sz w:val="20"/>
        </w:rPr>
        <w:t>7</w:t>
      </w:r>
      <w:r w:rsidR="00A95F78" w:rsidRPr="003F308F">
        <w:rPr>
          <w:rFonts w:ascii="Calibri" w:hAnsi="Calibri"/>
          <w:sz w:val="20"/>
        </w:rPr>
        <w:tab/>
      </w:r>
    </w:p>
    <w:p w:rsidR="0086464C" w:rsidRPr="007A3C62" w:rsidRDefault="00891EC9" w:rsidP="006865F4">
      <w:pPr>
        <w:numPr>
          <w:ilvl w:val="0"/>
          <w:numId w:val="1"/>
        </w:numPr>
        <w:rPr>
          <w:rFonts w:ascii="Calibri" w:hAnsi="Calibri"/>
          <w:sz w:val="8"/>
          <w:szCs w:val="8"/>
        </w:rPr>
      </w:pPr>
      <w:r w:rsidRPr="007A3C62">
        <w:rPr>
          <w:rFonts w:ascii="Calibri" w:hAnsi="Calibri"/>
          <w:sz w:val="22"/>
        </w:rPr>
        <w:t>(10/1</w:t>
      </w:r>
      <w:r w:rsidR="0086464C" w:rsidRPr="007A3C62">
        <w:rPr>
          <w:rFonts w:ascii="Calibri" w:hAnsi="Calibri"/>
          <w:sz w:val="22"/>
        </w:rPr>
        <w:t>)</w:t>
      </w:r>
      <w:r w:rsidR="0086464C" w:rsidRPr="007A3C62">
        <w:rPr>
          <w:rFonts w:ascii="Calibri" w:hAnsi="Calibri"/>
          <w:sz w:val="16"/>
          <w:szCs w:val="16"/>
        </w:rPr>
        <w:t xml:space="preserve"> </w:t>
      </w:r>
      <w:r w:rsidR="0086464C" w:rsidRPr="007A3C62">
        <w:rPr>
          <w:rFonts w:ascii="Calibri" w:hAnsi="Calibri"/>
          <w:sz w:val="22"/>
        </w:rPr>
        <w:t>The model with a floating rate</w:t>
      </w:r>
      <w:r w:rsidR="00862E85" w:rsidRPr="007A3C62">
        <w:rPr>
          <w:rFonts w:ascii="Calibri" w:hAnsi="Calibri"/>
          <w:sz w:val="22"/>
        </w:rPr>
        <w:t xml:space="preserve"> &amp;</w:t>
      </w:r>
      <w:r w:rsidR="0086464C" w:rsidRPr="007A3C62">
        <w:rPr>
          <w:rFonts w:ascii="Calibri" w:hAnsi="Calibri"/>
          <w:sz w:val="22"/>
        </w:rPr>
        <w:t xml:space="preserve"> perfect capital mobility</w:t>
      </w:r>
      <w:r w:rsidR="00074E60" w:rsidRPr="007A3C62">
        <w:rPr>
          <w:rFonts w:ascii="Calibri" w:hAnsi="Calibri"/>
          <w:sz w:val="22"/>
        </w:rPr>
        <w:t>; T</w:t>
      </w:r>
      <w:r w:rsidR="00862E85" w:rsidRPr="007A3C62">
        <w:rPr>
          <w:rFonts w:ascii="Calibri" w:hAnsi="Calibri"/>
          <w:sz w:val="22"/>
        </w:rPr>
        <w:t xml:space="preserve">he </w:t>
      </w:r>
      <w:r w:rsidR="0086464C" w:rsidRPr="007A3C62">
        <w:rPr>
          <w:rFonts w:ascii="Calibri" w:hAnsi="Calibri"/>
          <w:sz w:val="22"/>
        </w:rPr>
        <w:t>Impossible Trinity</w:t>
      </w:r>
      <w:r w:rsidR="002A3312" w:rsidRPr="007A3C62">
        <w:rPr>
          <w:rFonts w:ascii="Calibri" w:hAnsi="Calibri"/>
          <w:sz w:val="22"/>
        </w:rPr>
        <w:t>.</w:t>
      </w:r>
      <w:r w:rsidR="00E50207" w:rsidRPr="007A3C62">
        <w:rPr>
          <w:rFonts w:ascii="Calibri" w:hAnsi="Calibri"/>
          <w:sz w:val="22"/>
        </w:rPr>
        <w:t xml:space="preserve">  </w:t>
      </w:r>
      <w:r w:rsidRPr="007A3C62">
        <w:rPr>
          <w:rFonts w:ascii="Calibri" w:hAnsi="Calibri"/>
          <w:sz w:val="22"/>
        </w:rPr>
        <w:br/>
      </w:r>
      <w:r w:rsidR="006F436F" w:rsidRPr="007A3C62">
        <w:rPr>
          <w:rFonts w:ascii="Calibri" w:hAnsi="Calibri"/>
          <w:sz w:val="8"/>
          <w:szCs w:val="8"/>
        </w:rPr>
        <w:tab/>
      </w:r>
      <w:r w:rsidR="006F436F" w:rsidRPr="007A3C62">
        <w:rPr>
          <w:rFonts w:ascii="Calibri" w:hAnsi="Calibri"/>
          <w:sz w:val="8"/>
          <w:szCs w:val="8"/>
        </w:rPr>
        <w:tab/>
      </w:r>
      <w:r w:rsidR="006F436F" w:rsidRPr="007A3C62">
        <w:rPr>
          <w:rFonts w:ascii="Calibri" w:hAnsi="Calibri"/>
          <w:sz w:val="8"/>
          <w:szCs w:val="8"/>
        </w:rPr>
        <w:tab/>
      </w:r>
      <w:r w:rsidR="006F436F" w:rsidRPr="007A3C62">
        <w:rPr>
          <w:rFonts w:ascii="Calibri" w:hAnsi="Calibri"/>
          <w:sz w:val="8"/>
          <w:szCs w:val="8"/>
        </w:rPr>
        <w:tab/>
      </w:r>
      <w:r w:rsidR="006F436F" w:rsidRPr="007A3C62">
        <w:rPr>
          <w:rFonts w:ascii="Calibri" w:hAnsi="Calibri"/>
          <w:sz w:val="8"/>
          <w:szCs w:val="8"/>
        </w:rPr>
        <w:tab/>
      </w:r>
      <w:r w:rsidR="006F436F" w:rsidRPr="007A3C62">
        <w:rPr>
          <w:rFonts w:ascii="Calibri" w:hAnsi="Calibri"/>
          <w:sz w:val="8"/>
          <w:szCs w:val="8"/>
        </w:rPr>
        <w:tab/>
      </w:r>
      <w:r w:rsidR="006F436F" w:rsidRPr="007A3C62">
        <w:rPr>
          <w:rFonts w:ascii="Calibri" w:hAnsi="Calibri"/>
          <w:sz w:val="8"/>
          <w:szCs w:val="8"/>
        </w:rPr>
        <w:tab/>
      </w:r>
      <w:r w:rsidR="006F436F" w:rsidRPr="007A3C62">
        <w:rPr>
          <w:rFonts w:ascii="Calibri" w:hAnsi="Calibri"/>
          <w:sz w:val="8"/>
          <w:szCs w:val="8"/>
        </w:rPr>
        <w:tab/>
      </w:r>
      <w:r w:rsidR="006F436F" w:rsidRPr="007A3C62">
        <w:rPr>
          <w:rFonts w:ascii="Calibri" w:hAnsi="Calibri"/>
          <w:sz w:val="8"/>
          <w:szCs w:val="8"/>
        </w:rPr>
        <w:tab/>
      </w:r>
      <w:r w:rsidR="006F436F" w:rsidRPr="007A3C62">
        <w:rPr>
          <w:rFonts w:ascii="Calibri" w:hAnsi="Calibri"/>
          <w:sz w:val="8"/>
          <w:szCs w:val="8"/>
        </w:rPr>
        <w:tab/>
      </w:r>
      <w:r w:rsidR="006F436F" w:rsidRPr="007A3C62">
        <w:rPr>
          <w:rFonts w:ascii="Calibri" w:hAnsi="Calibri"/>
          <w:sz w:val="8"/>
          <w:szCs w:val="8"/>
        </w:rPr>
        <w:tab/>
      </w:r>
    </w:p>
    <w:p w:rsidR="0086464C" w:rsidRPr="003F6107" w:rsidRDefault="0086464C">
      <w:pPr>
        <w:rPr>
          <w:rFonts w:ascii="Calibri" w:hAnsi="Calibri"/>
          <w:b/>
          <w:sz w:val="22"/>
        </w:rPr>
      </w:pPr>
      <w:r w:rsidRPr="003F6107">
        <w:rPr>
          <w:rFonts w:ascii="Calibri" w:hAnsi="Calibri"/>
          <w:b/>
          <w:sz w:val="22"/>
        </w:rPr>
        <w:t>I</w:t>
      </w:r>
      <w:r w:rsidR="00776DEA">
        <w:rPr>
          <w:rFonts w:ascii="Calibri" w:hAnsi="Calibri"/>
          <w:b/>
          <w:sz w:val="22"/>
        </w:rPr>
        <w:t>V</w:t>
      </w:r>
      <w:proofErr w:type="gramStart"/>
      <w:r w:rsidR="00776DEA">
        <w:rPr>
          <w:rFonts w:ascii="Calibri" w:hAnsi="Calibri"/>
          <w:b/>
          <w:sz w:val="22"/>
        </w:rPr>
        <w:t xml:space="preserve">. </w:t>
      </w:r>
      <w:r w:rsidRPr="003F6107">
        <w:rPr>
          <w:rFonts w:ascii="Calibri" w:hAnsi="Calibri"/>
          <w:b/>
          <w:sz w:val="22"/>
        </w:rPr>
        <w:t xml:space="preserve"> INFLATION</w:t>
      </w:r>
      <w:proofErr w:type="gramEnd"/>
    </w:p>
    <w:p w:rsidR="007718A6" w:rsidRPr="007A3C62" w:rsidRDefault="007A3C62">
      <w:pPr>
        <w:numPr>
          <w:ilvl w:val="0"/>
          <w:numId w:val="1"/>
        </w:numPr>
        <w:rPr>
          <w:rFonts w:ascii="Calibri" w:hAnsi="Calibri"/>
          <w:sz w:val="22"/>
        </w:rPr>
      </w:pPr>
      <w:r>
        <w:rPr>
          <w:rFonts w:ascii="Calibri" w:hAnsi="Calibri"/>
          <w:sz w:val="22"/>
        </w:rPr>
        <w:t>(10</w:t>
      </w:r>
      <w:r w:rsidR="00000BE9" w:rsidRPr="00137E66">
        <w:rPr>
          <w:rFonts w:ascii="Calibri" w:hAnsi="Calibri"/>
          <w:sz w:val="22"/>
        </w:rPr>
        <w:t>/</w:t>
      </w:r>
      <w:r w:rsidR="00FC6547">
        <w:rPr>
          <w:rFonts w:ascii="Calibri" w:hAnsi="Calibri"/>
          <w:sz w:val="22"/>
        </w:rPr>
        <w:t>3</w:t>
      </w:r>
      <w:r w:rsidR="0086464C" w:rsidRPr="00137E66">
        <w:rPr>
          <w:rFonts w:ascii="Calibri" w:hAnsi="Calibri"/>
          <w:sz w:val="22"/>
        </w:rPr>
        <w:t xml:space="preserve">) Aggregate </w:t>
      </w:r>
      <w:r w:rsidR="00074E60">
        <w:rPr>
          <w:rFonts w:ascii="Calibri" w:hAnsi="Calibri"/>
          <w:sz w:val="22"/>
        </w:rPr>
        <w:t>Demand and</w:t>
      </w:r>
      <w:r w:rsidR="00000BE9" w:rsidRPr="00137E66">
        <w:rPr>
          <w:rFonts w:ascii="Calibri" w:hAnsi="Calibri"/>
          <w:sz w:val="22"/>
        </w:rPr>
        <w:t xml:space="preserve"> Aggregate </w:t>
      </w:r>
      <w:r w:rsidR="00074E60">
        <w:rPr>
          <w:rFonts w:ascii="Calibri" w:hAnsi="Calibri"/>
          <w:sz w:val="22"/>
        </w:rPr>
        <w:t>Supply</w:t>
      </w:r>
      <w:r w:rsidR="00074E60">
        <w:rPr>
          <w:rFonts w:ascii="Calibri" w:hAnsi="Calibri"/>
          <w:sz w:val="22"/>
        </w:rPr>
        <w:tab/>
      </w:r>
      <w:r w:rsidR="00074E60">
        <w:rPr>
          <w:rFonts w:ascii="Calibri" w:hAnsi="Calibri"/>
          <w:sz w:val="22"/>
        </w:rPr>
        <w:tab/>
      </w:r>
      <w:r w:rsidR="00074E60">
        <w:rPr>
          <w:rFonts w:ascii="Calibri" w:hAnsi="Calibri"/>
          <w:sz w:val="22"/>
        </w:rPr>
        <w:tab/>
      </w:r>
      <w:r w:rsidR="003F308F">
        <w:rPr>
          <w:rFonts w:ascii="Calibri" w:hAnsi="Calibri"/>
          <w:sz w:val="22"/>
        </w:rPr>
        <w:tab/>
      </w:r>
      <w:r w:rsidR="003F308F">
        <w:rPr>
          <w:rFonts w:ascii="Calibri" w:hAnsi="Calibri"/>
          <w:sz w:val="22"/>
        </w:rPr>
        <w:tab/>
      </w:r>
      <w:r w:rsidR="008701AA">
        <w:rPr>
          <w:rFonts w:ascii="Calibri" w:hAnsi="Calibri"/>
          <w:sz w:val="22"/>
        </w:rPr>
        <w:t xml:space="preserve"> </w:t>
      </w:r>
      <w:r w:rsidR="003F308F" w:rsidRPr="003F308F">
        <w:rPr>
          <w:rFonts w:ascii="Calibri" w:hAnsi="Calibri"/>
          <w:sz w:val="20"/>
        </w:rPr>
        <w:t>_</w:t>
      </w:r>
      <w:r w:rsidR="00554A84">
        <w:rPr>
          <w:rFonts w:ascii="Calibri" w:hAnsi="Calibri"/>
          <w:sz w:val="20"/>
        </w:rPr>
        <w:t>_</w:t>
      </w:r>
      <w:r w:rsidR="008701AA" w:rsidRPr="003F308F">
        <w:rPr>
          <w:rFonts w:ascii="Calibri" w:hAnsi="Calibri"/>
          <w:sz w:val="20"/>
        </w:rPr>
        <w:t xml:space="preserve"> PS </w:t>
      </w:r>
      <w:r w:rsidR="00F66093">
        <w:rPr>
          <w:rFonts w:ascii="Calibri" w:hAnsi="Calibri"/>
          <w:sz w:val="20"/>
        </w:rPr>
        <w:t>4</w:t>
      </w:r>
      <w:r w:rsidR="008701AA" w:rsidRPr="003F308F">
        <w:rPr>
          <w:rFonts w:ascii="Calibri" w:hAnsi="Calibri"/>
          <w:sz w:val="20"/>
        </w:rPr>
        <w:t xml:space="preserve"> due</w:t>
      </w:r>
      <w:r>
        <w:rPr>
          <w:rFonts w:ascii="Calibri" w:hAnsi="Calibri"/>
          <w:sz w:val="20"/>
        </w:rPr>
        <w:t xml:space="preserve"> 10/</w:t>
      </w:r>
      <w:r w:rsidR="003F308F" w:rsidRPr="003F308F">
        <w:rPr>
          <w:rFonts w:ascii="Calibri" w:hAnsi="Calibri"/>
          <w:sz w:val="20"/>
        </w:rPr>
        <w:t>4</w:t>
      </w:r>
    </w:p>
    <w:p w:rsidR="007A3C62" w:rsidRPr="00137E66" w:rsidRDefault="007A3C62" w:rsidP="007A3C62">
      <w:pPr>
        <w:ind w:left="360"/>
        <w:rPr>
          <w:rFonts w:ascii="Calibri" w:hAnsi="Calibri"/>
          <w:sz w:val="22"/>
        </w:rPr>
      </w:pP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sidRPr="009117BB">
        <w:rPr>
          <w:rFonts w:ascii="Calibri" w:hAnsi="Calibri"/>
          <w:sz w:val="22"/>
        </w:rPr>
        <w:tab/>
      </w:r>
      <w:r w:rsidRPr="009117BB">
        <w:rPr>
          <w:rFonts w:ascii="Calibri" w:hAnsi="Calibri"/>
          <w:sz w:val="16"/>
          <w:szCs w:val="16"/>
        </w:rPr>
        <w:t>[</w:t>
      </w:r>
      <w:r w:rsidRPr="009117BB">
        <w:rPr>
          <w:rFonts w:ascii="Calibri" w:hAnsi="Calibri"/>
          <w:i/>
          <w:sz w:val="16"/>
          <w:szCs w:val="16"/>
        </w:rPr>
        <w:t>10/</w:t>
      </w:r>
      <w:r>
        <w:rPr>
          <w:rFonts w:ascii="Calibri" w:hAnsi="Calibri"/>
          <w:i/>
          <w:sz w:val="16"/>
          <w:szCs w:val="16"/>
        </w:rPr>
        <w:t>8</w:t>
      </w:r>
      <w:r w:rsidRPr="009117BB">
        <w:rPr>
          <w:rFonts w:ascii="Calibri" w:hAnsi="Calibri"/>
          <w:i/>
          <w:sz w:val="16"/>
          <w:szCs w:val="16"/>
        </w:rPr>
        <w:t xml:space="preserve"> Columbus Day holiday</w:t>
      </w:r>
      <w:r w:rsidRPr="009117BB">
        <w:rPr>
          <w:rFonts w:ascii="Calibri" w:hAnsi="Calibri"/>
          <w:sz w:val="16"/>
          <w:szCs w:val="16"/>
        </w:rPr>
        <w:t>]</w:t>
      </w:r>
    </w:p>
    <w:p w:rsidR="0086464C" w:rsidRPr="00F66093" w:rsidRDefault="00EF6145" w:rsidP="00F66093">
      <w:pPr>
        <w:numPr>
          <w:ilvl w:val="0"/>
          <w:numId w:val="1"/>
        </w:numPr>
        <w:rPr>
          <w:rFonts w:ascii="Calibri" w:hAnsi="Calibri"/>
          <w:sz w:val="20"/>
        </w:rPr>
      </w:pPr>
      <w:r>
        <w:rPr>
          <w:rFonts w:ascii="Calibri" w:hAnsi="Calibri"/>
          <w:sz w:val="22"/>
        </w:rPr>
        <w:t>(10/10</w:t>
      </w:r>
      <w:r w:rsidR="00862E85" w:rsidRPr="00137E66">
        <w:rPr>
          <w:rFonts w:ascii="Calibri" w:hAnsi="Calibri"/>
          <w:sz w:val="22"/>
        </w:rPr>
        <w:t>) Inflation and t</w:t>
      </w:r>
      <w:r w:rsidR="009971DA" w:rsidRPr="00137E66">
        <w:rPr>
          <w:rFonts w:ascii="Calibri" w:hAnsi="Calibri"/>
          <w:sz w:val="22"/>
        </w:rPr>
        <w:t>he rational e</w:t>
      </w:r>
      <w:r w:rsidR="00000BE9" w:rsidRPr="00137E66">
        <w:rPr>
          <w:rFonts w:ascii="Calibri" w:hAnsi="Calibri"/>
          <w:sz w:val="22"/>
        </w:rPr>
        <w:t xml:space="preserve">xpectations </w:t>
      </w:r>
      <w:r w:rsidR="00837753">
        <w:rPr>
          <w:rFonts w:ascii="Calibri" w:hAnsi="Calibri"/>
          <w:sz w:val="22"/>
        </w:rPr>
        <w:t>hypothesis</w:t>
      </w:r>
      <w:r w:rsidR="004B77ED" w:rsidRPr="00137E66">
        <w:rPr>
          <w:rFonts w:ascii="Calibri" w:hAnsi="Calibri"/>
          <w:sz w:val="22"/>
        </w:rPr>
        <w:t xml:space="preserve"> </w:t>
      </w:r>
      <w:r w:rsidR="005A167F" w:rsidRPr="00137E66">
        <w:rPr>
          <w:rFonts w:ascii="Calibri" w:hAnsi="Calibri"/>
          <w:sz w:val="22"/>
        </w:rPr>
        <w:tab/>
      </w:r>
      <w:r w:rsidR="005A167F" w:rsidRPr="00137E66">
        <w:rPr>
          <w:rFonts w:ascii="Calibri" w:hAnsi="Calibri"/>
          <w:sz w:val="22"/>
        </w:rPr>
        <w:tab/>
      </w:r>
      <w:r w:rsidR="00F66093">
        <w:rPr>
          <w:rFonts w:ascii="Calibri" w:hAnsi="Calibri"/>
          <w:sz w:val="22"/>
        </w:rPr>
        <w:tab/>
        <w:t xml:space="preserve">                </w:t>
      </w:r>
    </w:p>
    <w:p w:rsidR="000E7C04" w:rsidRDefault="00EF44FD" w:rsidP="007A3C62">
      <w:pPr>
        <w:numPr>
          <w:ilvl w:val="0"/>
          <w:numId w:val="1"/>
        </w:numPr>
        <w:rPr>
          <w:rFonts w:ascii="Calibri" w:hAnsi="Calibri"/>
          <w:sz w:val="20"/>
        </w:rPr>
      </w:pPr>
      <w:r w:rsidRPr="00137E66">
        <w:rPr>
          <w:rFonts w:ascii="Calibri" w:hAnsi="Calibri"/>
          <w:sz w:val="22"/>
        </w:rPr>
        <w:t>(</w:t>
      </w:r>
      <w:r w:rsidR="00EF6145">
        <w:rPr>
          <w:rFonts w:ascii="Calibri" w:hAnsi="Calibri"/>
          <w:sz w:val="22"/>
        </w:rPr>
        <w:t>10</w:t>
      </w:r>
      <w:r w:rsidRPr="00137E66">
        <w:rPr>
          <w:rFonts w:ascii="Calibri" w:hAnsi="Calibri"/>
          <w:sz w:val="22"/>
        </w:rPr>
        <w:t>/</w:t>
      </w:r>
      <w:r w:rsidR="00EF6145">
        <w:rPr>
          <w:rFonts w:ascii="Calibri" w:hAnsi="Calibri"/>
          <w:sz w:val="22"/>
        </w:rPr>
        <w:t>15</w:t>
      </w:r>
      <w:r w:rsidR="00862E85" w:rsidRPr="00137E66">
        <w:rPr>
          <w:rFonts w:ascii="Calibri" w:hAnsi="Calibri"/>
          <w:sz w:val="22"/>
        </w:rPr>
        <w:t xml:space="preserve">) </w:t>
      </w:r>
      <w:r w:rsidR="0086464C" w:rsidRPr="00137E66">
        <w:rPr>
          <w:rFonts w:ascii="Calibri" w:hAnsi="Calibri"/>
          <w:sz w:val="22"/>
        </w:rPr>
        <w:t>Dynamic</w:t>
      </w:r>
      <w:r w:rsidR="00862E85" w:rsidRPr="00137E66">
        <w:rPr>
          <w:rFonts w:ascii="Calibri" w:hAnsi="Calibri"/>
          <w:sz w:val="22"/>
        </w:rPr>
        <w:t>ally</w:t>
      </w:r>
      <w:r w:rsidR="0086464C" w:rsidRPr="00137E66">
        <w:rPr>
          <w:rFonts w:ascii="Calibri" w:hAnsi="Calibri"/>
          <w:sz w:val="22"/>
        </w:rPr>
        <w:t xml:space="preserve"> inconsisten</w:t>
      </w:r>
      <w:r w:rsidR="00862E85" w:rsidRPr="00137E66">
        <w:rPr>
          <w:rFonts w:ascii="Calibri" w:hAnsi="Calibri"/>
          <w:sz w:val="22"/>
        </w:rPr>
        <w:t>t monetary policy vs.</w:t>
      </w:r>
      <w:r w:rsidR="0086464C" w:rsidRPr="00137E66">
        <w:rPr>
          <w:rFonts w:ascii="Calibri" w:hAnsi="Calibri"/>
          <w:sz w:val="22"/>
        </w:rPr>
        <w:t xml:space="preserve"> </w:t>
      </w:r>
      <w:r w:rsidR="00000BE9" w:rsidRPr="00137E66">
        <w:rPr>
          <w:rFonts w:ascii="Calibri" w:hAnsi="Calibri"/>
          <w:sz w:val="22"/>
        </w:rPr>
        <w:t xml:space="preserve">monetary </w:t>
      </w:r>
      <w:r w:rsidR="0086464C" w:rsidRPr="00137E66">
        <w:rPr>
          <w:rFonts w:ascii="Calibri" w:hAnsi="Calibri"/>
          <w:sz w:val="22"/>
        </w:rPr>
        <w:t>rules</w:t>
      </w:r>
      <w:r w:rsidR="00E50207" w:rsidRPr="00137E66">
        <w:rPr>
          <w:rFonts w:ascii="Calibri" w:hAnsi="Calibri"/>
          <w:sz w:val="22"/>
        </w:rPr>
        <w:t xml:space="preserve">       </w:t>
      </w:r>
      <w:r w:rsidR="007E5D1E">
        <w:rPr>
          <w:rFonts w:ascii="Calibri" w:hAnsi="Calibri"/>
          <w:sz w:val="22"/>
        </w:rPr>
        <w:tab/>
        <w:t xml:space="preserve">               </w:t>
      </w:r>
      <w:r w:rsidR="007E5D1E">
        <w:rPr>
          <w:rFonts w:ascii="Calibri" w:hAnsi="Calibri"/>
          <w:sz w:val="20"/>
        </w:rPr>
        <w:t>_</w:t>
      </w:r>
      <w:r w:rsidR="00554A84">
        <w:rPr>
          <w:rFonts w:ascii="Calibri" w:hAnsi="Calibri"/>
          <w:sz w:val="20"/>
        </w:rPr>
        <w:t>_</w:t>
      </w:r>
      <w:r w:rsidR="007E5D1E" w:rsidRPr="0056710F">
        <w:rPr>
          <w:rFonts w:ascii="Calibri" w:hAnsi="Calibri"/>
          <w:sz w:val="20"/>
        </w:rPr>
        <w:t>PS</w:t>
      </w:r>
      <w:r w:rsidR="007E5D1E" w:rsidRPr="00EF6145">
        <w:rPr>
          <w:rFonts w:ascii="Calibri" w:hAnsi="Calibri"/>
          <w:sz w:val="6"/>
          <w:szCs w:val="6"/>
        </w:rPr>
        <w:t xml:space="preserve"> </w:t>
      </w:r>
      <w:r w:rsidR="007E5D1E">
        <w:rPr>
          <w:rFonts w:ascii="Calibri" w:hAnsi="Calibri"/>
          <w:sz w:val="20"/>
        </w:rPr>
        <w:t>5</w:t>
      </w:r>
      <w:r w:rsidR="007E5D1E" w:rsidRPr="00554A84">
        <w:rPr>
          <w:rFonts w:ascii="Calibri" w:hAnsi="Calibri"/>
          <w:sz w:val="16"/>
          <w:szCs w:val="16"/>
        </w:rPr>
        <w:t xml:space="preserve"> </w:t>
      </w:r>
      <w:r w:rsidR="007E5D1E" w:rsidRPr="0056710F">
        <w:rPr>
          <w:rFonts w:ascii="Calibri" w:hAnsi="Calibri"/>
          <w:sz w:val="20"/>
        </w:rPr>
        <w:t>due</w:t>
      </w:r>
      <w:r w:rsidR="007E5D1E" w:rsidRPr="00554A84">
        <w:rPr>
          <w:rFonts w:ascii="Calibri" w:hAnsi="Calibri"/>
          <w:sz w:val="16"/>
          <w:szCs w:val="16"/>
        </w:rPr>
        <w:t xml:space="preserve"> </w:t>
      </w:r>
      <w:r w:rsidR="007E5D1E">
        <w:rPr>
          <w:rFonts w:ascii="Calibri" w:hAnsi="Calibri"/>
          <w:sz w:val="20"/>
        </w:rPr>
        <w:t>10/</w:t>
      </w:r>
      <w:r w:rsidR="007E5D1E" w:rsidRPr="0056710F">
        <w:rPr>
          <w:rFonts w:ascii="Calibri" w:hAnsi="Calibri"/>
          <w:sz w:val="20"/>
        </w:rPr>
        <w:t>1</w:t>
      </w:r>
      <w:r w:rsidR="007E5D1E">
        <w:rPr>
          <w:rFonts w:ascii="Calibri" w:hAnsi="Calibri"/>
          <w:sz w:val="20"/>
        </w:rPr>
        <w:t>5</w:t>
      </w:r>
      <w:r w:rsidR="00E50207" w:rsidRPr="00137E66">
        <w:rPr>
          <w:rFonts w:ascii="Calibri" w:hAnsi="Calibri"/>
          <w:sz w:val="22"/>
        </w:rPr>
        <w:t xml:space="preserve">             </w:t>
      </w:r>
    </w:p>
    <w:p w:rsidR="00E57A6B" w:rsidRPr="00E57A6B" w:rsidRDefault="00E57A6B" w:rsidP="00E57A6B">
      <w:pPr>
        <w:numPr>
          <w:ilvl w:val="0"/>
          <w:numId w:val="1"/>
        </w:numPr>
        <w:rPr>
          <w:rFonts w:ascii="Calibri" w:hAnsi="Calibri"/>
          <w:sz w:val="22"/>
        </w:rPr>
      </w:pPr>
      <w:r w:rsidRPr="00137E66">
        <w:rPr>
          <w:rFonts w:ascii="Calibri" w:hAnsi="Calibri"/>
          <w:sz w:val="22"/>
        </w:rPr>
        <w:t>(10/</w:t>
      </w:r>
      <w:r>
        <w:rPr>
          <w:rFonts w:ascii="Calibri" w:hAnsi="Calibri"/>
          <w:sz w:val="22"/>
        </w:rPr>
        <w:t>17</w:t>
      </w:r>
      <w:r w:rsidRPr="00137E66">
        <w:rPr>
          <w:rFonts w:ascii="Calibri" w:hAnsi="Calibri"/>
          <w:sz w:val="22"/>
        </w:rPr>
        <w:t>)</w:t>
      </w:r>
      <w:r w:rsidR="00F66093">
        <w:rPr>
          <w:rFonts w:ascii="Calibri" w:hAnsi="Calibri"/>
          <w:sz w:val="22"/>
        </w:rPr>
        <w:t xml:space="preserve"> </w:t>
      </w:r>
      <w:r w:rsidR="00F66093" w:rsidRPr="008F4E58">
        <w:rPr>
          <w:rFonts w:ascii="Calibri" w:hAnsi="Calibri"/>
          <w:sz w:val="22"/>
        </w:rPr>
        <w:t>Seigniorage and hyperinflation</w:t>
      </w:r>
      <w:r w:rsidRPr="00AF1A2D">
        <w:rPr>
          <w:rFonts w:ascii="Calibri" w:hAnsi="Calibri"/>
          <w:b/>
          <w:sz w:val="22"/>
        </w:rPr>
        <w:tab/>
      </w:r>
      <w:r>
        <w:rPr>
          <w:rFonts w:ascii="Calibri" w:hAnsi="Calibri"/>
          <w:sz w:val="22"/>
        </w:rPr>
        <w:tab/>
      </w:r>
      <w:r>
        <w:rPr>
          <w:rFonts w:ascii="Calibri" w:hAnsi="Calibri"/>
          <w:sz w:val="22"/>
        </w:rPr>
        <w:tab/>
      </w:r>
      <w:r>
        <w:rPr>
          <w:rFonts w:ascii="Calibri" w:hAnsi="Calibri"/>
          <w:sz w:val="22"/>
        </w:rPr>
        <w:tab/>
      </w:r>
    </w:p>
    <w:p w:rsidR="008F4E58" w:rsidRDefault="00E57A6B" w:rsidP="008F4E58">
      <w:pPr>
        <w:numPr>
          <w:ilvl w:val="0"/>
          <w:numId w:val="1"/>
        </w:numPr>
        <w:rPr>
          <w:rFonts w:ascii="Calibri" w:hAnsi="Calibri"/>
          <w:sz w:val="8"/>
          <w:szCs w:val="8"/>
        </w:rPr>
      </w:pPr>
      <w:r>
        <w:rPr>
          <w:rFonts w:ascii="Calibri" w:hAnsi="Calibri"/>
          <w:sz w:val="22"/>
        </w:rPr>
        <w:t>(10</w:t>
      </w:r>
      <w:r w:rsidR="00FC6547" w:rsidRPr="008F4E58">
        <w:rPr>
          <w:rFonts w:ascii="Calibri" w:hAnsi="Calibri"/>
          <w:sz w:val="22"/>
        </w:rPr>
        <w:t>/2</w:t>
      </w:r>
      <w:r>
        <w:rPr>
          <w:rFonts w:ascii="Calibri" w:hAnsi="Calibri"/>
          <w:sz w:val="22"/>
        </w:rPr>
        <w:t>2</w:t>
      </w:r>
      <w:r w:rsidR="0086464C" w:rsidRPr="008F4E58">
        <w:rPr>
          <w:rFonts w:ascii="Calibri" w:hAnsi="Calibri"/>
          <w:sz w:val="22"/>
        </w:rPr>
        <w:t>)</w:t>
      </w:r>
      <w:r w:rsidR="00E14A07" w:rsidRPr="008F4E58">
        <w:rPr>
          <w:rFonts w:ascii="Calibri" w:hAnsi="Calibri"/>
          <w:sz w:val="22"/>
        </w:rPr>
        <w:tab/>
      </w:r>
      <w:r w:rsidR="00E14A07" w:rsidRPr="008F4E58">
        <w:rPr>
          <w:rFonts w:ascii="Calibri" w:hAnsi="Calibri"/>
          <w:sz w:val="22"/>
        </w:rPr>
        <w:tab/>
      </w:r>
      <w:r w:rsidR="00E14A07" w:rsidRPr="008F4E58">
        <w:rPr>
          <w:rFonts w:ascii="Calibri" w:hAnsi="Calibri"/>
          <w:sz w:val="22"/>
        </w:rPr>
        <w:tab/>
      </w:r>
      <w:r w:rsidR="00F66093">
        <w:rPr>
          <w:rFonts w:ascii="Calibri" w:hAnsi="Calibri"/>
          <w:sz w:val="22"/>
        </w:rPr>
        <w:tab/>
      </w:r>
      <w:r w:rsidR="00F66093">
        <w:rPr>
          <w:rFonts w:ascii="Calibri" w:hAnsi="Calibri"/>
          <w:sz w:val="22"/>
        </w:rPr>
        <w:tab/>
      </w:r>
      <w:r w:rsidR="00F66093">
        <w:rPr>
          <w:rFonts w:ascii="Calibri" w:hAnsi="Calibri"/>
          <w:sz w:val="22"/>
        </w:rPr>
        <w:tab/>
      </w:r>
      <w:r w:rsidR="00F66093">
        <w:rPr>
          <w:rFonts w:ascii="Calibri" w:hAnsi="Calibri"/>
          <w:sz w:val="22"/>
        </w:rPr>
        <w:tab/>
      </w:r>
      <w:r w:rsidR="00F66093" w:rsidRPr="00A13C53">
        <w:rPr>
          <w:rFonts w:ascii="Calibri" w:hAnsi="Calibri"/>
          <w:b/>
          <w:i/>
          <w:sz w:val="18"/>
        </w:rPr>
        <w:t>MIDTERM EXAM</w:t>
      </w:r>
      <w:r w:rsidR="00F66093" w:rsidRPr="00137E66">
        <w:rPr>
          <w:rFonts w:ascii="Calibri" w:hAnsi="Calibri"/>
          <w:sz w:val="8"/>
          <w:szCs w:val="8"/>
        </w:rPr>
        <w:tab/>
      </w:r>
      <w:r w:rsidR="00E14A07" w:rsidRPr="008F4E58">
        <w:rPr>
          <w:rFonts w:ascii="Calibri" w:hAnsi="Calibri"/>
          <w:sz w:val="22"/>
        </w:rPr>
        <w:t xml:space="preserve"> </w:t>
      </w:r>
      <w:r w:rsidR="00E14A07" w:rsidRPr="008F4E58">
        <w:rPr>
          <w:rFonts w:ascii="Calibri" w:hAnsi="Calibri"/>
          <w:sz w:val="22"/>
        </w:rPr>
        <w:tab/>
      </w:r>
      <w:r w:rsidR="00E14A07" w:rsidRPr="008F4E58">
        <w:rPr>
          <w:rFonts w:ascii="Calibri" w:hAnsi="Calibri"/>
          <w:sz w:val="22"/>
        </w:rPr>
        <w:tab/>
      </w:r>
      <w:r w:rsidR="00E14A07" w:rsidRPr="008F4E58">
        <w:rPr>
          <w:rFonts w:ascii="Calibri" w:hAnsi="Calibri"/>
          <w:sz w:val="22"/>
        </w:rPr>
        <w:tab/>
        <w:t xml:space="preserve">    </w:t>
      </w:r>
    </w:p>
    <w:p w:rsidR="00235BFD" w:rsidRPr="008F4E58" w:rsidRDefault="00E57A6B" w:rsidP="008F4E58">
      <w:pPr>
        <w:numPr>
          <w:ilvl w:val="0"/>
          <w:numId w:val="1"/>
        </w:numPr>
        <w:rPr>
          <w:rFonts w:ascii="Calibri" w:hAnsi="Calibri"/>
          <w:sz w:val="8"/>
          <w:szCs w:val="8"/>
        </w:rPr>
      </w:pPr>
      <w:r>
        <w:rPr>
          <w:rFonts w:ascii="Calibri" w:hAnsi="Calibri"/>
          <w:sz w:val="22"/>
        </w:rPr>
        <w:t>(10</w:t>
      </w:r>
      <w:r w:rsidR="00862E85" w:rsidRPr="008F4E58">
        <w:rPr>
          <w:rFonts w:ascii="Calibri" w:hAnsi="Calibri"/>
          <w:sz w:val="22"/>
        </w:rPr>
        <w:t>/</w:t>
      </w:r>
      <w:r w:rsidR="00C84A13" w:rsidRPr="008F4E58">
        <w:rPr>
          <w:rFonts w:ascii="Calibri" w:hAnsi="Calibri"/>
          <w:sz w:val="22"/>
        </w:rPr>
        <w:t>2</w:t>
      </w:r>
      <w:r>
        <w:rPr>
          <w:rFonts w:ascii="Calibri" w:hAnsi="Calibri"/>
          <w:sz w:val="22"/>
        </w:rPr>
        <w:t>4</w:t>
      </w:r>
      <w:r w:rsidR="00862E85" w:rsidRPr="008F4E58">
        <w:rPr>
          <w:rFonts w:ascii="Calibri" w:hAnsi="Calibri"/>
          <w:sz w:val="22"/>
        </w:rPr>
        <w:t xml:space="preserve">) </w:t>
      </w:r>
      <w:r w:rsidR="00251238" w:rsidRPr="008F4E58">
        <w:rPr>
          <w:rFonts w:ascii="Calibri" w:hAnsi="Calibri"/>
          <w:sz w:val="22"/>
        </w:rPr>
        <w:t>A</w:t>
      </w:r>
      <w:r>
        <w:rPr>
          <w:rFonts w:ascii="Calibri" w:hAnsi="Calibri"/>
          <w:sz w:val="22"/>
        </w:rPr>
        <w:t>pplication</w:t>
      </w:r>
      <w:r w:rsidR="00251238" w:rsidRPr="008F4E58">
        <w:rPr>
          <w:rFonts w:ascii="Calibri" w:hAnsi="Calibri"/>
          <w:sz w:val="22"/>
        </w:rPr>
        <w:t>:   Macro p</w:t>
      </w:r>
      <w:r>
        <w:rPr>
          <w:rFonts w:ascii="Calibri" w:hAnsi="Calibri"/>
          <w:sz w:val="22"/>
        </w:rPr>
        <w:t xml:space="preserve">olicy in China </w:t>
      </w:r>
      <w:r w:rsidR="009968C9" w:rsidRPr="008F4E58">
        <w:rPr>
          <w:rFonts w:ascii="Calibri" w:hAnsi="Calibri"/>
          <w:sz w:val="22"/>
        </w:rPr>
        <w:t>#I</w:t>
      </w:r>
      <w:r w:rsidR="00124232" w:rsidRPr="008F4E58">
        <w:rPr>
          <w:rFonts w:ascii="Calibri" w:hAnsi="Calibri"/>
          <w:sz w:val="22"/>
        </w:rPr>
        <w:t xml:space="preserve"> </w:t>
      </w:r>
      <w:r w:rsidR="00CD5724">
        <w:rPr>
          <w:rFonts w:ascii="Calibri" w:hAnsi="Calibri"/>
          <w:sz w:val="22"/>
        </w:rPr>
        <w:t>(2004-11)</w:t>
      </w:r>
      <w:r w:rsidR="008F4E58">
        <w:rPr>
          <w:rFonts w:ascii="Calibri" w:hAnsi="Calibri"/>
          <w:sz w:val="22"/>
        </w:rPr>
        <w:t>.</w:t>
      </w:r>
      <w:r w:rsidR="00891EC9">
        <w:rPr>
          <w:rFonts w:ascii="Calibri" w:hAnsi="Calibri"/>
          <w:sz w:val="22"/>
        </w:rPr>
        <w:t xml:space="preserve">   </w:t>
      </w:r>
    </w:p>
    <w:p w:rsidR="00235BFD" w:rsidRPr="00137E66" w:rsidRDefault="00235BFD" w:rsidP="00235BFD">
      <w:pPr>
        <w:ind w:left="360"/>
        <w:rPr>
          <w:rFonts w:ascii="Calibri" w:hAnsi="Calibri"/>
          <w:sz w:val="8"/>
          <w:szCs w:val="8"/>
        </w:rPr>
      </w:pPr>
      <w:r w:rsidRPr="00137E66">
        <w:rPr>
          <w:rFonts w:ascii="Calibri" w:hAnsi="Calibri"/>
          <w:sz w:val="22"/>
        </w:rPr>
        <w:tab/>
      </w:r>
      <w:r w:rsidRPr="00A13C53">
        <w:rPr>
          <w:rFonts w:ascii="Calibri" w:hAnsi="Calibri"/>
          <w:sz w:val="22"/>
        </w:rPr>
        <w:tab/>
        <w:t xml:space="preserve">                     </w:t>
      </w:r>
      <w:r w:rsidRPr="00137E66">
        <w:rPr>
          <w:rFonts w:ascii="Calibri" w:hAnsi="Calibri"/>
          <w:sz w:val="8"/>
          <w:szCs w:val="8"/>
        </w:rPr>
        <w:tab/>
      </w:r>
      <w:r w:rsidRPr="00137E66">
        <w:rPr>
          <w:rFonts w:ascii="Calibri" w:hAnsi="Calibri"/>
          <w:sz w:val="8"/>
          <w:szCs w:val="8"/>
        </w:rPr>
        <w:tab/>
      </w:r>
      <w:r w:rsidRPr="00137E66">
        <w:rPr>
          <w:rFonts w:ascii="Calibri" w:hAnsi="Calibri"/>
          <w:sz w:val="8"/>
          <w:szCs w:val="8"/>
        </w:rPr>
        <w:tab/>
      </w:r>
      <w:r w:rsidRPr="00137E66">
        <w:rPr>
          <w:rFonts w:ascii="Calibri" w:hAnsi="Calibri"/>
          <w:sz w:val="8"/>
          <w:szCs w:val="8"/>
        </w:rPr>
        <w:tab/>
      </w:r>
      <w:r w:rsidRPr="00137E66">
        <w:rPr>
          <w:rFonts w:ascii="Calibri" w:hAnsi="Calibri"/>
          <w:sz w:val="8"/>
          <w:szCs w:val="8"/>
        </w:rPr>
        <w:tab/>
      </w:r>
      <w:r w:rsidRPr="00137E66">
        <w:rPr>
          <w:rFonts w:ascii="Calibri" w:hAnsi="Calibri"/>
          <w:sz w:val="8"/>
          <w:szCs w:val="8"/>
        </w:rPr>
        <w:tab/>
      </w:r>
      <w:r w:rsidRPr="00137E66">
        <w:rPr>
          <w:rFonts w:ascii="Calibri" w:hAnsi="Calibri"/>
          <w:sz w:val="8"/>
          <w:szCs w:val="8"/>
        </w:rPr>
        <w:tab/>
      </w:r>
      <w:r w:rsidRPr="00137E66">
        <w:rPr>
          <w:rFonts w:ascii="Calibri" w:hAnsi="Calibri"/>
          <w:sz w:val="8"/>
          <w:szCs w:val="8"/>
        </w:rPr>
        <w:tab/>
      </w:r>
      <w:r w:rsidRPr="00137E66">
        <w:rPr>
          <w:rFonts w:ascii="Calibri" w:hAnsi="Calibri"/>
          <w:sz w:val="8"/>
          <w:szCs w:val="8"/>
        </w:rPr>
        <w:tab/>
      </w:r>
      <w:r w:rsidRPr="00137E66">
        <w:rPr>
          <w:rFonts w:ascii="Calibri" w:hAnsi="Calibri"/>
          <w:sz w:val="8"/>
          <w:szCs w:val="8"/>
        </w:rPr>
        <w:tab/>
        <w:t xml:space="preserve"> </w:t>
      </w:r>
    </w:p>
    <w:p w:rsidR="00837753" w:rsidRPr="00235BFD" w:rsidRDefault="00235BFD" w:rsidP="00235BFD">
      <w:pPr>
        <w:rPr>
          <w:rFonts w:ascii="Calibri" w:hAnsi="Calibri"/>
          <w:b/>
          <w:sz w:val="8"/>
          <w:szCs w:val="8"/>
        </w:rPr>
      </w:pPr>
      <w:r w:rsidRPr="00235BFD">
        <w:rPr>
          <w:rFonts w:ascii="Calibri" w:hAnsi="Calibri"/>
          <w:b/>
          <w:sz w:val="22"/>
        </w:rPr>
        <w:t>V. INTEGRATION OF GOODS MARKETS</w:t>
      </w:r>
      <w:r w:rsidRPr="00235BFD">
        <w:rPr>
          <w:rFonts w:ascii="Calibri" w:hAnsi="Calibri"/>
          <w:b/>
          <w:sz w:val="22"/>
        </w:rPr>
        <w:tab/>
      </w:r>
      <w:r w:rsidRPr="00235BFD">
        <w:rPr>
          <w:rFonts w:ascii="Calibri" w:hAnsi="Calibri"/>
          <w:b/>
          <w:sz w:val="22"/>
        </w:rPr>
        <w:tab/>
      </w:r>
      <w:r w:rsidRPr="00235BFD">
        <w:rPr>
          <w:rFonts w:ascii="Calibri" w:hAnsi="Calibri"/>
          <w:b/>
          <w:sz w:val="22"/>
        </w:rPr>
        <w:tab/>
      </w:r>
      <w:r w:rsidRPr="00235BFD">
        <w:rPr>
          <w:rFonts w:ascii="Calibri" w:hAnsi="Calibri"/>
          <w:b/>
          <w:sz w:val="22"/>
        </w:rPr>
        <w:tab/>
      </w:r>
    </w:p>
    <w:p w:rsidR="0086464C" w:rsidRPr="001F70E5" w:rsidRDefault="00837753" w:rsidP="001F70E5">
      <w:pPr>
        <w:numPr>
          <w:ilvl w:val="0"/>
          <w:numId w:val="1"/>
        </w:numPr>
        <w:rPr>
          <w:rFonts w:ascii="Calibri" w:hAnsi="Calibri"/>
          <w:sz w:val="22"/>
        </w:rPr>
      </w:pPr>
      <w:r>
        <w:rPr>
          <w:rFonts w:ascii="Calibri" w:hAnsi="Calibri"/>
          <w:sz w:val="22"/>
        </w:rPr>
        <w:t>(10/</w:t>
      </w:r>
      <w:r w:rsidR="00FC6547">
        <w:rPr>
          <w:rFonts w:ascii="Calibri" w:hAnsi="Calibri"/>
          <w:sz w:val="22"/>
        </w:rPr>
        <w:t>2</w:t>
      </w:r>
      <w:r w:rsidR="001F70E5">
        <w:rPr>
          <w:rFonts w:ascii="Calibri" w:hAnsi="Calibri"/>
          <w:sz w:val="22"/>
        </w:rPr>
        <w:t>9</w:t>
      </w:r>
      <w:r w:rsidR="0013625A">
        <w:rPr>
          <w:rFonts w:ascii="Calibri" w:hAnsi="Calibri"/>
          <w:sz w:val="22"/>
        </w:rPr>
        <w:t xml:space="preserve">) </w:t>
      </w:r>
      <w:r w:rsidR="00AC1990">
        <w:rPr>
          <w:rFonts w:ascii="Calibri" w:hAnsi="Calibri"/>
          <w:sz w:val="22"/>
        </w:rPr>
        <w:t xml:space="preserve">Trade.  </w:t>
      </w:r>
      <w:r w:rsidR="00235BFD" w:rsidRPr="00137E66">
        <w:rPr>
          <w:rFonts w:ascii="Calibri" w:hAnsi="Calibri"/>
          <w:sz w:val="22"/>
        </w:rPr>
        <w:t>Does PPP hold emp</w:t>
      </w:r>
      <w:r w:rsidR="00235BFD">
        <w:rPr>
          <w:rFonts w:ascii="Calibri" w:hAnsi="Calibri"/>
          <w:sz w:val="22"/>
        </w:rPr>
        <w:t>irically?  S</w:t>
      </w:r>
      <w:r w:rsidR="00235BFD" w:rsidRPr="00137E66">
        <w:rPr>
          <w:rFonts w:ascii="Calibri" w:hAnsi="Calibri"/>
          <w:sz w:val="22"/>
        </w:rPr>
        <w:t>peed of adjustment.</w:t>
      </w:r>
      <w:r w:rsidR="0021151B" w:rsidRPr="00235BFD">
        <w:rPr>
          <w:rFonts w:ascii="Calibri" w:hAnsi="Calibri"/>
          <w:sz w:val="22"/>
        </w:rPr>
        <w:tab/>
      </w:r>
      <w:r w:rsidR="0021151B" w:rsidRPr="00235BFD">
        <w:rPr>
          <w:rFonts w:ascii="Calibri" w:hAnsi="Calibri"/>
          <w:sz w:val="22"/>
        </w:rPr>
        <w:tab/>
      </w:r>
    </w:p>
    <w:p w:rsidR="00EE1788" w:rsidRPr="00EE1788" w:rsidRDefault="00640A64" w:rsidP="00235BFD">
      <w:pPr>
        <w:numPr>
          <w:ilvl w:val="0"/>
          <w:numId w:val="1"/>
        </w:numPr>
        <w:rPr>
          <w:rFonts w:ascii="Calibri" w:hAnsi="Calibri"/>
          <w:sz w:val="10"/>
          <w:szCs w:val="10"/>
        </w:rPr>
      </w:pPr>
      <w:r w:rsidRPr="00137E66">
        <w:rPr>
          <w:rFonts w:ascii="Calibri" w:hAnsi="Calibri"/>
          <w:sz w:val="22"/>
        </w:rPr>
        <w:t>(</w:t>
      </w:r>
      <w:r w:rsidR="001F70E5">
        <w:rPr>
          <w:rFonts w:ascii="Calibri" w:hAnsi="Calibri"/>
          <w:sz w:val="22"/>
        </w:rPr>
        <w:t>10/3</w:t>
      </w:r>
      <w:r w:rsidR="00FC6547">
        <w:rPr>
          <w:rFonts w:ascii="Calibri" w:hAnsi="Calibri"/>
          <w:sz w:val="22"/>
        </w:rPr>
        <w:t>1</w:t>
      </w:r>
      <w:r w:rsidR="0086464C" w:rsidRPr="00137E66">
        <w:rPr>
          <w:rFonts w:ascii="Calibri" w:hAnsi="Calibri"/>
          <w:sz w:val="22"/>
        </w:rPr>
        <w:t>)</w:t>
      </w:r>
      <w:r w:rsidR="008F4E58">
        <w:rPr>
          <w:rFonts w:ascii="Calibri" w:hAnsi="Calibri"/>
          <w:sz w:val="22"/>
        </w:rPr>
        <w:t xml:space="preserve"> Barriers to integration</w:t>
      </w:r>
      <w:r w:rsidR="00EE1788">
        <w:rPr>
          <w:rFonts w:ascii="Calibri" w:hAnsi="Calibri"/>
          <w:sz w:val="22"/>
        </w:rPr>
        <w:t>.</w:t>
      </w:r>
      <w:r w:rsidR="008F4E58">
        <w:rPr>
          <w:rFonts w:ascii="Calibri" w:hAnsi="Calibri"/>
          <w:sz w:val="22"/>
        </w:rPr>
        <w:t xml:space="preserve">  </w:t>
      </w:r>
    </w:p>
    <w:p w:rsidR="00E14A07" w:rsidRPr="00235BFD" w:rsidRDefault="00EE1788" w:rsidP="00235BFD">
      <w:pPr>
        <w:numPr>
          <w:ilvl w:val="0"/>
          <w:numId w:val="1"/>
        </w:numPr>
        <w:rPr>
          <w:rFonts w:ascii="Calibri" w:hAnsi="Calibri"/>
          <w:sz w:val="10"/>
          <w:szCs w:val="10"/>
        </w:rPr>
      </w:pPr>
      <w:r w:rsidRPr="00137E66">
        <w:rPr>
          <w:rFonts w:ascii="Calibri" w:hAnsi="Calibri"/>
          <w:sz w:val="22"/>
        </w:rPr>
        <w:t>(1</w:t>
      </w:r>
      <w:r w:rsidR="001F70E5">
        <w:rPr>
          <w:rFonts w:ascii="Calibri" w:hAnsi="Calibri"/>
          <w:sz w:val="22"/>
        </w:rPr>
        <w:t>1/5</w:t>
      </w:r>
      <w:r>
        <w:rPr>
          <w:rFonts w:ascii="Calibri" w:hAnsi="Calibri"/>
          <w:sz w:val="22"/>
        </w:rPr>
        <w:t xml:space="preserve">) </w:t>
      </w:r>
      <w:r w:rsidR="008F4E58" w:rsidRPr="00137E66">
        <w:rPr>
          <w:rFonts w:ascii="Calibri" w:hAnsi="Calibri"/>
          <w:sz w:val="22"/>
        </w:rPr>
        <w:t>Nontraded goods</w:t>
      </w:r>
      <w:r>
        <w:rPr>
          <w:rFonts w:ascii="Calibri" w:hAnsi="Calibri"/>
          <w:sz w:val="22"/>
        </w:rPr>
        <w:t xml:space="preserve"> and Balassa-Samuelson relationship</w:t>
      </w:r>
      <w:r w:rsidR="008F4E58" w:rsidRPr="00137E66">
        <w:rPr>
          <w:rFonts w:ascii="Calibri" w:hAnsi="Calibri"/>
          <w:sz w:val="22"/>
        </w:rPr>
        <w:t>.</w:t>
      </w:r>
      <w:r w:rsidR="00235BFD">
        <w:rPr>
          <w:rFonts w:ascii="Calibri" w:hAnsi="Calibri"/>
          <w:sz w:val="22"/>
        </w:rPr>
        <w:tab/>
      </w:r>
      <w:r w:rsidR="00235BFD">
        <w:rPr>
          <w:rFonts w:ascii="Calibri" w:hAnsi="Calibri"/>
          <w:sz w:val="22"/>
        </w:rPr>
        <w:tab/>
      </w:r>
      <w:r w:rsidR="00CF1B07">
        <w:rPr>
          <w:rFonts w:ascii="Calibri" w:hAnsi="Calibri"/>
          <w:sz w:val="22"/>
        </w:rPr>
        <w:tab/>
      </w:r>
      <w:r w:rsidR="00E14A07" w:rsidRPr="00235BFD">
        <w:rPr>
          <w:rFonts w:ascii="Calibri" w:hAnsi="Calibri"/>
          <w:b/>
          <w:i/>
          <w:sz w:val="18"/>
        </w:rPr>
        <w:br/>
      </w:r>
    </w:p>
    <w:p w:rsidR="00E14A07" w:rsidRPr="00E14A07" w:rsidRDefault="00E14A07" w:rsidP="00E14A07">
      <w:pPr>
        <w:rPr>
          <w:rFonts w:ascii="Calibri" w:hAnsi="Calibri"/>
          <w:sz w:val="22"/>
        </w:rPr>
      </w:pPr>
      <w:r w:rsidRPr="00137E66">
        <w:rPr>
          <w:rFonts w:ascii="Calibri" w:hAnsi="Calibri"/>
          <w:b/>
          <w:sz w:val="22"/>
        </w:rPr>
        <w:t>V</w:t>
      </w:r>
      <w:r w:rsidR="00776DEA">
        <w:rPr>
          <w:rFonts w:ascii="Calibri" w:hAnsi="Calibri"/>
          <w:b/>
          <w:sz w:val="22"/>
        </w:rPr>
        <w:t>I</w:t>
      </w:r>
      <w:r w:rsidRPr="00137E66">
        <w:rPr>
          <w:rFonts w:ascii="Calibri" w:hAnsi="Calibri"/>
          <w:b/>
          <w:sz w:val="22"/>
        </w:rPr>
        <w:t>. SMALL OPEN ECONOMIES</w:t>
      </w:r>
    </w:p>
    <w:p w:rsidR="00AF1A2D" w:rsidRPr="00AF1A2D" w:rsidRDefault="00AF1A2D" w:rsidP="00BC2188">
      <w:pPr>
        <w:numPr>
          <w:ilvl w:val="0"/>
          <w:numId w:val="1"/>
        </w:numPr>
        <w:rPr>
          <w:rFonts w:ascii="Calibri" w:hAnsi="Calibri"/>
          <w:sz w:val="8"/>
          <w:szCs w:val="8"/>
        </w:rPr>
      </w:pPr>
      <w:r>
        <w:rPr>
          <w:rFonts w:ascii="Calibri" w:hAnsi="Calibri"/>
          <w:sz w:val="22"/>
        </w:rPr>
        <w:t>(11/7</w:t>
      </w:r>
      <w:r w:rsidR="00EE1788">
        <w:rPr>
          <w:rFonts w:ascii="Calibri" w:hAnsi="Calibri"/>
          <w:sz w:val="22"/>
        </w:rPr>
        <w:t xml:space="preserve">)  </w:t>
      </w:r>
      <w:r w:rsidR="0086464C" w:rsidRPr="00137E66">
        <w:rPr>
          <w:rFonts w:ascii="Calibri" w:hAnsi="Calibri"/>
          <w:sz w:val="22"/>
        </w:rPr>
        <w:t>Devaluation in small countries</w:t>
      </w:r>
      <w:r w:rsidR="00912A9C">
        <w:rPr>
          <w:rFonts w:ascii="Calibri" w:hAnsi="Calibri"/>
          <w:sz w:val="22"/>
        </w:rPr>
        <w:tab/>
      </w:r>
      <w:r w:rsidR="00912A9C">
        <w:rPr>
          <w:rFonts w:ascii="Calibri" w:hAnsi="Calibri"/>
          <w:sz w:val="22"/>
        </w:rPr>
        <w:tab/>
        <w:t xml:space="preserve">                                                          </w:t>
      </w:r>
      <w:r w:rsidR="00912A9C">
        <w:rPr>
          <w:rFonts w:ascii="Calibri" w:hAnsi="Calibri"/>
          <w:sz w:val="20"/>
        </w:rPr>
        <w:t>_</w:t>
      </w:r>
      <w:r w:rsidR="00554A84">
        <w:rPr>
          <w:rFonts w:ascii="Calibri" w:hAnsi="Calibri"/>
          <w:sz w:val="20"/>
        </w:rPr>
        <w:t>_</w:t>
      </w:r>
      <w:r w:rsidR="00912A9C">
        <w:rPr>
          <w:rFonts w:ascii="Calibri" w:hAnsi="Calibri"/>
          <w:sz w:val="20"/>
        </w:rPr>
        <w:t xml:space="preserve"> </w:t>
      </w:r>
      <w:r w:rsidR="003A1C00">
        <w:rPr>
          <w:rFonts w:ascii="Calibri" w:hAnsi="Calibri"/>
          <w:sz w:val="20"/>
        </w:rPr>
        <w:t>PS 6 due</w:t>
      </w:r>
      <w:r w:rsidR="00912A9C" w:rsidRPr="008F4E58">
        <w:rPr>
          <w:rFonts w:ascii="Calibri" w:hAnsi="Calibri"/>
          <w:sz w:val="20"/>
        </w:rPr>
        <w:t>1</w:t>
      </w:r>
      <w:r w:rsidR="00912A9C">
        <w:rPr>
          <w:rFonts w:ascii="Calibri" w:hAnsi="Calibri"/>
          <w:sz w:val="20"/>
        </w:rPr>
        <w:t>1/</w:t>
      </w:r>
      <w:r w:rsidR="00540D41">
        <w:rPr>
          <w:rFonts w:ascii="Calibri" w:hAnsi="Calibri"/>
          <w:sz w:val="20"/>
        </w:rPr>
        <w:t>8</w:t>
      </w:r>
      <w:r w:rsidR="00EE01A9">
        <w:rPr>
          <w:rFonts w:ascii="Calibri" w:hAnsi="Calibri"/>
          <w:sz w:val="22"/>
        </w:rPr>
        <w:t xml:space="preserve"> </w:t>
      </w:r>
      <w:r>
        <w:rPr>
          <w:rFonts w:ascii="Calibri" w:hAnsi="Calibri"/>
          <w:sz w:val="22"/>
        </w:rPr>
        <w:br/>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sidRPr="009117BB">
        <w:rPr>
          <w:rFonts w:ascii="Calibri" w:hAnsi="Calibri"/>
          <w:sz w:val="22"/>
        </w:rPr>
        <w:tab/>
      </w:r>
      <w:r w:rsidRPr="009117BB">
        <w:rPr>
          <w:rFonts w:ascii="Calibri" w:hAnsi="Calibri"/>
          <w:sz w:val="16"/>
          <w:szCs w:val="16"/>
        </w:rPr>
        <w:t>[</w:t>
      </w:r>
      <w:r>
        <w:rPr>
          <w:rFonts w:ascii="Calibri" w:hAnsi="Calibri"/>
          <w:i/>
          <w:sz w:val="16"/>
          <w:szCs w:val="16"/>
        </w:rPr>
        <w:t>11/12 Veterans</w:t>
      </w:r>
      <w:r w:rsidRPr="009117BB">
        <w:rPr>
          <w:rFonts w:ascii="Calibri" w:hAnsi="Calibri"/>
          <w:i/>
          <w:sz w:val="16"/>
          <w:szCs w:val="16"/>
        </w:rPr>
        <w:t xml:space="preserve"> Day holiday</w:t>
      </w:r>
      <w:r w:rsidRPr="009117BB">
        <w:rPr>
          <w:rFonts w:ascii="Calibri" w:hAnsi="Calibri"/>
          <w:sz w:val="16"/>
          <w:szCs w:val="16"/>
        </w:rPr>
        <w:t>]</w:t>
      </w:r>
      <w:r w:rsidR="0086464C" w:rsidRPr="00137E66">
        <w:rPr>
          <w:rFonts w:ascii="Calibri" w:hAnsi="Calibri"/>
          <w:sz w:val="22"/>
        </w:rPr>
        <w:tab/>
      </w:r>
    </w:p>
    <w:p w:rsidR="0086464C" w:rsidRPr="00137E66" w:rsidRDefault="0086464C" w:rsidP="00AF1A2D">
      <w:pPr>
        <w:ind w:left="360"/>
        <w:rPr>
          <w:rFonts w:ascii="Calibri" w:hAnsi="Calibri"/>
          <w:sz w:val="8"/>
          <w:szCs w:val="8"/>
        </w:rPr>
      </w:pPr>
      <w:r w:rsidRPr="00137E66">
        <w:rPr>
          <w:rFonts w:ascii="Calibri" w:hAnsi="Calibri"/>
          <w:sz w:val="22"/>
        </w:rPr>
        <w:tab/>
      </w:r>
      <w:r w:rsidR="003641C2">
        <w:rPr>
          <w:rFonts w:ascii="Calibri" w:hAnsi="Calibri"/>
          <w:sz w:val="22"/>
        </w:rPr>
        <w:t xml:space="preserve"> </w:t>
      </w:r>
      <w:r w:rsidR="00231901" w:rsidRPr="00D307D6">
        <w:rPr>
          <w:rFonts w:ascii="Calibri" w:hAnsi="Calibri"/>
          <w:sz w:val="14"/>
          <w:szCs w:val="14"/>
        </w:rPr>
        <w:tab/>
      </w:r>
      <w:r w:rsidR="00231901" w:rsidRPr="00D307D6">
        <w:rPr>
          <w:rFonts w:ascii="Calibri" w:hAnsi="Calibri"/>
          <w:sz w:val="14"/>
          <w:szCs w:val="14"/>
        </w:rPr>
        <w:tab/>
      </w:r>
      <w:r w:rsidR="00231901" w:rsidRPr="00D307D6">
        <w:rPr>
          <w:rFonts w:ascii="Calibri" w:hAnsi="Calibri"/>
          <w:sz w:val="14"/>
          <w:szCs w:val="14"/>
        </w:rPr>
        <w:tab/>
        <w:t xml:space="preserve">         </w:t>
      </w:r>
      <w:r w:rsidR="00231901">
        <w:rPr>
          <w:rFonts w:ascii="Calibri" w:hAnsi="Calibri"/>
          <w:sz w:val="14"/>
          <w:szCs w:val="14"/>
        </w:rPr>
        <w:t xml:space="preserve">         </w:t>
      </w:r>
      <w:r w:rsidR="004E0D79">
        <w:rPr>
          <w:rFonts w:ascii="Calibri" w:hAnsi="Calibri"/>
          <w:sz w:val="14"/>
          <w:szCs w:val="14"/>
        </w:rPr>
        <w:t xml:space="preserve">          </w:t>
      </w:r>
      <w:r w:rsidR="00231901">
        <w:rPr>
          <w:rFonts w:ascii="Calibri" w:hAnsi="Calibri"/>
          <w:sz w:val="14"/>
          <w:szCs w:val="14"/>
        </w:rPr>
        <w:t xml:space="preserve"> </w:t>
      </w:r>
    </w:p>
    <w:p w:rsidR="00A13C53" w:rsidRPr="008F4E58" w:rsidRDefault="00EE1788" w:rsidP="00E14A07">
      <w:pPr>
        <w:numPr>
          <w:ilvl w:val="0"/>
          <w:numId w:val="1"/>
        </w:numPr>
        <w:rPr>
          <w:rFonts w:ascii="Calibri" w:hAnsi="Calibri"/>
          <w:sz w:val="20"/>
        </w:rPr>
      </w:pPr>
      <w:r w:rsidRPr="00137E66">
        <w:rPr>
          <w:rFonts w:ascii="Calibri" w:hAnsi="Calibri"/>
          <w:sz w:val="22"/>
        </w:rPr>
        <w:t>(1</w:t>
      </w:r>
      <w:r w:rsidR="00AF1A2D">
        <w:rPr>
          <w:rFonts w:ascii="Calibri" w:hAnsi="Calibri"/>
          <w:sz w:val="22"/>
        </w:rPr>
        <w:t>1</w:t>
      </w:r>
      <w:r w:rsidRPr="00137E66">
        <w:rPr>
          <w:rFonts w:ascii="Calibri" w:hAnsi="Calibri"/>
          <w:sz w:val="22"/>
        </w:rPr>
        <w:t>/</w:t>
      </w:r>
      <w:r w:rsidR="00AF1A2D">
        <w:rPr>
          <w:rFonts w:ascii="Calibri" w:hAnsi="Calibri"/>
          <w:sz w:val="22"/>
        </w:rPr>
        <w:t>14</w:t>
      </w:r>
      <w:r w:rsidRPr="00137E66">
        <w:rPr>
          <w:rFonts w:ascii="Calibri" w:hAnsi="Calibri"/>
          <w:sz w:val="22"/>
        </w:rPr>
        <w:t>)</w:t>
      </w:r>
      <w:r w:rsidRPr="00D307D6">
        <w:rPr>
          <w:rFonts w:ascii="Calibri" w:hAnsi="Calibri"/>
          <w:sz w:val="22"/>
        </w:rPr>
        <w:t xml:space="preserve">  </w:t>
      </w:r>
      <w:r w:rsidR="00AF1A2D">
        <w:rPr>
          <w:rFonts w:ascii="Calibri" w:hAnsi="Calibri"/>
          <w:sz w:val="22"/>
        </w:rPr>
        <w:t>The Salter-Swan m</w:t>
      </w:r>
      <w:r w:rsidR="0086464C" w:rsidRPr="00137E66">
        <w:rPr>
          <w:rFonts w:ascii="Calibri" w:hAnsi="Calibri"/>
          <w:sz w:val="22"/>
        </w:rPr>
        <w:t>odel</w:t>
      </w:r>
      <w:r w:rsidR="000155C7" w:rsidRPr="00137E66">
        <w:rPr>
          <w:rFonts w:ascii="Calibri" w:hAnsi="Calibri"/>
          <w:sz w:val="22"/>
        </w:rPr>
        <w:t xml:space="preserve"> </w:t>
      </w:r>
      <w:r w:rsidR="00A67EC0">
        <w:rPr>
          <w:rFonts w:ascii="Calibri" w:hAnsi="Calibri"/>
          <w:sz w:val="22"/>
        </w:rPr>
        <w:t>featuring</w:t>
      </w:r>
      <w:r w:rsidR="002A3312" w:rsidRPr="00137E66">
        <w:rPr>
          <w:rFonts w:ascii="Calibri" w:hAnsi="Calibri"/>
          <w:sz w:val="22"/>
        </w:rPr>
        <w:t xml:space="preserve"> </w:t>
      </w:r>
      <w:r w:rsidR="000155C7" w:rsidRPr="00137E66">
        <w:rPr>
          <w:rFonts w:ascii="Calibri" w:hAnsi="Calibri"/>
          <w:sz w:val="22"/>
        </w:rPr>
        <w:t>nontraded goods</w:t>
      </w:r>
      <w:r w:rsidR="00762696">
        <w:rPr>
          <w:rFonts w:ascii="Calibri" w:hAnsi="Calibri"/>
          <w:sz w:val="22"/>
        </w:rPr>
        <w:tab/>
      </w:r>
      <w:r w:rsidR="00912A9C">
        <w:rPr>
          <w:rFonts w:ascii="Calibri" w:hAnsi="Calibri"/>
          <w:sz w:val="22"/>
        </w:rPr>
        <w:tab/>
        <w:t xml:space="preserve">   </w:t>
      </w:r>
      <w:r w:rsidR="008F4E58">
        <w:rPr>
          <w:rFonts w:ascii="Calibri" w:hAnsi="Calibri"/>
          <w:sz w:val="22"/>
        </w:rPr>
        <w:tab/>
      </w:r>
      <w:r w:rsidR="00A13C53" w:rsidRPr="008F4E58">
        <w:rPr>
          <w:rFonts w:ascii="Calibri" w:hAnsi="Calibri"/>
          <w:sz w:val="20"/>
        </w:rPr>
        <w:br/>
      </w:r>
      <w:r w:rsidR="00762696" w:rsidRPr="008F4E58">
        <w:rPr>
          <w:rFonts w:ascii="Calibri" w:hAnsi="Calibri"/>
          <w:sz w:val="2"/>
          <w:szCs w:val="2"/>
        </w:rPr>
        <w:t>?</w:t>
      </w:r>
    </w:p>
    <w:p w:rsidR="00B749C5" w:rsidRPr="00B749C5" w:rsidRDefault="00AF1A2D" w:rsidP="009541C3">
      <w:pPr>
        <w:numPr>
          <w:ilvl w:val="0"/>
          <w:numId w:val="1"/>
        </w:numPr>
        <w:jc w:val="both"/>
        <w:rPr>
          <w:rFonts w:ascii="Calibri" w:hAnsi="Calibri"/>
          <w:sz w:val="20"/>
        </w:rPr>
      </w:pPr>
      <w:r w:rsidRPr="00B749C5">
        <w:rPr>
          <w:rFonts w:ascii="Calibri" w:hAnsi="Calibri"/>
          <w:sz w:val="22"/>
        </w:rPr>
        <w:t>(11</w:t>
      </w:r>
      <w:r w:rsidR="00EE1788" w:rsidRPr="00B749C5">
        <w:rPr>
          <w:rFonts w:ascii="Calibri" w:hAnsi="Calibri"/>
          <w:sz w:val="22"/>
        </w:rPr>
        <w:t>/</w:t>
      </w:r>
      <w:r w:rsidRPr="00B749C5">
        <w:rPr>
          <w:rFonts w:ascii="Calibri" w:hAnsi="Calibri"/>
          <w:sz w:val="22"/>
        </w:rPr>
        <w:t>19</w:t>
      </w:r>
      <w:r w:rsidR="00EE1788" w:rsidRPr="00B749C5">
        <w:rPr>
          <w:rFonts w:ascii="Calibri" w:hAnsi="Calibri"/>
          <w:sz w:val="22"/>
        </w:rPr>
        <w:t xml:space="preserve">)  </w:t>
      </w:r>
      <w:r w:rsidR="00EC2495" w:rsidRPr="00B749C5">
        <w:rPr>
          <w:rFonts w:ascii="Calibri" w:hAnsi="Calibri"/>
          <w:sz w:val="22"/>
        </w:rPr>
        <w:t xml:space="preserve">EM crises: </w:t>
      </w:r>
      <w:r w:rsidR="00EC2495" w:rsidRPr="00B749C5">
        <w:rPr>
          <w:rFonts w:ascii="Calibri" w:hAnsi="Calibri"/>
          <w:sz w:val="22"/>
          <w:szCs w:val="22"/>
        </w:rPr>
        <w:t>Sudden stops, currency mismatches &amp; contractionary devaluation</w:t>
      </w:r>
      <w:r w:rsidR="005D7D34" w:rsidRPr="00B749C5">
        <w:rPr>
          <w:rFonts w:ascii="Calibri" w:hAnsi="Calibri"/>
          <w:sz w:val="22"/>
        </w:rPr>
        <w:tab/>
      </w:r>
    </w:p>
    <w:p w:rsidR="00B749C5" w:rsidRPr="00B749C5" w:rsidRDefault="00B749C5" w:rsidP="00B749C5">
      <w:pPr>
        <w:ind w:left="360"/>
        <w:jc w:val="both"/>
        <w:rPr>
          <w:rFonts w:ascii="Calibri" w:hAnsi="Calibri"/>
          <w:sz w:val="20"/>
        </w:rPr>
      </w:pPr>
      <w:r>
        <w:rPr>
          <w:rFonts w:ascii="Calibri" w:hAnsi="Calibri"/>
          <w:sz w:val="16"/>
          <w:szCs w:val="16"/>
        </w:rPr>
        <w:t xml:space="preserve">   </w:t>
      </w:r>
      <w:r>
        <w:rPr>
          <w:rFonts w:ascii="Calibri" w:hAnsi="Calibri"/>
          <w:sz w:val="16"/>
          <w:szCs w:val="16"/>
        </w:rPr>
        <w:tab/>
      </w:r>
      <w:r>
        <w:rPr>
          <w:rFonts w:ascii="Calibri" w:hAnsi="Calibri"/>
          <w:sz w:val="16"/>
          <w:szCs w:val="16"/>
        </w:rPr>
        <w:tab/>
      </w:r>
      <w:r>
        <w:rPr>
          <w:rFonts w:ascii="Calibri" w:hAnsi="Calibri"/>
          <w:sz w:val="16"/>
          <w:szCs w:val="16"/>
        </w:rPr>
        <w:tab/>
      </w:r>
      <w:r>
        <w:rPr>
          <w:rFonts w:ascii="Calibri" w:hAnsi="Calibri"/>
          <w:sz w:val="16"/>
          <w:szCs w:val="16"/>
        </w:rPr>
        <w:tab/>
      </w:r>
      <w:r>
        <w:rPr>
          <w:rFonts w:ascii="Calibri" w:hAnsi="Calibri"/>
          <w:sz w:val="16"/>
          <w:szCs w:val="16"/>
        </w:rPr>
        <w:tab/>
      </w:r>
      <w:r>
        <w:rPr>
          <w:rFonts w:ascii="Calibri" w:hAnsi="Calibri"/>
          <w:sz w:val="16"/>
          <w:szCs w:val="16"/>
        </w:rPr>
        <w:tab/>
      </w:r>
      <w:r>
        <w:rPr>
          <w:rFonts w:ascii="Calibri" w:hAnsi="Calibri"/>
          <w:sz w:val="16"/>
          <w:szCs w:val="16"/>
        </w:rPr>
        <w:tab/>
      </w:r>
      <w:r w:rsidR="005D7D34" w:rsidRPr="00B749C5">
        <w:rPr>
          <w:rFonts w:ascii="Calibri" w:hAnsi="Calibri"/>
          <w:sz w:val="16"/>
          <w:szCs w:val="16"/>
        </w:rPr>
        <w:t>[</w:t>
      </w:r>
      <w:r w:rsidR="005D7D34" w:rsidRPr="00B749C5">
        <w:rPr>
          <w:rFonts w:ascii="Calibri" w:hAnsi="Calibri"/>
          <w:i/>
          <w:sz w:val="16"/>
          <w:szCs w:val="16"/>
        </w:rPr>
        <w:t xml:space="preserve">11/21-11/25 </w:t>
      </w:r>
      <w:proofErr w:type="gramStart"/>
      <w:r w:rsidR="005D7D34" w:rsidRPr="00B749C5">
        <w:rPr>
          <w:rFonts w:ascii="Calibri" w:hAnsi="Calibri"/>
          <w:i/>
          <w:sz w:val="16"/>
          <w:szCs w:val="16"/>
        </w:rPr>
        <w:t>Thanksgiving  holiday</w:t>
      </w:r>
      <w:proofErr w:type="gramEnd"/>
      <w:r w:rsidR="005D7D34" w:rsidRPr="00B749C5">
        <w:rPr>
          <w:rFonts w:ascii="Calibri" w:hAnsi="Calibri"/>
          <w:sz w:val="16"/>
          <w:szCs w:val="16"/>
        </w:rPr>
        <w:t>]</w:t>
      </w:r>
      <w:r w:rsidR="00FF4CA3" w:rsidRPr="00B749C5">
        <w:rPr>
          <w:rFonts w:ascii="Calibri" w:hAnsi="Calibri"/>
          <w:sz w:val="22"/>
        </w:rPr>
        <w:tab/>
      </w:r>
      <w:r w:rsidRPr="00B749C5">
        <w:rPr>
          <w:rFonts w:ascii="Calibri" w:hAnsi="Calibri"/>
          <w:sz w:val="22"/>
        </w:rPr>
        <w:t xml:space="preserve">  </w:t>
      </w:r>
    </w:p>
    <w:p w:rsidR="009541C3" w:rsidRPr="00B749C5" w:rsidRDefault="00EE1788" w:rsidP="009541C3">
      <w:pPr>
        <w:numPr>
          <w:ilvl w:val="0"/>
          <w:numId w:val="1"/>
        </w:numPr>
        <w:jc w:val="both"/>
        <w:rPr>
          <w:rFonts w:ascii="Calibri" w:hAnsi="Calibri"/>
          <w:sz w:val="20"/>
        </w:rPr>
      </w:pPr>
      <w:r w:rsidRPr="00B749C5">
        <w:rPr>
          <w:rFonts w:ascii="Calibri" w:hAnsi="Calibri"/>
          <w:sz w:val="22"/>
        </w:rPr>
        <w:t>(1</w:t>
      </w:r>
      <w:r w:rsidR="005D7D34" w:rsidRPr="00B749C5">
        <w:rPr>
          <w:rFonts w:ascii="Calibri" w:hAnsi="Calibri"/>
          <w:sz w:val="22"/>
        </w:rPr>
        <w:t>1</w:t>
      </w:r>
      <w:r w:rsidRPr="00B749C5">
        <w:rPr>
          <w:rFonts w:ascii="Calibri" w:hAnsi="Calibri"/>
          <w:sz w:val="22"/>
        </w:rPr>
        <w:t>/</w:t>
      </w:r>
      <w:r w:rsidR="005D7D34" w:rsidRPr="00B749C5">
        <w:rPr>
          <w:rFonts w:ascii="Calibri" w:hAnsi="Calibri"/>
          <w:sz w:val="22"/>
        </w:rPr>
        <w:t>26</w:t>
      </w:r>
      <w:r w:rsidRPr="00B749C5">
        <w:rPr>
          <w:rFonts w:ascii="Calibri" w:hAnsi="Calibri"/>
          <w:sz w:val="22"/>
        </w:rPr>
        <w:t xml:space="preserve">)  </w:t>
      </w:r>
      <w:r w:rsidR="00921D2E" w:rsidRPr="00B749C5">
        <w:rPr>
          <w:rFonts w:ascii="Calibri" w:hAnsi="Calibri"/>
          <w:sz w:val="22"/>
        </w:rPr>
        <w:t>Dutch Disease</w:t>
      </w:r>
      <w:r w:rsidR="0086464C" w:rsidRPr="00B749C5">
        <w:rPr>
          <w:rFonts w:ascii="Calibri" w:hAnsi="Calibri"/>
          <w:sz w:val="22"/>
        </w:rPr>
        <w:t xml:space="preserve"> </w:t>
      </w:r>
      <w:r w:rsidR="005A6DA0" w:rsidRPr="00B749C5">
        <w:rPr>
          <w:rFonts w:ascii="Calibri" w:hAnsi="Calibri"/>
          <w:sz w:val="22"/>
        </w:rPr>
        <w:tab/>
      </w:r>
      <w:r w:rsidR="00EC2495" w:rsidRPr="00B749C5">
        <w:rPr>
          <w:rFonts w:ascii="Calibri" w:hAnsi="Calibri"/>
          <w:sz w:val="22"/>
        </w:rPr>
        <w:br/>
      </w:r>
      <w:r w:rsidR="00EC2495" w:rsidRPr="00B749C5">
        <w:rPr>
          <w:rFonts w:ascii="Calibri" w:hAnsi="Calibri"/>
          <w:sz w:val="20"/>
        </w:rPr>
        <w:t xml:space="preserve">                [possible optional lecture</w:t>
      </w:r>
      <w:r w:rsidR="00CD5724">
        <w:rPr>
          <w:rFonts w:ascii="Calibri" w:hAnsi="Calibri"/>
          <w:sz w:val="20"/>
        </w:rPr>
        <w:t xml:space="preserve">: </w:t>
      </w:r>
      <w:r w:rsidR="00EC2495" w:rsidRPr="00B749C5">
        <w:rPr>
          <w:rFonts w:ascii="Calibri" w:hAnsi="Calibri"/>
          <w:sz w:val="20"/>
        </w:rPr>
        <w:t xml:space="preserve">The Natural Resource Curse]  </w:t>
      </w:r>
    </w:p>
    <w:p w:rsidR="00D0407E" w:rsidRPr="009541C3" w:rsidRDefault="009541C3" w:rsidP="009541C3">
      <w:pPr>
        <w:jc w:val="both"/>
        <w:rPr>
          <w:rFonts w:ascii="Calibri" w:hAnsi="Calibri"/>
          <w:sz w:val="6"/>
          <w:szCs w:val="6"/>
        </w:rPr>
      </w:pPr>
      <w:r>
        <w:rPr>
          <w:rFonts w:ascii="Calibri" w:hAnsi="Calibri"/>
          <w:sz w:val="20"/>
        </w:rPr>
        <w:br/>
      </w:r>
      <w:r w:rsidRPr="00137E66">
        <w:rPr>
          <w:rFonts w:ascii="Calibri" w:hAnsi="Calibri"/>
          <w:b/>
          <w:sz w:val="22"/>
        </w:rPr>
        <w:t>VI</w:t>
      </w:r>
      <w:r>
        <w:rPr>
          <w:rFonts w:ascii="Calibri" w:hAnsi="Calibri"/>
          <w:b/>
          <w:sz w:val="22"/>
        </w:rPr>
        <w:t>I</w:t>
      </w:r>
      <w:r w:rsidRPr="00137E66">
        <w:rPr>
          <w:rFonts w:ascii="Calibri" w:hAnsi="Calibri"/>
          <w:b/>
          <w:sz w:val="22"/>
        </w:rPr>
        <w:t>. EXCHANGE RATE REGIMES</w:t>
      </w:r>
    </w:p>
    <w:p w:rsidR="00B97396" w:rsidRPr="00D0407E" w:rsidRDefault="00D54133" w:rsidP="00EE1788">
      <w:pPr>
        <w:numPr>
          <w:ilvl w:val="0"/>
          <w:numId w:val="1"/>
        </w:numPr>
        <w:rPr>
          <w:rFonts w:ascii="Calibri" w:hAnsi="Calibri"/>
          <w:sz w:val="22"/>
        </w:rPr>
      </w:pPr>
      <w:r w:rsidRPr="00EC2495">
        <w:rPr>
          <w:rFonts w:ascii="Calibri" w:hAnsi="Calibri"/>
          <w:sz w:val="22"/>
          <w:szCs w:val="22"/>
        </w:rPr>
        <w:t>(1</w:t>
      </w:r>
      <w:r w:rsidR="005D7D34" w:rsidRPr="00EC2495">
        <w:rPr>
          <w:rFonts w:ascii="Calibri" w:hAnsi="Calibri"/>
          <w:sz w:val="22"/>
          <w:szCs w:val="22"/>
        </w:rPr>
        <w:t>1</w:t>
      </w:r>
      <w:r w:rsidRPr="00EC2495">
        <w:rPr>
          <w:rFonts w:ascii="Calibri" w:hAnsi="Calibri"/>
          <w:sz w:val="22"/>
          <w:szCs w:val="22"/>
        </w:rPr>
        <w:t>/2</w:t>
      </w:r>
      <w:r w:rsidR="005D7D34" w:rsidRPr="00EC2495">
        <w:rPr>
          <w:rFonts w:ascii="Calibri" w:hAnsi="Calibri"/>
          <w:sz w:val="22"/>
          <w:szCs w:val="22"/>
        </w:rPr>
        <w:t>8</w:t>
      </w:r>
      <w:r w:rsidR="00603337">
        <w:rPr>
          <w:rFonts w:ascii="Calibri" w:hAnsi="Calibri"/>
          <w:sz w:val="22"/>
          <w:szCs w:val="22"/>
        </w:rPr>
        <w:t xml:space="preserve">)  </w:t>
      </w:r>
      <w:r w:rsidR="00EC2495" w:rsidRPr="00137E66">
        <w:rPr>
          <w:rFonts w:ascii="Calibri" w:hAnsi="Calibri"/>
          <w:sz w:val="22"/>
        </w:rPr>
        <w:t>Classification; Pros and cons of fixed vs. floating Rates</w:t>
      </w:r>
      <w:r w:rsidR="00EC2495">
        <w:rPr>
          <w:rFonts w:ascii="Calibri" w:hAnsi="Calibri"/>
          <w:sz w:val="22"/>
        </w:rPr>
        <w:t xml:space="preserve">  </w:t>
      </w:r>
      <w:r w:rsidR="00912A9C" w:rsidRPr="00EC2495">
        <w:rPr>
          <w:rFonts w:ascii="Calibri" w:hAnsi="Calibri"/>
          <w:sz w:val="22"/>
          <w:szCs w:val="22"/>
        </w:rPr>
        <w:tab/>
      </w:r>
      <w:r w:rsidR="00540D41" w:rsidRPr="00EC2495">
        <w:rPr>
          <w:rFonts w:ascii="Calibri" w:hAnsi="Calibri"/>
          <w:sz w:val="22"/>
          <w:szCs w:val="22"/>
        </w:rPr>
        <w:t xml:space="preserve">          </w:t>
      </w:r>
      <w:r w:rsidR="00EE01A9" w:rsidRPr="00EC2495">
        <w:rPr>
          <w:rFonts w:ascii="Calibri" w:hAnsi="Calibri"/>
          <w:sz w:val="22"/>
          <w:szCs w:val="22"/>
        </w:rPr>
        <w:t xml:space="preserve">  </w:t>
      </w:r>
      <w:r w:rsidR="00EC2495">
        <w:rPr>
          <w:rFonts w:ascii="Calibri" w:hAnsi="Calibri"/>
          <w:sz w:val="22"/>
          <w:szCs w:val="22"/>
        </w:rPr>
        <w:tab/>
        <w:t xml:space="preserve">          </w:t>
      </w:r>
      <w:r w:rsidR="009541C3">
        <w:rPr>
          <w:rFonts w:ascii="Calibri" w:hAnsi="Calibri"/>
          <w:sz w:val="22"/>
          <w:szCs w:val="22"/>
        </w:rPr>
        <w:t xml:space="preserve">  </w:t>
      </w:r>
      <w:r w:rsidR="00EC2495">
        <w:rPr>
          <w:rFonts w:ascii="Calibri" w:hAnsi="Calibri"/>
          <w:sz w:val="22"/>
          <w:szCs w:val="22"/>
        </w:rPr>
        <w:t xml:space="preserve"> </w:t>
      </w:r>
      <w:r w:rsidR="00EC2495" w:rsidRPr="009541C3">
        <w:rPr>
          <w:rFonts w:ascii="Calibri" w:hAnsi="Calibri"/>
          <w:sz w:val="20"/>
        </w:rPr>
        <w:t>_</w:t>
      </w:r>
      <w:r w:rsidR="00554A84">
        <w:rPr>
          <w:rFonts w:ascii="Calibri" w:hAnsi="Calibri"/>
          <w:sz w:val="20"/>
        </w:rPr>
        <w:t>_</w:t>
      </w:r>
      <w:r w:rsidR="00EC2495" w:rsidRPr="009541C3">
        <w:rPr>
          <w:rFonts w:ascii="Calibri" w:hAnsi="Calibri"/>
          <w:sz w:val="20"/>
        </w:rPr>
        <w:t xml:space="preserve"> </w:t>
      </w:r>
      <w:r w:rsidR="00912A9C" w:rsidRPr="009541C3">
        <w:rPr>
          <w:rFonts w:ascii="Calibri" w:hAnsi="Calibri"/>
          <w:sz w:val="20"/>
        </w:rPr>
        <w:t>PS</w:t>
      </w:r>
      <w:r w:rsidR="003A1C00" w:rsidRPr="009541C3">
        <w:rPr>
          <w:rFonts w:ascii="Calibri" w:hAnsi="Calibri"/>
          <w:sz w:val="20"/>
        </w:rPr>
        <w:t xml:space="preserve"> 7</w:t>
      </w:r>
      <w:r w:rsidR="00912A9C" w:rsidRPr="009541C3">
        <w:rPr>
          <w:rFonts w:ascii="Calibri" w:hAnsi="Calibri"/>
          <w:sz w:val="20"/>
        </w:rPr>
        <w:t xml:space="preserve"> due 11/29</w:t>
      </w:r>
      <w:r w:rsidR="00845FB4" w:rsidRPr="009541C3">
        <w:rPr>
          <w:rFonts w:ascii="Calibri" w:hAnsi="Calibri"/>
          <w:sz w:val="20"/>
        </w:rPr>
        <w:t xml:space="preserve"> </w:t>
      </w:r>
      <w:r w:rsidR="00EC2495" w:rsidRPr="009541C3">
        <w:rPr>
          <w:rFonts w:ascii="Calibri" w:hAnsi="Calibri"/>
          <w:sz w:val="20"/>
        </w:rPr>
        <w:t xml:space="preserve"> </w:t>
      </w:r>
    </w:p>
    <w:p w:rsidR="00EC2495" w:rsidRDefault="00FC6547" w:rsidP="00EC2495">
      <w:pPr>
        <w:numPr>
          <w:ilvl w:val="0"/>
          <w:numId w:val="1"/>
        </w:numPr>
        <w:rPr>
          <w:rFonts w:ascii="Calibri" w:hAnsi="Calibri"/>
          <w:sz w:val="22"/>
        </w:rPr>
      </w:pPr>
      <w:r>
        <w:rPr>
          <w:rFonts w:ascii="Calibri" w:hAnsi="Calibri"/>
          <w:sz w:val="22"/>
        </w:rPr>
        <w:t>(1</w:t>
      </w:r>
      <w:r w:rsidR="005D7D34">
        <w:rPr>
          <w:rFonts w:ascii="Calibri" w:hAnsi="Calibri"/>
          <w:sz w:val="22"/>
        </w:rPr>
        <w:t>2</w:t>
      </w:r>
      <w:r>
        <w:rPr>
          <w:rFonts w:ascii="Calibri" w:hAnsi="Calibri"/>
          <w:sz w:val="22"/>
        </w:rPr>
        <w:t>/</w:t>
      </w:r>
      <w:r w:rsidR="005D7D34">
        <w:rPr>
          <w:rFonts w:ascii="Calibri" w:hAnsi="Calibri"/>
          <w:sz w:val="22"/>
        </w:rPr>
        <w:t>3</w:t>
      </w:r>
      <w:r w:rsidR="00610657">
        <w:rPr>
          <w:rFonts w:ascii="Calibri" w:hAnsi="Calibri"/>
          <w:sz w:val="22"/>
        </w:rPr>
        <w:t xml:space="preserve">) </w:t>
      </w:r>
      <w:r w:rsidR="00074E60">
        <w:rPr>
          <w:rFonts w:ascii="Calibri" w:hAnsi="Calibri"/>
          <w:sz w:val="22"/>
        </w:rPr>
        <w:t xml:space="preserve"> </w:t>
      </w:r>
      <w:r w:rsidR="005C0B43">
        <w:rPr>
          <w:rFonts w:ascii="Calibri" w:hAnsi="Calibri"/>
          <w:sz w:val="22"/>
        </w:rPr>
        <w:t xml:space="preserve"> </w:t>
      </w:r>
      <w:r w:rsidR="00EC2495">
        <w:rPr>
          <w:rFonts w:ascii="Calibri" w:hAnsi="Calibri"/>
          <w:sz w:val="22"/>
        </w:rPr>
        <w:t>Optimum Currency Areas &amp; c</w:t>
      </w:r>
      <w:r w:rsidR="00EC2495" w:rsidRPr="00137E66">
        <w:rPr>
          <w:rFonts w:ascii="Calibri" w:hAnsi="Calibri"/>
          <w:sz w:val="22"/>
        </w:rPr>
        <w:t xml:space="preserve">urrency </w:t>
      </w:r>
      <w:r w:rsidR="00EC2495">
        <w:rPr>
          <w:rFonts w:ascii="Calibri" w:hAnsi="Calibri"/>
          <w:sz w:val="22"/>
        </w:rPr>
        <w:t>u</w:t>
      </w:r>
      <w:r w:rsidR="00EC2495" w:rsidRPr="00137E66">
        <w:rPr>
          <w:rFonts w:ascii="Calibri" w:hAnsi="Calibri"/>
          <w:sz w:val="22"/>
        </w:rPr>
        <w:t>nions.</w:t>
      </w:r>
      <w:r w:rsidR="00EC2495">
        <w:rPr>
          <w:rFonts w:ascii="Calibri" w:hAnsi="Calibri"/>
          <w:sz w:val="22"/>
        </w:rPr>
        <w:tab/>
      </w:r>
      <w:r w:rsidR="004E0D79" w:rsidRPr="00137E66">
        <w:rPr>
          <w:rFonts w:ascii="Calibri" w:hAnsi="Calibri"/>
          <w:sz w:val="22"/>
        </w:rPr>
        <w:tab/>
      </w:r>
      <w:r w:rsidR="0041722D">
        <w:rPr>
          <w:rFonts w:ascii="Calibri" w:hAnsi="Calibri"/>
          <w:sz w:val="12"/>
          <w:szCs w:val="12"/>
        </w:rPr>
        <w:t xml:space="preserve">       </w:t>
      </w:r>
      <w:r w:rsidR="00912A9C">
        <w:rPr>
          <w:rFonts w:ascii="Calibri" w:hAnsi="Calibri"/>
          <w:sz w:val="12"/>
          <w:szCs w:val="12"/>
        </w:rPr>
        <w:tab/>
      </w:r>
      <w:r w:rsidR="0041722D">
        <w:rPr>
          <w:rFonts w:ascii="Calibri" w:hAnsi="Calibri"/>
          <w:sz w:val="12"/>
          <w:szCs w:val="12"/>
        </w:rPr>
        <w:t xml:space="preserve"> </w:t>
      </w:r>
      <w:r w:rsidR="00912A9C">
        <w:rPr>
          <w:rFonts w:ascii="Calibri" w:hAnsi="Calibri"/>
          <w:sz w:val="12"/>
          <w:szCs w:val="12"/>
        </w:rPr>
        <w:t xml:space="preserve">              </w:t>
      </w:r>
    </w:p>
    <w:p w:rsidR="00EC2495" w:rsidRPr="00EC2495" w:rsidRDefault="00A93F1A" w:rsidP="00EC2495">
      <w:pPr>
        <w:numPr>
          <w:ilvl w:val="0"/>
          <w:numId w:val="1"/>
        </w:numPr>
        <w:rPr>
          <w:rFonts w:ascii="Calibri" w:hAnsi="Calibri"/>
          <w:sz w:val="22"/>
        </w:rPr>
      </w:pPr>
      <w:r w:rsidRPr="00EC2495">
        <w:rPr>
          <w:rFonts w:ascii="Calibri" w:hAnsi="Calibri"/>
          <w:sz w:val="22"/>
        </w:rPr>
        <w:t>(1</w:t>
      </w:r>
      <w:r w:rsidR="00912A9C" w:rsidRPr="00EC2495">
        <w:rPr>
          <w:rFonts w:ascii="Calibri" w:hAnsi="Calibri"/>
          <w:sz w:val="22"/>
        </w:rPr>
        <w:t>2</w:t>
      </w:r>
      <w:r w:rsidRPr="00EC2495">
        <w:rPr>
          <w:rFonts w:ascii="Calibri" w:hAnsi="Calibri"/>
          <w:sz w:val="22"/>
        </w:rPr>
        <w:t>/</w:t>
      </w:r>
      <w:r w:rsidR="005D7D34" w:rsidRPr="00EC2495">
        <w:rPr>
          <w:rFonts w:ascii="Calibri" w:hAnsi="Calibri"/>
          <w:sz w:val="22"/>
        </w:rPr>
        <w:t>5</w:t>
      </w:r>
      <w:r w:rsidR="00CD5724">
        <w:rPr>
          <w:rFonts w:ascii="Calibri" w:hAnsi="Calibri"/>
          <w:sz w:val="22"/>
        </w:rPr>
        <w:t xml:space="preserve">)    </w:t>
      </w:r>
      <w:r w:rsidR="002D2CBA">
        <w:rPr>
          <w:rFonts w:ascii="Calibri" w:hAnsi="Calibri"/>
          <w:sz w:val="22"/>
        </w:rPr>
        <w:t>More on EM currency crises</w:t>
      </w:r>
      <w:r w:rsidR="00EC2495" w:rsidRPr="00EC2495">
        <w:rPr>
          <w:rFonts w:ascii="Calibri" w:hAnsi="Calibri"/>
          <w:sz w:val="22"/>
          <w:szCs w:val="22"/>
        </w:rPr>
        <w:tab/>
        <w:t xml:space="preserve">          </w:t>
      </w:r>
      <w:r w:rsidR="00EC2495" w:rsidRPr="00EC2495">
        <w:rPr>
          <w:rFonts w:ascii="Calibri" w:hAnsi="Calibri"/>
          <w:sz w:val="22"/>
          <w:szCs w:val="22"/>
        </w:rPr>
        <w:tab/>
      </w:r>
      <w:r w:rsidR="00EC2495" w:rsidRPr="00EC2495">
        <w:rPr>
          <w:rFonts w:ascii="Calibri" w:hAnsi="Calibri"/>
          <w:sz w:val="22"/>
          <w:szCs w:val="22"/>
        </w:rPr>
        <w:tab/>
      </w:r>
      <w:r w:rsidR="00EC2495" w:rsidRPr="00EC2495">
        <w:rPr>
          <w:rFonts w:ascii="Calibri" w:hAnsi="Calibri"/>
          <w:sz w:val="22"/>
          <w:szCs w:val="22"/>
        </w:rPr>
        <w:tab/>
      </w:r>
      <w:r w:rsidR="009541C3">
        <w:rPr>
          <w:rFonts w:ascii="Calibri" w:hAnsi="Calibri"/>
          <w:sz w:val="22"/>
        </w:rPr>
        <w:tab/>
      </w:r>
      <w:r w:rsidR="00554A84" w:rsidRPr="00554A84">
        <w:rPr>
          <w:rFonts w:ascii="Calibri" w:hAnsi="Calibri"/>
          <w:sz w:val="20"/>
        </w:rPr>
        <w:t xml:space="preserve">__ </w:t>
      </w:r>
      <w:r w:rsidR="00EE01A9" w:rsidRPr="00554A84">
        <w:rPr>
          <w:rFonts w:ascii="Calibri" w:hAnsi="Calibri"/>
          <w:sz w:val="20"/>
        </w:rPr>
        <w:t>PS 8 due 12/6</w:t>
      </w:r>
      <w:r w:rsidR="00CD5724">
        <w:rPr>
          <w:rFonts w:ascii="Calibri" w:hAnsi="Calibri"/>
          <w:sz w:val="20"/>
        </w:rPr>
        <w:br/>
      </w:r>
      <w:r w:rsidR="00CD5724" w:rsidRPr="00CD5724">
        <w:rPr>
          <w:rFonts w:ascii="Calibri" w:hAnsi="Calibri"/>
          <w:sz w:val="20"/>
        </w:rPr>
        <w:t xml:space="preserve">                [possible optional lecture: Macro policy in China #2]</w:t>
      </w:r>
    </w:p>
    <w:p w:rsidR="00623745" w:rsidRPr="00421BB8" w:rsidRDefault="00623745" w:rsidP="00623745">
      <w:pPr>
        <w:ind w:left="360"/>
        <w:rPr>
          <w:rFonts w:ascii="Calibri" w:hAnsi="Calibri"/>
          <w:sz w:val="4"/>
          <w:szCs w:val="4"/>
        </w:rPr>
      </w:pPr>
    </w:p>
    <w:p w:rsidR="00623745" w:rsidRDefault="00623745" w:rsidP="00623745">
      <w:pPr>
        <w:ind w:left="360"/>
        <w:rPr>
          <w:rFonts w:ascii="Calibri" w:hAnsi="Calibri"/>
          <w:b/>
          <w:i/>
          <w:iCs/>
          <w:sz w:val="18"/>
          <w:szCs w:val="18"/>
        </w:rPr>
      </w:pPr>
      <w:r w:rsidRPr="00CF1B07">
        <w:rPr>
          <w:rFonts w:ascii="Calibri" w:hAnsi="Calibri"/>
          <w:sz w:val="8"/>
          <w:szCs w:val="8"/>
        </w:rPr>
        <w:tab/>
      </w:r>
      <w:r w:rsidRPr="00CF1B07">
        <w:rPr>
          <w:rFonts w:ascii="Calibri" w:hAnsi="Calibri"/>
          <w:sz w:val="8"/>
          <w:szCs w:val="8"/>
        </w:rPr>
        <w:tab/>
      </w:r>
      <w:r w:rsidRPr="00CF1B07">
        <w:rPr>
          <w:rFonts w:ascii="Calibri" w:hAnsi="Calibri"/>
          <w:sz w:val="8"/>
          <w:szCs w:val="8"/>
        </w:rPr>
        <w:tab/>
      </w:r>
      <w:r w:rsidRPr="00CF1B07">
        <w:rPr>
          <w:rFonts w:ascii="Calibri" w:hAnsi="Calibri"/>
          <w:sz w:val="8"/>
          <w:szCs w:val="8"/>
        </w:rPr>
        <w:tab/>
      </w:r>
      <w:r>
        <w:rPr>
          <w:rFonts w:ascii="Calibri" w:hAnsi="Calibri"/>
          <w:sz w:val="8"/>
          <w:szCs w:val="8"/>
        </w:rPr>
        <w:tab/>
      </w:r>
      <w:r>
        <w:rPr>
          <w:rFonts w:ascii="Calibri" w:hAnsi="Calibri"/>
          <w:sz w:val="8"/>
          <w:szCs w:val="8"/>
        </w:rPr>
        <w:tab/>
      </w:r>
      <w:r>
        <w:rPr>
          <w:rFonts w:ascii="Calibri" w:hAnsi="Calibri"/>
          <w:sz w:val="8"/>
          <w:szCs w:val="8"/>
        </w:rPr>
        <w:tab/>
      </w:r>
      <w:r w:rsidR="0000018B">
        <w:rPr>
          <w:rFonts w:ascii="Calibri" w:hAnsi="Calibri"/>
          <w:b/>
          <w:sz w:val="20"/>
        </w:rPr>
        <w:t>Friday, Dec. 14</w:t>
      </w:r>
      <w:proofErr w:type="gramStart"/>
      <w:r w:rsidR="0000018B">
        <w:rPr>
          <w:rFonts w:ascii="Calibri" w:hAnsi="Calibri"/>
          <w:b/>
          <w:sz w:val="20"/>
        </w:rPr>
        <w:t xml:space="preserve">, </w:t>
      </w:r>
      <w:r w:rsidRPr="0000018B">
        <w:rPr>
          <w:rFonts w:ascii="Calibri" w:hAnsi="Calibri"/>
          <w:b/>
          <w:color w:val="000000"/>
          <w:szCs w:val="24"/>
        </w:rPr>
        <w:t xml:space="preserve"> </w:t>
      </w:r>
      <w:r w:rsidRPr="0000018B">
        <w:rPr>
          <w:rFonts w:ascii="Calibri" w:hAnsi="Calibri"/>
          <w:b/>
          <w:color w:val="000000"/>
          <w:sz w:val="20"/>
        </w:rPr>
        <w:t>2:00</w:t>
      </w:r>
      <w:proofErr w:type="gramEnd"/>
      <w:r w:rsidRPr="0000018B">
        <w:rPr>
          <w:rFonts w:ascii="Calibri" w:hAnsi="Calibri"/>
          <w:b/>
          <w:color w:val="000000"/>
          <w:sz w:val="20"/>
        </w:rPr>
        <w:t>-5:00 pm</w:t>
      </w:r>
      <w:r w:rsidRPr="0000018B">
        <w:rPr>
          <w:rFonts w:ascii="Calibri" w:hAnsi="Calibri"/>
          <w:color w:val="000000"/>
          <w:sz w:val="20"/>
        </w:rPr>
        <w:t>.</w:t>
      </w:r>
      <w:r w:rsidRPr="0000018B">
        <w:rPr>
          <w:rFonts w:ascii="Calibri" w:hAnsi="Calibri"/>
          <w:sz w:val="20"/>
        </w:rPr>
        <w:tab/>
      </w:r>
      <w:r w:rsidRPr="0000018B">
        <w:rPr>
          <w:rFonts w:ascii="Calibri" w:hAnsi="Calibri"/>
          <w:szCs w:val="22"/>
        </w:rPr>
        <w:t xml:space="preserve">     </w:t>
      </w:r>
      <w:r w:rsidRPr="0000018B">
        <w:rPr>
          <w:rFonts w:ascii="Calibri" w:hAnsi="Calibri"/>
          <w:b/>
          <w:i/>
          <w:iCs/>
          <w:sz w:val="18"/>
          <w:szCs w:val="18"/>
        </w:rPr>
        <w:t>FINAL EXAM</w:t>
      </w:r>
      <w:r>
        <w:rPr>
          <w:rFonts w:ascii="Calibri" w:hAnsi="Calibri"/>
          <w:b/>
          <w:i/>
          <w:iCs/>
          <w:sz w:val="18"/>
          <w:szCs w:val="18"/>
        </w:rPr>
        <w:t xml:space="preserve">  </w:t>
      </w:r>
    </w:p>
    <w:p w:rsidR="006D0C73" w:rsidRPr="00D54133" w:rsidRDefault="006D0C73" w:rsidP="00623745">
      <w:pPr>
        <w:ind w:left="360"/>
        <w:rPr>
          <w:rFonts w:ascii="Calibri" w:hAnsi="Calibri"/>
          <w:sz w:val="6"/>
          <w:szCs w:val="6"/>
        </w:rPr>
      </w:pPr>
      <w:r>
        <w:rPr>
          <w:rFonts w:ascii="Calibri" w:hAnsi="Calibri"/>
          <w:b/>
          <w:sz w:val="20"/>
        </w:rPr>
        <w:tab/>
      </w:r>
      <w:r>
        <w:rPr>
          <w:rFonts w:ascii="Calibri" w:hAnsi="Calibri"/>
          <w:b/>
          <w:sz w:val="20"/>
        </w:rPr>
        <w:tab/>
      </w:r>
      <w:r>
        <w:rPr>
          <w:rFonts w:ascii="Calibri" w:hAnsi="Calibri"/>
          <w:b/>
          <w:sz w:val="20"/>
        </w:rPr>
        <w:tab/>
      </w:r>
      <w:r>
        <w:rPr>
          <w:rFonts w:ascii="Calibri" w:hAnsi="Calibri"/>
          <w:b/>
          <w:sz w:val="20"/>
        </w:rPr>
        <w:tab/>
      </w:r>
      <w:r>
        <w:rPr>
          <w:rFonts w:ascii="Calibri" w:hAnsi="Calibri"/>
          <w:b/>
          <w:sz w:val="20"/>
        </w:rPr>
        <w:tab/>
      </w:r>
      <w:r>
        <w:rPr>
          <w:rFonts w:ascii="Calibri" w:hAnsi="Calibri"/>
          <w:b/>
          <w:sz w:val="20"/>
        </w:rPr>
        <w:tab/>
      </w:r>
      <w:r>
        <w:rPr>
          <w:rFonts w:ascii="Calibri" w:hAnsi="Calibri"/>
          <w:b/>
          <w:sz w:val="20"/>
        </w:rPr>
        <w:tab/>
        <w:t xml:space="preserve"> </w:t>
      </w:r>
    </w:p>
    <w:p w:rsidR="00623745" w:rsidRPr="00623745" w:rsidRDefault="00623745" w:rsidP="00623745">
      <w:pPr>
        <w:ind w:left="360"/>
        <w:rPr>
          <w:rFonts w:ascii="Calibri" w:hAnsi="Calibri"/>
          <w:sz w:val="8"/>
          <w:szCs w:val="8"/>
        </w:rPr>
      </w:pPr>
    </w:p>
    <w:p w:rsidR="00A47323" w:rsidRPr="00836A58" w:rsidRDefault="00623745" w:rsidP="001928F1">
      <w:pPr>
        <w:ind w:left="360"/>
        <w:jc w:val="center"/>
        <w:rPr>
          <w:rFonts w:ascii="Calibri" w:hAnsi="Calibri"/>
          <w:b/>
          <w:sz w:val="30"/>
          <w:szCs w:val="30"/>
        </w:rPr>
      </w:pPr>
      <w:r>
        <w:rPr>
          <w:rFonts w:ascii="Calibri" w:hAnsi="Calibri"/>
          <w:sz w:val="22"/>
        </w:rPr>
        <w:br/>
      </w:r>
      <w:r w:rsidR="0086464C" w:rsidRPr="00836A58">
        <w:rPr>
          <w:rFonts w:ascii="Calibri" w:hAnsi="Calibri"/>
          <w:b/>
          <w:sz w:val="30"/>
          <w:szCs w:val="30"/>
        </w:rPr>
        <w:lastRenderedPageBreak/>
        <w:t>API-120: Macroeconomic Policy Analysis I</w:t>
      </w:r>
    </w:p>
    <w:p w:rsidR="00B4419D" w:rsidRPr="00A10E8C" w:rsidRDefault="00B4419D" w:rsidP="00B4419D">
      <w:pPr>
        <w:pStyle w:val="Heading4"/>
        <w:jc w:val="center"/>
        <w:rPr>
          <w:rFonts w:asciiTheme="minorHAnsi" w:hAnsiTheme="minorHAnsi"/>
          <w:sz w:val="24"/>
          <w:szCs w:val="24"/>
        </w:rPr>
      </w:pPr>
      <w:r w:rsidRPr="00A10E8C">
        <w:rPr>
          <w:rFonts w:asciiTheme="minorHAnsi" w:hAnsiTheme="minorHAnsi"/>
          <w:sz w:val="24"/>
          <w:szCs w:val="24"/>
        </w:rPr>
        <w:t>Prof. Jeffrey A. Frankel, Harvard Kennedy School</w:t>
      </w:r>
    </w:p>
    <w:p w:rsidR="00B4419D" w:rsidRDefault="00771416" w:rsidP="00B4419D">
      <w:pPr>
        <w:jc w:val="center"/>
        <w:rPr>
          <w:b/>
        </w:rPr>
      </w:pPr>
      <w:r>
        <w:rPr>
          <w:b/>
          <w:noProof/>
          <w:snapToGrid/>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64135</wp:posOffset>
                </wp:positionV>
                <wp:extent cx="6035040" cy="0"/>
                <wp:effectExtent l="9525" t="6985" r="13335" b="1206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AA36102"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75.2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JII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" o:allowincell="f"/>
            </w:pict>
          </mc:Fallback>
        </mc:AlternateContent>
      </w:r>
    </w:p>
    <w:p w:rsidR="00B4419D" w:rsidRPr="006812F1" w:rsidRDefault="00B4419D" w:rsidP="00B4419D">
      <w:pPr>
        <w:spacing w:after="120"/>
        <w:ind w:left="720"/>
        <w:jc w:val="center"/>
        <w:rPr>
          <w:b/>
          <w:sz w:val="2"/>
          <w:szCs w:val="2"/>
          <w:u w:val="single"/>
        </w:rPr>
      </w:pPr>
    </w:p>
    <w:p w:rsidR="00C2337F" w:rsidRPr="00C2337F" w:rsidRDefault="00C2337F" w:rsidP="00C2337F">
      <w:pPr>
        <w:spacing w:after="120"/>
        <w:ind w:left="720"/>
        <w:jc w:val="center"/>
        <w:rPr>
          <w:rFonts w:ascii="Calibri" w:hAnsi="Calibri"/>
          <w:b/>
          <w:sz w:val="26"/>
          <w:szCs w:val="26"/>
          <w:u w:val="single"/>
        </w:rPr>
      </w:pPr>
      <w:r w:rsidRPr="00C2337F">
        <w:rPr>
          <w:rFonts w:ascii="Calibri" w:hAnsi="Calibri"/>
          <w:b/>
          <w:sz w:val="26"/>
          <w:szCs w:val="26"/>
          <w:u w:val="single"/>
        </w:rPr>
        <w:t>READING ASSIGNMENTS</w:t>
      </w:r>
    </w:p>
    <w:p w:rsidR="00C2337F" w:rsidRPr="00C2337F" w:rsidRDefault="00C2337F" w:rsidP="00C2337F">
      <w:pPr>
        <w:ind w:left="720"/>
        <w:rPr>
          <w:rFonts w:ascii="Calibri" w:hAnsi="Calibri"/>
          <w:sz w:val="26"/>
          <w:szCs w:val="26"/>
        </w:rPr>
      </w:pPr>
      <w:r w:rsidRPr="00C2337F">
        <w:rPr>
          <w:rFonts w:ascii="Calibri" w:hAnsi="Calibri"/>
          <w:sz w:val="26"/>
          <w:szCs w:val="26"/>
        </w:rPr>
        <w:t xml:space="preserve">*   </w:t>
      </w:r>
      <w:proofErr w:type="gramStart"/>
      <w:r w:rsidRPr="00C2337F">
        <w:rPr>
          <w:rFonts w:ascii="Calibri" w:hAnsi="Calibri"/>
          <w:sz w:val="26"/>
          <w:szCs w:val="26"/>
        </w:rPr>
        <w:t>=  required</w:t>
      </w:r>
      <w:proofErr w:type="gramEnd"/>
      <w:r w:rsidRPr="00C2337F">
        <w:rPr>
          <w:rFonts w:ascii="Calibri" w:hAnsi="Calibri"/>
          <w:sz w:val="26"/>
          <w:szCs w:val="26"/>
        </w:rPr>
        <w:t xml:space="preserve"> reading, available online, when possible </w:t>
      </w:r>
    </w:p>
    <w:p w:rsidR="00C2337F" w:rsidRPr="00C2337F" w:rsidRDefault="00C2337F" w:rsidP="00C2337F">
      <w:pPr>
        <w:ind w:left="720"/>
        <w:rPr>
          <w:rFonts w:ascii="Calibri" w:hAnsi="Calibri"/>
          <w:sz w:val="26"/>
          <w:szCs w:val="26"/>
        </w:rPr>
      </w:pPr>
      <w:r w:rsidRPr="00C2337F">
        <w:rPr>
          <w:rFonts w:ascii="Calibri" w:hAnsi="Calibri"/>
          <w:sz w:val="26"/>
          <w:szCs w:val="26"/>
        </w:rPr>
        <w:t>*</w:t>
      </w:r>
      <w:proofErr w:type="gramStart"/>
      <w:r w:rsidRPr="00C2337F">
        <w:rPr>
          <w:rFonts w:ascii="Calibri" w:hAnsi="Calibri"/>
          <w:sz w:val="26"/>
          <w:szCs w:val="26"/>
        </w:rPr>
        <w:t>*  =</w:t>
      </w:r>
      <w:proofErr w:type="gramEnd"/>
      <w:r w:rsidRPr="00C2337F">
        <w:rPr>
          <w:rFonts w:ascii="Calibri" w:hAnsi="Calibri"/>
          <w:sz w:val="26"/>
          <w:szCs w:val="26"/>
        </w:rPr>
        <w:t xml:space="preserve"> required strongly,  available online, when possible </w:t>
      </w:r>
    </w:p>
    <w:p w:rsidR="00C2337F" w:rsidRPr="00C2337F" w:rsidRDefault="00C2337F" w:rsidP="00C2337F">
      <w:pPr>
        <w:ind w:left="720"/>
        <w:rPr>
          <w:rFonts w:ascii="Calibri" w:hAnsi="Calibri"/>
          <w:sz w:val="26"/>
          <w:szCs w:val="26"/>
        </w:rPr>
      </w:pPr>
      <w:r w:rsidRPr="00C2337F">
        <w:rPr>
          <w:rFonts w:ascii="Calibri" w:hAnsi="Calibri"/>
          <w:sz w:val="26"/>
          <w:szCs w:val="26"/>
        </w:rPr>
        <w:t xml:space="preserve">*** = required strongly to read </w:t>
      </w:r>
      <w:r w:rsidRPr="00C2337F">
        <w:rPr>
          <w:rFonts w:ascii="Calibri" w:hAnsi="Calibri"/>
          <w:i/>
          <w:sz w:val="26"/>
          <w:szCs w:val="26"/>
        </w:rPr>
        <w:t>before</w:t>
      </w:r>
      <w:r w:rsidRPr="00C2337F">
        <w:rPr>
          <w:rFonts w:ascii="Calibri" w:hAnsi="Calibri"/>
          <w:sz w:val="26"/>
          <w:szCs w:val="26"/>
        </w:rPr>
        <w:t xml:space="preserve"> lecture.  You may be called upon.</w:t>
      </w:r>
    </w:p>
    <w:p w:rsidR="00C2337F" w:rsidRPr="00A10E8C" w:rsidRDefault="00C2337F" w:rsidP="00C2337F">
      <w:pPr>
        <w:ind w:left="720"/>
        <w:rPr>
          <w:rFonts w:ascii="Calibri" w:hAnsi="Calibri"/>
          <w:sz w:val="36"/>
          <w:szCs w:val="36"/>
        </w:rPr>
      </w:pPr>
      <w:r w:rsidRPr="00C2337F">
        <w:rPr>
          <w:rFonts w:ascii="Calibri" w:hAnsi="Calibri"/>
          <w:sz w:val="26"/>
          <w:szCs w:val="26"/>
        </w:rPr>
        <w:t>[    ] = background readings</w:t>
      </w:r>
    </w:p>
    <w:p w:rsidR="00C2337F" w:rsidRDefault="00C2337F" w:rsidP="00C2337F">
      <w:pPr>
        <w:rPr>
          <w:rFonts w:ascii="Calibri" w:hAnsi="Calibri"/>
          <w:sz w:val="36"/>
          <w:szCs w:val="36"/>
        </w:rPr>
      </w:pPr>
    </w:p>
    <w:p w:rsidR="00836A58" w:rsidRPr="00A10E8C" w:rsidRDefault="00836A58" w:rsidP="00C2337F">
      <w:pPr>
        <w:rPr>
          <w:rFonts w:ascii="Calibri" w:hAnsi="Calibri"/>
          <w:sz w:val="36"/>
          <w:szCs w:val="36"/>
        </w:rPr>
      </w:pPr>
    </w:p>
    <w:p w:rsidR="00C2337F" w:rsidRPr="00A54485" w:rsidRDefault="00E14EF6" w:rsidP="00E14EF6">
      <w:pPr>
        <w:rPr>
          <w:rFonts w:ascii="Calibri" w:hAnsi="Calibri"/>
          <w:smallCaps/>
          <w:szCs w:val="24"/>
        </w:rPr>
      </w:pPr>
      <w:r w:rsidRPr="00A54485">
        <w:rPr>
          <w:rFonts w:ascii="Calibri" w:hAnsi="Calibri"/>
          <w:b/>
          <w:smallCaps/>
          <w:szCs w:val="24"/>
        </w:rPr>
        <w:t>I</w:t>
      </w:r>
      <w:r w:rsidR="003E2B54">
        <w:rPr>
          <w:rFonts w:ascii="Calibri" w:hAnsi="Calibri"/>
          <w:b/>
          <w:smallCaps/>
          <w:szCs w:val="24"/>
        </w:rPr>
        <w:t xml:space="preserve">  REVIEW OF MACROECONOMIC CONCEPTS</w:t>
      </w:r>
      <w:r w:rsidR="00A10E8C" w:rsidRPr="00A54485">
        <w:rPr>
          <w:rFonts w:ascii="Calibri" w:hAnsi="Calibri"/>
          <w:b/>
          <w:smallCaps/>
          <w:szCs w:val="24"/>
        </w:rPr>
        <w:t xml:space="preserve">  </w:t>
      </w:r>
      <w:r w:rsidR="00A54485">
        <w:rPr>
          <w:rFonts w:ascii="Calibri" w:hAnsi="Calibri"/>
          <w:b/>
          <w:smallCaps/>
          <w:szCs w:val="24"/>
        </w:rPr>
        <w:br/>
      </w:r>
    </w:p>
    <w:p w:rsidR="00BE4AF8" w:rsidRPr="003E2B54" w:rsidRDefault="00924350" w:rsidP="00E14EF6">
      <w:pPr>
        <w:pStyle w:val="ListParagraph"/>
        <w:numPr>
          <w:ilvl w:val="0"/>
          <w:numId w:val="19"/>
        </w:numPr>
        <w:rPr>
          <w:rFonts w:ascii="Calibri" w:hAnsi="Calibri"/>
          <w:sz w:val="16"/>
          <w:szCs w:val="16"/>
        </w:rPr>
      </w:pPr>
      <w:r>
        <w:rPr>
          <w:rFonts w:ascii="Calibri" w:hAnsi="Calibri"/>
          <w:szCs w:val="24"/>
        </w:rPr>
        <w:t xml:space="preserve">(9/5) </w:t>
      </w:r>
      <w:r w:rsidR="00C2337F" w:rsidRPr="00A54485">
        <w:rPr>
          <w:rFonts w:ascii="Calibri" w:hAnsi="Calibri"/>
          <w:szCs w:val="24"/>
        </w:rPr>
        <w:t>GDP accounting</w:t>
      </w:r>
    </w:p>
    <w:p w:rsidR="00E14EF6" w:rsidRPr="00BE4AF8" w:rsidRDefault="00BE4AF8" w:rsidP="00BE4AF8">
      <w:pPr>
        <w:rPr>
          <w:rFonts w:ascii="Calibri" w:hAnsi="Calibri"/>
          <w:szCs w:val="24"/>
        </w:rPr>
      </w:pPr>
      <w:r w:rsidRPr="003E2B54">
        <w:rPr>
          <w:rFonts w:ascii="Calibri" w:hAnsi="Calibri"/>
          <w:sz w:val="16"/>
          <w:szCs w:val="16"/>
        </w:rPr>
        <w:br/>
      </w:r>
      <w:r w:rsidR="003E2B54">
        <w:rPr>
          <w:rFonts w:ascii="Calibri" w:hAnsi="Calibri"/>
          <w:szCs w:val="24"/>
        </w:rPr>
        <w:t xml:space="preserve">       </w:t>
      </w:r>
      <w:proofErr w:type="gramStart"/>
      <w:r w:rsidR="003E2B54">
        <w:rPr>
          <w:rFonts w:ascii="Calibri" w:hAnsi="Calibri"/>
          <w:szCs w:val="24"/>
        </w:rPr>
        <w:t xml:space="preserve">Paul </w:t>
      </w:r>
      <w:r w:rsidR="00E14EF6" w:rsidRPr="00BE4AF8">
        <w:rPr>
          <w:rFonts w:ascii="Calibri" w:hAnsi="Calibri"/>
          <w:szCs w:val="24"/>
        </w:rPr>
        <w:t>Krugman, 1994,</w:t>
      </w:r>
      <w:r w:rsidRPr="00BE4AF8">
        <w:rPr>
          <w:rFonts w:ascii="Calibri" w:hAnsi="Calibri"/>
          <w:szCs w:val="24"/>
        </w:rPr>
        <w:t xml:space="preserve"> “</w:t>
      </w:r>
      <w:hyperlink r:id="rId10" w:history="1">
        <w:r w:rsidR="00E14EF6" w:rsidRPr="00BE4AF8">
          <w:rPr>
            <w:rStyle w:val="Hyperlink"/>
            <w:rFonts w:ascii="Calibri" w:hAnsi="Calibri"/>
            <w:szCs w:val="24"/>
          </w:rPr>
          <w:t>The Myth of the Asian Miracle</w:t>
        </w:r>
      </w:hyperlink>
      <w:r w:rsidR="00E14EF6" w:rsidRPr="00BE4AF8">
        <w:rPr>
          <w:rFonts w:ascii="Calibri" w:hAnsi="Calibri"/>
          <w:szCs w:val="24"/>
        </w:rPr>
        <w:t>,</w:t>
      </w:r>
      <w:r w:rsidRPr="00BE4AF8">
        <w:rPr>
          <w:rFonts w:ascii="Calibri" w:hAnsi="Calibri"/>
          <w:szCs w:val="24"/>
        </w:rPr>
        <w:t>”</w:t>
      </w:r>
      <w:r w:rsidR="00E14EF6" w:rsidRPr="00BE4AF8">
        <w:rPr>
          <w:rFonts w:ascii="Calibri" w:hAnsi="Calibri"/>
          <w:szCs w:val="24"/>
        </w:rPr>
        <w:t xml:space="preserve"> </w:t>
      </w:r>
      <w:r w:rsidR="00E14EF6" w:rsidRPr="00BE4AF8">
        <w:rPr>
          <w:rFonts w:ascii="Calibri" w:hAnsi="Calibri"/>
          <w:i/>
          <w:iCs/>
          <w:szCs w:val="24"/>
        </w:rPr>
        <w:t>Foreign Affairs,</w:t>
      </w:r>
      <w:r w:rsidR="003E2B54">
        <w:rPr>
          <w:rFonts w:ascii="Calibri" w:hAnsi="Calibri"/>
          <w:iCs/>
          <w:szCs w:val="24"/>
        </w:rPr>
        <w:t xml:space="preserve"> 73, </w:t>
      </w:r>
      <w:r w:rsidR="00E14EF6" w:rsidRPr="00BE4AF8">
        <w:rPr>
          <w:rFonts w:ascii="Calibri" w:hAnsi="Calibri"/>
          <w:iCs/>
          <w:szCs w:val="24"/>
        </w:rPr>
        <w:t>6</w:t>
      </w:r>
      <w:r w:rsidR="00E14EF6" w:rsidRPr="00BE4AF8">
        <w:rPr>
          <w:rFonts w:ascii="Calibri" w:hAnsi="Calibri"/>
          <w:i/>
          <w:iCs/>
          <w:szCs w:val="24"/>
        </w:rPr>
        <w:t xml:space="preserve">, </w:t>
      </w:r>
      <w:r w:rsidR="00815650" w:rsidRPr="00BE4AF8">
        <w:rPr>
          <w:rFonts w:ascii="Calibri" w:hAnsi="Calibri"/>
          <w:iCs/>
          <w:szCs w:val="24"/>
        </w:rPr>
        <w:t xml:space="preserve">Nov., </w:t>
      </w:r>
      <w:r w:rsidR="00E14EF6" w:rsidRPr="00BE4AF8">
        <w:rPr>
          <w:rFonts w:ascii="Calibri" w:hAnsi="Calibri"/>
          <w:iCs/>
          <w:szCs w:val="24"/>
        </w:rPr>
        <w:t>62-78.</w:t>
      </w:r>
      <w:proofErr w:type="gramEnd"/>
      <w:r w:rsidR="00D10324" w:rsidRPr="00BE4AF8">
        <w:rPr>
          <w:rFonts w:ascii="Calibri" w:hAnsi="Calibri"/>
          <w:iCs/>
          <w:szCs w:val="24"/>
        </w:rPr>
        <w:t xml:space="preserve"> **</w:t>
      </w:r>
      <w:r w:rsidR="00E14EF6" w:rsidRPr="00BE4AF8">
        <w:rPr>
          <w:rFonts w:ascii="Calibri" w:hAnsi="Calibri"/>
          <w:iCs/>
          <w:szCs w:val="24"/>
        </w:rPr>
        <w:br/>
      </w:r>
    </w:p>
    <w:p w:rsidR="00E14EF6" w:rsidRPr="003E2B54" w:rsidRDefault="00924350" w:rsidP="00E14EF6">
      <w:pPr>
        <w:numPr>
          <w:ilvl w:val="0"/>
          <w:numId w:val="19"/>
        </w:numPr>
        <w:rPr>
          <w:rFonts w:ascii="Calibri" w:hAnsi="Calibri"/>
          <w:sz w:val="16"/>
          <w:szCs w:val="16"/>
        </w:rPr>
      </w:pPr>
      <w:r>
        <w:rPr>
          <w:rFonts w:ascii="Calibri" w:hAnsi="Calibri"/>
          <w:szCs w:val="24"/>
        </w:rPr>
        <w:t xml:space="preserve">(9/7) </w:t>
      </w:r>
      <w:r w:rsidR="00BE4AF8">
        <w:rPr>
          <w:rFonts w:ascii="Calibri" w:hAnsi="Calibri"/>
          <w:szCs w:val="24"/>
        </w:rPr>
        <w:t>Balance of payments accounting and</w:t>
      </w:r>
      <w:r w:rsidR="00E14EF6" w:rsidRPr="00A54485">
        <w:rPr>
          <w:rFonts w:ascii="Calibri" w:hAnsi="Calibri"/>
          <w:szCs w:val="24"/>
        </w:rPr>
        <w:t xml:space="preserve"> the National Saving identity</w:t>
      </w:r>
      <w:r w:rsidR="00E14EF6" w:rsidRPr="003E2B54">
        <w:rPr>
          <w:rFonts w:ascii="Calibri" w:hAnsi="Calibri"/>
          <w:sz w:val="16"/>
          <w:szCs w:val="16"/>
        </w:rPr>
        <w:br/>
      </w:r>
    </w:p>
    <w:p w:rsidR="00E14EF6" w:rsidRPr="00BE4AF8" w:rsidRDefault="00BE4AF8" w:rsidP="00BE4AF8">
      <w:pPr>
        <w:rPr>
          <w:rFonts w:ascii="Calibri" w:hAnsi="Calibri"/>
          <w:szCs w:val="24"/>
        </w:rPr>
      </w:pPr>
      <w:r>
        <w:rPr>
          <w:rFonts w:ascii="Calibri" w:hAnsi="Calibri"/>
          <w:szCs w:val="24"/>
        </w:rPr>
        <w:t xml:space="preserve">       </w:t>
      </w:r>
      <w:r w:rsidR="00815650" w:rsidRPr="00BE4AF8">
        <w:rPr>
          <w:rFonts w:ascii="Calibri" w:hAnsi="Calibri"/>
          <w:szCs w:val="24"/>
        </w:rPr>
        <w:t>Caves, Frankel &amp;</w:t>
      </w:r>
      <w:r w:rsidR="00E14EF6" w:rsidRPr="00BE4AF8">
        <w:rPr>
          <w:rFonts w:ascii="Calibri" w:hAnsi="Calibri"/>
          <w:szCs w:val="24"/>
        </w:rPr>
        <w:t xml:space="preserve"> Jones, </w:t>
      </w:r>
      <w:r w:rsidR="00E14EF6" w:rsidRPr="00BE4AF8">
        <w:rPr>
          <w:rFonts w:ascii="Calibri" w:hAnsi="Calibri"/>
          <w:i/>
          <w:iCs/>
          <w:szCs w:val="24"/>
        </w:rPr>
        <w:t>World Trade and Payments</w:t>
      </w:r>
      <w:r w:rsidR="00E14EF6" w:rsidRPr="00BE4AF8">
        <w:rPr>
          <w:rFonts w:ascii="Calibri" w:hAnsi="Calibri"/>
          <w:szCs w:val="24"/>
        </w:rPr>
        <w:t xml:space="preserve"> (</w:t>
      </w:r>
      <w:r w:rsidR="00E14EF6" w:rsidRPr="00BE4AF8">
        <w:rPr>
          <w:rFonts w:ascii="Calibri" w:hAnsi="Calibri"/>
          <w:i/>
          <w:iCs/>
          <w:szCs w:val="24"/>
        </w:rPr>
        <w:t>WTP)</w:t>
      </w:r>
      <w:r w:rsidR="00E14EF6" w:rsidRPr="00BE4AF8">
        <w:rPr>
          <w:rFonts w:ascii="Calibri" w:hAnsi="Calibri"/>
          <w:szCs w:val="24"/>
        </w:rPr>
        <w:t>, 2007, Chapter 15 &amp; 17.2</w:t>
      </w:r>
      <w:r w:rsidR="00D10324" w:rsidRPr="00BE4AF8">
        <w:rPr>
          <w:rFonts w:ascii="Calibri" w:hAnsi="Calibri"/>
          <w:szCs w:val="24"/>
        </w:rPr>
        <w:t xml:space="preserve"> ***</w:t>
      </w:r>
      <w:r w:rsidR="00D10324" w:rsidRPr="00BE4AF8">
        <w:rPr>
          <w:rFonts w:ascii="Calibri" w:hAnsi="Calibri"/>
          <w:szCs w:val="24"/>
        </w:rPr>
        <w:br/>
      </w:r>
      <w:r>
        <w:rPr>
          <w:rFonts w:ascii="Calibri" w:hAnsi="Calibri"/>
          <w:szCs w:val="24"/>
        </w:rPr>
        <w:t xml:space="preserve">      </w:t>
      </w:r>
      <w:r w:rsidR="00D10324" w:rsidRPr="00BE4AF8">
        <w:rPr>
          <w:rFonts w:ascii="Calibri" w:hAnsi="Calibri"/>
          <w:szCs w:val="24"/>
        </w:rPr>
        <w:t xml:space="preserve">“China Concerns: </w:t>
      </w:r>
      <w:hyperlink r:id="rId11" w:history="1">
        <w:r w:rsidR="00D10324" w:rsidRPr="00BE4AF8">
          <w:rPr>
            <w:rStyle w:val="Hyperlink"/>
            <w:rFonts w:ascii="Calibri" w:hAnsi="Calibri"/>
            <w:szCs w:val="24"/>
          </w:rPr>
          <w:t>Tourism deficit leaves current account vulnerable to trade shock</w:t>
        </w:r>
      </w:hyperlink>
      <w:r w:rsidR="00D10324" w:rsidRPr="00BE4AF8">
        <w:rPr>
          <w:rFonts w:ascii="Calibri" w:hAnsi="Calibri"/>
          <w:szCs w:val="24"/>
        </w:rPr>
        <w:t xml:space="preserve">,” </w:t>
      </w:r>
      <w:r w:rsidR="00D10324" w:rsidRPr="00BE4AF8">
        <w:rPr>
          <w:rFonts w:ascii="Calibri" w:hAnsi="Calibri"/>
          <w:i/>
          <w:szCs w:val="24"/>
        </w:rPr>
        <w:t>Financial Times</w:t>
      </w:r>
      <w:r w:rsidR="00D10324" w:rsidRPr="00BE4AF8">
        <w:rPr>
          <w:rFonts w:ascii="Calibri" w:hAnsi="Calibri"/>
          <w:szCs w:val="24"/>
        </w:rPr>
        <w:t xml:space="preserve">, June 14, 2018. </w:t>
      </w:r>
      <w:proofErr w:type="gramStart"/>
      <w:r w:rsidR="00D10324" w:rsidRPr="00BE4AF8">
        <w:rPr>
          <w:rFonts w:ascii="Calibri" w:hAnsi="Calibri"/>
          <w:szCs w:val="24"/>
        </w:rPr>
        <w:t>**</w:t>
      </w:r>
      <w:r w:rsidR="003E2B54">
        <w:rPr>
          <w:rFonts w:ascii="Calibri" w:hAnsi="Calibri"/>
          <w:szCs w:val="24"/>
        </w:rPr>
        <w:br/>
      </w:r>
      <w:r w:rsidR="003E2B54" w:rsidRPr="00836A58">
        <w:rPr>
          <w:rFonts w:ascii="Calibri" w:hAnsi="Calibri"/>
          <w:szCs w:val="24"/>
        </w:rPr>
        <w:t xml:space="preserve">       </w:t>
      </w:r>
      <w:r w:rsidR="003E2B54" w:rsidRPr="00BE4AF8">
        <w:rPr>
          <w:rFonts w:ascii="Calibri" w:hAnsi="Calibri"/>
          <w:szCs w:val="24"/>
        </w:rPr>
        <w:t>“</w:t>
      </w:r>
      <w:hyperlink r:id="rId12" w:history="1">
        <w:r w:rsidR="003E2B54" w:rsidRPr="003E2B54">
          <w:rPr>
            <w:rStyle w:val="Hyperlink"/>
            <w:rFonts w:ascii="Calibri" w:hAnsi="Calibri"/>
            <w:szCs w:val="24"/>
          </w:rPr>
          <w:t>Pakistan’s economy: In need of re-stitching</w:t>
        </w:r>
      </w:hyperlink>
      <w:r w:rsidR="003E2B54" w:rsidRPr="00BE4AF8">
        <w:rPr>
          <w:rFonts w:ascii="Calibri" w:hAnsi="Calibri"/>
          <w:szCs w:val="24"/>
        </w:rPr>
        <w:t xml:space="preserve">,” </w:t>
      </w:r>
      <w:r w:rsidR="003E2B54" w:rsidRPr="00BE4AF8">
        <w:rPr>
          <w:rFonts w:ascii="Calibri" w:hAnsi="Calibri"/>
          <w:i/>
          <w:szCs w:val="24"/>
        </w:rPr>
        <w:t>The Economist</w:t>
      </w:r>
      <w:r w:rsidR="003E2B54" w:rsidRPr="00BE4AF8">
        <w:rPr>
          <w:rFonts w:ascii="Calibri" w:hAnsi="Calibri"/>
          <w:szCs w:val="24"/>
        </w:rPr>
        <w:t>, June 16, 2018.</w:t>
      </w:r>
      <w:proofErr w:type="gramEnd"/>
      <w:r w:rsidR="003E2B54" w:rsidRPr="00BE4AF8">
        <w:rPr>
          <w:rFonts w:ascii="Calibri" w:hAnsi="Calibri"/>
          <w:szCs w:val="24"/>
        </w:rPr>
        <w:t xml:space="preserve"> </w:t>
      </w:r>
      <w:r w:rsidR="003E2B54">
        <w:rPr>
          <w:rFonts w:ascii="Calibri" w:hAnsi="Calibri"/>
          <w:szCs w:val="24"/>
        </w:rPr>
        <w:t xml:space="preserve">  </w:t>
      </w:r>
      <w:r w:rsidR="003E2B54" w:rsidRPr="00BE4AF8">
        <w:rPr>
          <w:rFonts w:ascii="Calibri" w:hAnsi="Calibri"/>
          <w:szCs w:val="24"/>
        </w:rPr>
        <w:t>*</w:t>
      </w:r>
      <w:r w:rsidR="00D10324" w:rsidRPr="00BE4AF8">
        <w:rPr>
          <w:rFonts w:ascii="Calibri" w:hAnsi="Calibri"/>
          <w:szCs w:val="24"/>
        </w:rPr>
        <w:br/>
      </w:r>
      <w:r w:rsidR="003B2D3B" w:rsidRPr="00BE4AF8">
        <w:rPr>
          <w:rFonts w:ascii="Calibri" w:hAnsi="Calibri"/>
          <w:szCs w:val="24"/>
        </w:rPr>
        <w:br/>
      </w:r>
      <w:r w:rsidR="00E14EF6" w:rsidRPr="00BE4AF8">
        <w:rPr>
          <w:rFonts w:ascii="Calibri" w:hAnsi="Calibri"/>
          <w:szCs w:val="24"/>
        </w:rPr>
        <w:t xml:space="preserve"> </w:t>
      </w:r>
    </w:p>
    <w:p w:rsidR="00E14EF6" w:rsidRPr="00A54485" w:rsidRDefault="00924350" w:rsidP="00E14EF6">
      <w:pPr>
        <w:pStyle w:val="ListParagraph"/>
        <w:numPr>
          <w:ilvl w:val="0"/>
          <w:numId w:val="19"/>
        </w:numPr>
        <w:tabs>
          <w:tab w:val="left" w:pos="-720"/>
        </w:tabs>
        <w:suppressAutoHyphens/>
        <w:jc w:val="both"/>
        <w:rPr>
          <w:rFonts w:ascii="Calibri" w:hAnsi="Calibri"/>
          <w:spacing w:val="-3"/>
          <w:sz w:val="16"/>
          <w:szCs w:val="16"/>
        </w:rPr>
      </w:pPr>
      <w:r>
        <w:rPr>
          <w:rFonts w:ascii="Calibri" w:hAnsi="Calibri"/>
          <w:szCs w:val="24"/>
        </w:rPr>
        <w:t xml:space="preserve">(9/10) </w:t>
      </w:r>
      <w:r w:rsidR="00E14EF6" w:rsidRPr="00A54485">
        <w:rPr>
          <w:rFonts w:ascii="Calibri" w:hAnsi="Calibri"/>
          <w:szCs w:val="24"/>
        </w:rPr>
        <w:t>The Keynesian multiplier model</w:t>
      </w:r>
    </w:p>
    <w:p w:rsidR="00836A58" w:rsidRDefault="00836A58" w:rsidP="00836A58">
      <w:pPr>
        <w:tabs>
          <w:tab w:val="left" w:pos="-720"/>
        </w:tabs>
        <w:suppressAutoHyphens/>
        <w:jc w:val="both"/>
        <w:rPr>
          <w:rFonts w:ascii="Calibri" w:hAnsi="Calibri"/>
          <w:szCs w:val="24"/>
        </w:rPr>
      </w:pPr>
    </w:p>
    <w:p w:rsidR="00E14EF6" w:rsidRPr="00836A58" w:rsidRDefault="00836A58" w:rsidP="00836A58">
      <w:pPr>
        <w:tabs>
          <w:tab w:val="left" w:pos="-720"/>
        </w:tabs>
        <w:suppressAutoHyphens/>
        <w:jc w:val="both"/>
        <w:rPr>
          <w:rFonts w:ascii="Calibri" w:hAnsi="Calibri"/>
          <w:spacing w:val="-3"/>
          <w:szCs w:val="24"/>
        </w:rPr>
      </w:pPr>
      <w:r>
        <w:rPr>
          <w:rFonts w:ascii="Calibri" w:hAnsi="Calibri"/>
          <w:szCs w:val="24"/>
        </w:rPr>
        <w:tab/>
      </w:r>
      <w:proofErr w:type="gramStart"/>
      <w:r w:rsidR="00E14EF6" w:rsidRPr="00836A58">
        <w:rPr>
          <w:rFonts w:ascii="Calibri" w:hAnsi="Calibri"/>
          <w:szCs w:val="24"/>
        </w:rPr>
        <w:t xml:space="preserve">Caves, Frankel and Jones </w:t>
      </w:r>
      <w:r w:rsidR="00E14EF6" w:rsidRPr="00836A58">
        <w:rPr>
          <w:rFonts w:ascii="Calibri" w:hAnsi="Calibri"/>
          <w:i/>
          <w:iCs/>
          <w:szCs w:val="24"/>
        </w:rPr>
        <w:t>WTP,</w:t>
      </w:r>
      <w:r w:rsidR="00E14EF6" w:rsidRPr="00836A58">
        <w:rPr>
          <w:rFonts w:ascii="Calibri" w:hAnsi="Calibri"/>
          <w:szCs w:val="24"/>
        </w:rPr>
        <w:t xml:space="preserve"> 2007, Chapter 17.1</w:t>
      </w:r>
      <w:r w:rsidR="003B2D3B" w:rsidRPr="00836A58">
        <w:rPr>
          <w:rFonts w:ascii="Calibri" w:hAnsi="Calibri"/>
          <w:szCs w:val="24"/>
        </w:rPr>
        <w:t xml:space="preserve"> </w:t>
      </w:r>
      <w:r w:rsidR="00E14EF6" w:rsidRPr="00836A58">
        <w:rPr>
          <w:rFonts w:ascii="Calibri" w:hAnsi="Calibri"/>
          <w:szCs w:val="24"/>
        </w:rPr>
        <w:t>&amp;</w:t>
      </w:r>
      <w:r w:rsidR="003B2D3B" w:rsidRPr="00836A58">
        <w:rPr>
          <w:rFonts w:ascii="Calibri" w:hAnsi="Calibri"/>
          <w:szCs w:val="24"/>
        </w:rPr>
        <w:t xml:space="preserve"> </w:t>
      </w:r>
      <w:r w:rsidR="00E14EF6" w:rsidRPr="00836A58">
        <w:rPr>
          <w:rFonts w:ascii="Calibri" w:hAnsi="Calibri"/>
          <w:szCs w:val="24"/>
        </w:rPr>
        <w:t>17.3.</w:t>
      </w:r>
      <w:proofErr w:type="gramEnd"/>
      <w:r w:rsidR="003B2D3B" w:rsidRPr="00836A58">
        <w:rPr>
          <w:rFonts w:ascii="Calibri" w:hAnsi="Calibri"/>
          <w:szCs w:val="24"/>
        </w:rPr>
        <w:t xml:space="preserve"> ***</w:t>
      </w:r>
    </w:p>
    <w:p w:rsidR="00E14EF6" w:rsidRPr="00A54485" w:rsidRDefault="00836A58" w:rsidP="00836A58">
      <w:pPr>
        <w:pStyle w:val="ListParagraph"/>
        <w:tabs>
          <w:tab w:val="left" w:pos="-720"/>
        </w:tabs>
        <w:suppressAutoHyphens/>
        <w:ind w:left="0"/>
        <w:jc w:val="both"/>
        <w:rPr>
          <w:rFonts w:ascii="Calibri" w:hAnsi="Calibri"/>
          <w:spacing w:val="-3"/>
          <w:szCs w:val="24"/>
        </w:rPr>
      </w:pPr>
      <w:r>
        <w:rPr>
          <w:rFonts w:ascii="Calibri" w:hAnsi="Calibri"/>
          <w:szCs w:val="24"/>
        </w:rPr>
        <w:tab/>
      </w:r>
      <w:proofErr w:type="spellStart"/>
      <w:r w:rsidR="00E14EF6" w:rsidRPr="00A54485">
        <w:rPr>
          <w:rFonts w:ascii="Calibri" w:hAnsi="Calibri"/>
          <w:szCs w:val="24"/>
        </w:rPr>
        <w:t>M.Bussière</w:t>
      </w:r>
      <w:proofErr w:type="spellEnd"/>
      <w:r w:rsidR="00E14EF6" w:rsidRPr="00A54485">
        <w:rPr>
          <w:rFonts w:ascii="Calibri" w:hAnsi="Calibri"/>
          <w:szCs w:val="24"/>
        </w:rPr>
        <w:t xml:space="preserve">, et al, 2013, </w:t>
      </w:r>
      <w:r w:rsidR="00E14EF6" w:rsidRPr="00A54485">
        <w:rPr>
          <w:rFonts w:ascii="Calibri" w:hAnsi="Calibri"/>
          <w:color w:val="000000"/>
          <w:szCs w:val="24"/>
        </w:rPr>
        <w:t>"</w:t>
      </w:r>
      <w:hyperlink r:id="rId13" w:tgtFrame="_blank" w:history="1">
        <w:r w:rsidR="00E14EF6" w:rsidRPr="00A54485">
          <w:rPr>
            <w:rStyle w:val="Hyperlink"/>
            <w:rFonts w:ascii="Calibri" w:hAnsi="Calibri"/>
            <w:szCs w:val="24"/>
          </w:rPr>
          <w:t>Estimating Trade Elasticities</w:t>
        </w:r>
      </w:hyperlink>
      <w:r w:rsidR="00E14EF6" w:rsidRPr="00A54485">
        <w:rPr>
          <w:rFonts w:ascii="Calibri" w:hAnsi="Calibri"/>
          <w:color w:val="000000"/>
          <w:szCs w:val="24"/>
        </w:rPr>
        <w:t xml:space="preserve">: Demand Composition and the Trade Collapse of 2008-2009," </w:t>
      </w:r>
      <w:r w:rsidR="00E14EF6" w:rsidRPr="00A54485">
        <w:rPr>
          <w:rFonts w:ascii="Calibri" w:hAnsi="Calibri"/>
          <w:i/>
          <w:iCs/>
          <w:color w:val="000000"/>
          <w:szCs w:val="24"/>
        </w:rPr>
        <w:t xml:space="preserve">AEJ: </w:t>
      </w:r>
      <w:proofErr w:type="spellStart"/>
      <w:r w:rsidR="00E14EF6" w:rsidRPr="00A54485">
        <w:rPr>
          <w:rFonts w:ascii="Calibri" w:hAnsi="Calibri"/>
          <w:i/>
          <w:iCs/>
          <w:color w:val="000000"/>
          <w:szCs w:val="24"/>
        </w:rPr>
        <w:t>Macroec</w:t>
      </w:r>
      <w:proofErr w:type="spellEnd"/>
      <w:r w:rsidR="00E14EF6" w:rsidRPr="00A54485">
        <w:rPr>
          <w:rFonts w:ascii="Calibri" w:hAnsi="Calibri"/>
          <w:i/>
          <w:iCs/>
          <w:color w:val="000000"/>
          <w:szCs w:val="24"/>
        </w:rPr>
        <w:t>.</w:t>
      </w:r>
      <w:r w:rsidR="00E14EF6" w:rsidRPr="00A54485">
        <w:rPr>
          <w:rFonts w:ascii="Calibri" w:hAnsi="Calibri"/>
          <w:color w:val="000000"/>
          <w:szCs w:val="24"/>
        </w:rPr>
        <w:t xml:space="preserve"> 5, 3, July, 118-51.</w:t>
      </w:r>
      <w:r w:rsidR="00772941">
        <w:rPr>
          <w:rFonts w:ascii="Calibri" w:hAnsi="Calibri"/>
          <w:color w:val="000000"/>
          <w:szCs w:val="24"/>
        </w:rPr>
        <w:t xml:space="preserve"> </w:t>
      </w:r>
      <w:hyperlink r:id="rId14" w:history="1">
        <w:proofErr w:type="gramStart"/>
        <w:r w:rsidR="00E14EF6" w:rsidRPr="00A54485">
          <w:rPr>
            <w:rStyle w:val="Hyperlink"/>
            <w:rFonts w:ascii="Calibri" w:hAnsi="Calibri"/>
            <w:snapToGrid/>
            <w:szCs w:val="24"/>
          </w:rPr>
          <w:t>NBER WP 17712</w:t>
        </w:r>
      </w:hyperlink>
      <w:r w:rsidR="00E14EF6" w:rsidRPr="00A54485">
        <w:rPr>
          <w:rFonts w:ascii="Calibri" w:hAnsi="Calibri"/>
          <w:snapToGrid/>
          <w:szCs w:val="24"/>
        </w:rPr>
        <w:t>.</w:t>
      </w:r>
      <w:proofErr w:type="gramEnd"/>
      <w:r w:rsidR="00E14EF6" w:rsidRPr="00A54485">
        <w:rPr>
          <w:rFonts w:ascii="Calibri" w:hAnsi="Calibri"/>
          <w:snapToGrid/>
          <w:szCs w:val="24"/>
        </w:rPr>
        <w:t xml:space="preserve"> </w:t>
      </w:r>
      <w:r w:rsidR="00E14EF6" w:rsidRPr="00A54485">
        <w:rPr>
          <w:rFonts w:ascii="Calibri" w:hAnsi="Calibri"/>
          <w:i/>
          <w:snapToGrid/>
          <w:szCs w:val="24"/>
        </w:rPr>
        <w:t>VoxEU</w:t>
      </w:r>
      <w:r w:rsidR="00E14EF6" w:rsidRPr="00A54485">
        <w:rPr>
          <w:rFonts w:ascii="Calibri" w:hAnsi="Calibri"/>
          <w:snapToGrid/>
          <w:szCs w:val="24"/>
        </w:rPr>
        <w:t xml:space="preserve"> </w:t>
      </w:r>
      <w:hyperlink r:id="rId15" w:history="1">
        <w:r w:rsidR="00E14EF6" w:rsidRPr="00A54485">
          <w:rPr>
            <w:rStyle w:val="Hyperlink"/>
            <w:rFonts w:ascii="Calibri" w:hAnsi="Calibri"/>
            <w:snapToGrid/>
            <w:szCs w:val="24"/>
          </w:rPr>
          <w:t>Summary</w:t>
        </w:r>
      </w:hyperlink>
      <w:r w:rsidR="00E14EF6" w:rsidRPr="00A54485">
        <w:rPr>
          <w:rFonts w:ascii="Calibri" w:hAnsi="Calibri"/>
          <w:snapToGrid/>
          <w:szCs w:val="24"/>
        </w:rPr>
        <w:t>, 2012.</w:t>
      </w:r>
    </w:p>
    <w:p w:rsidR="00E14EF6" w:rsidRPr="00A54485" w:rsidRDefault="00E14EF6" w:rsidP="00772941">
      <w:pPr>
        <w:ind w:firstLine="432"/>
        <w:rPr>
          <w:rFonts w:ascii="Calibri" w:hAnsi="Calibri"/>
          <w:szCs w:val="24"/>
        </w:rPr>
      </w:pPr>
    </w:p>
    <w:p w:rsidR="00E14EF6" w:rsidRDefault="00E14EF6" w:rsidP="00E14EF6">
      <w:pPr>
        <w:rPr>
          <w:rFonts w:ascii="Calibri" w:hAnsi="Calibri"/>
          <w:sz w:val="10"/>
          <w:szCs w:val="10"/>
        </w:rPr>
      </w:pPr>
    </w:p>
    <w:p w:rsidR="00774BA1" w:rsidRDefault="00774BA1" w:rsidP="00774BA1">
      <w:pPr>
        <w:rPr>
          <w:rFonts w:ascii="Calibri" w:hAnsi="Calibri"/>
          <w:b/>
          <w:sz w:val="22"/>
        </w:rPr>
      </w:pPr>
    </w:p>
    <w:p w:rsidR="00E14EF6" w:rsidRPr="00A54485" w:rsidRDefault="00774BA1" w:rsidP="00774BA1">
      <w:pPr>
        <w:rPr>
          <w:rFonts w:ascii="Calibri" w:hAnsi="Calibri"/>
          <w:szCs w:val="24"/>
        </w:rPr>
      </w:pPr>
      <w:r w:rsidRPr="00A54485">
        <w:rPr>
          <w:rFonts w:ascii="Calibri" w:hAnsi="Calibri"/>
          <w:b/>
          <w:szCs w:val="24"/>
        </w:rPr>
        <w:t>II. DEVALUATION AND THE TRADE BALANCE</w:t>
      </w:r>
      <w:r w:rsidR="00693C62" w:rsidRPr="00A54485">
        <w:rPr>
          <w:rFonts w:ascii="Calibri" w:hAnsi="Calibri"/>
          <w:b/>
          <w:szCs w:val="24"/>
        </w:rPr>
        <w:br/>
      </w:r>
    </w:p>
    <w:p w:rsidR="00C2337F" w:rsidRPr="00A54485" w:rsidRDefault="00F722E7" w:rsidP="00774BA1">
      <w:pPr>
        <w:pStyle w:val="ListParagraph"/>
        <w:numPr>
          <w:ilvl w:val="0"/>
          <w:numId w:val="19"/>
        </w:numPr>
        <w:rPr>
          <w:rFonts w:ascii="Calibri" w:hAnsi="Calibri"/>
          <w:sz w:val="16"/>
          <w:szCs w:val="16"/>
        </w:rPr>
      </w:pPr>
      <w:r>
        <w:rPr>
          <w:rFonts w:ascii="Calibri" w:hAnsi="Calibri"/>
          <w:szCs w:val="24"/>
        </w:rPr>
        <w:t>(</w:t>
      </w:r>
      <w:r w:rsidR="00924350">
        <w:rPr>
          <w:rFonts w:ascii="Calibri" w:hAnsi="Calibri"/>
          <w:szCs w:val="24"/>
        </w:rPr>
        <w:t>9/12</w:t>
      </w:r>
      <w:r w:rsidR="00C2337F" w:rsidRPr="00A54485">
        <w:rPr>
          <w:rFonts w:ascii="Calibri" w:hAnsi="Calibri"/>
          <w:szCs w:val="24"/>
        </w:rPr>
        <w:t>) The Marshall-Lerner condition</w:t>
      </w:r>
      <w:r w:rsidR="00774BA1" w:rsidRPr="00A54485">
        <w:rPr>
          <w:rFonts w:ascii="Calibri" w:hAnsi="Calibri"/>
          <w:szCs w:val="24"/>
        </w:rPr>
        <w:t xml:space="preserve"> </w:t>
      </w:r>
      <w:r w:rsidR="00A54485" w:rsidRPr="00A54485">
        <w:rPr>
          <w:rFonts w:ascii="Calibri" w:hAnsi="Calibri"/>
          <w:sz w:val="16"/>
          <w:szCs w:val="16"/>
        </w:rPr>
        <w:br/>
      </w:r>
    </w:p>
    <w:p w:rsidR="008838B3" w:rsidRPr="00A54485" w:rsidRDefault="008838B3" w:rsidP="008838B3">
      <w:pPr>
        <w:ind w:left="360"/>
        <w:rPr>
          <w:rFonts w:ascii="Calibri" w:hAnsi="Calibri"/>
          <w:b/>
          <w:szCs w:val="24"/>
        </w:rPr>
      </w:pPr>
      <w:r w:rsidRPr="00A54485">
        <w:rPr>
          <w:rFonts w:ascii="Calibri" w:hAnsi="Calibri"/>
          <w:szCs w:val="24"/>
        </w:rPr>
        <w:t xml:space="preserve"> </w:t>
      </w:r>
      <w:r w:rsidRPr="00A54485">
        <w:rPr>
          <w:rFonts w:ascii="Calibri" w:hAnsi="Calibri"/>
          <w:szCs w:val="24"/>
        </w:rPr>
        <w:tab/>
      </w:r>
      <w:proofErr w:type="gramStart"/>
      <w:r w:rsidRPr="00A54485">
        <w:rPr>
          <w:rFonts w:ascii="Calibri" w:hAnsi="Calibri"/>
          <w:szCs w:val="24"/>
        </w:rPr>
        <w:t xml:space="preserve">Caves, Frankel &amp; Jones, </w:t>
      </w:r>
      <w:r w:rsidRPr="00A54485">
        <w:rPr>
          <w:rFonts w:ascii="Calibri" w:hAnsi="Calibri"/>
          <w:i/>
          <w:iCs/>
          <w:szCs w:val="24"/>
        </w:rPr>
        <w:t>WTP</w:t>
      </w:r>
      <w:r w:rsidRPr="00A54485">
        <w:rPr>
          <w:rFonts w:ascii="Calibri" w:hAnsi="Calibri"/>
          <w:szCs w:val="24"/>
        </w:rPr>
        <w:t>, 2007, Chapter16 &amp; Supplement, pp. S43-S44.</w:t>
      </w:r>
      <w:proofErr w:type="gramEnd"/>
      <w:r w:rsidRPr="00A54485">
        <w:rPr>
          <w:rFonts w:ascii="Calibri" w:hAnsi="Calibri"/>
          <w:szCs w:val="24"/>
        </w:rPr>
        <w:t xml:space="preserve">        </w:t>
      </w:r>
      <w:r w:rsidRPr="00A54485">
        <w:rPr>
          <w:rFonts w:ascii="Calibri" w:hAnsi="Calibri"/>
          <w:b/>
          <w:szCs w:val="24"/>
        </w:rPr>
        <w:t xml:space="preserve"> ***</w:t>
      </w:r>
      <w:r w:rsidR="003E2B54">
        <w:rPr>
          <w:rFonts w:ascii="Calibri" w:hAnsi="Calibri"/>
          <w:b/>
          <w:szCs w:val="24"/>
        </w:rPr>
        <w:br/>
      </w:r>
    </w:p>
    <w:p w:rsidR="008838B3" w:rsidRPr="00A54485" w:rsidRDefault="00F722E7" w:rsidP="008838B3">
      <w:pPr>
        <w:pStyle w:val="ListParagraph"/>
        <w:numPr>
          <w:ilvl w:val="0"/>
          <w:numId w:val="19"/>
        </w:numPr>
        <w:rPr>
          <w:rFonts w:ascii="Calibri" w:hAnsi="Calibri"/>
          <w:sz w:val="16"/>
          <w:szCs w:val="16"/>
        </w:rPr>
      </w:pPr>
      <w:r>
        <w:rPr>
          <w:rFonts w:ascii="Calibri" w:hAnsi="Calibri"/>
          <w:szCs w:val="24"/>
        </w:rPr>
        <w:t>(</w:t>
      </w:r>
      <w:r w:rsidR="00924350">
        <w:rPr>
          <w:rFonts w:ascii="Calibri" w:hAnsi="Calibri"/>
          <w:szCs w:val="24"/>
        </w:rPr>
        <w:t>9/17</w:t>
      </w:r>
      <w:r w:rsidR="008838B3" w:rsidRPr="00A54485">
        <w:rPr>
          <w:rFonts w:ascii="Calibri" w:hAnsi="Calibri"/>
          <w:szCs w:val="24"/>
        </w:rPr>
        <w:t>) The trade balance in practice.</w:t>
      </w:r>
      <w:r w:rsidR="00A54485" w:rsidRPr="00A54485">
        <w:rPr>
          <w:rFonts w:ascii="Calibri" w:hAnsi="Calibri"/>
          <w:sz w:val="16"/>
          <w:szCs w:val="16"/>
        </w:rPr>
        <w:br/>
      </w:r>
    </w:p>
    <w:p w:rsidR="008838B3" w:rsidRPr="00A54485" w:rsidRDefault="008838B3" w:rsidP="00815650">
      <w:pPr>
        <w:pStyle w:val="ListParagraph"/>
        <w:tabs>
          <w:tab w:val="left" w:pos="-720"/>
        </w:tabs>
        <w:suppressAutoHyphens/>
        <w:jc w:val="both"/>
        <w:rPr>
          <w:rFonts w:ascii="Calibri" w:hAnsi="Calibri"/>
          <w:b/>
          <w:spacing w:val="-3"/>
          <w:szCs w:val="24"/>
        </w:rPr>
      </w:pPr>
      <w:proofErr w:type="gramStart"/>
      <w:r w:rsidRPr="00A54485">
        <w:rPr>
          <w:rFonts w:ascii="Calibri" w:hAnsi="Calibri"/>
          <w:spacing w:val="-3"/>
          <w:szCs w:val="24"/>
        </w:rPr>
        <w:t xml:space="preserve">Jaime Marquez, 2002, “Income and Price Effects of Asian Trade,” in his </w:t>
      </w:r>
      <w:r w:rsidRPr="00A54485">
        <w:rPr>
          <w:rFonts w:ascii="Calibri" w:hAnsi="Calibri"/>
          <w:i/>
          <w:iCs/>
          <w:color w:val="000000"/>
          <w:szCs w:val="24"/>
        </w:rPr>
        <w:t>Estimating Trade Elasticities</w:t>
      </w:r>
      <w:r w:rsidRPr="00A54485">
        <w:rPr>
          <w:rFonts w:ascii="Calibri" w:hAnsi="Calibri"/>
          <w:color w:val="000000"/>
          <w:szCs w:val="24"/>
        </w:rPr>
        <w:t xml:space="preserve"> (Kluwer</w:t>
      </w:r>
      <w:r w:rsidRPr="00A54485">
        <w:rPr>
          <w:rFonts w:ascii="Calibri" w:hAnsi="Calibri"/>
          <w:spacing w:val="-3"/>
          <w:szCs w:val="24"/>
        </w:rPr>
        <w:t>, Boston), pp. 91-97.</w:t>
      </w:r>
      <w:proofErr w:type="gramEnd"/>
      <w:r w:rsidRPr="00A54485">
        <w:rPr>
          <w:rFonts w:ascii="Calibri" w:hAnsi="Calibri"/>
          <w:spacing w:val="-3"/>
          <w:szCs w:val="24"/>
        </w:rPr>
        <w:t xml:space="preserve">            </w:t>
      </w:r>
      <w:r w:rsidRPr="00A54485">
        <w:rPr>
          <w:rFonts w:ascii="Calibri" w:hAnsi="Calibri"/>
          <w:b/>
          <w:spacing w:val="-3"/>
          <w:szCs w:val="24"/>
        </w:rPr>
        <w:t>***</w:t>
      </w:r>
    </w:p>
    <w:p w:rsidR="00774BA1" w:rsidRPr="00A54485" w:rsidRDefault="00774BA1" w:rsidP="00A54485">
      <w:pPr>
        <w:pStyle w:val="ListParagraph"/>
        <w:ind w:left="1080"/>
        <w:rPr>
          <w:rFonts w:ascii="Calibri" w:hAnsi="Calibri"/>
          <w:szCs w:val="24"/>
        </w:rPr>
      </w:pPr>
    </w:p>
    <w:p w:rsidR="00C2337F" w:rsidRPr="00A54485" w:rsidRDefault="00C2337F" w:rsidP="008838B3">
      <w:pPr>
        <w:rPr>
          <w:rFonts w:ascii="Calibri" w:hAnsi="Calibri"/>
          <w:szCs w:val="24"/>
        </w:rPr>
      </w:pPr>
    </w:p>
    <w:p w:rsidR="00836A58" w:rsidRDefault="00836A58">
      <w:pPr>
        <w:widowControl/>
        <w:rPr>
          <w:rFonts w:ascii="Calibri" w:hAnsi="Calibri"/>
          <w:b/>
          <w:szCs w:val="24"/>
        </w:rPr>
      </w:pPr>
    </w:p>
    <w:p w:rsidR="00C2337F" w:rsidRPr="00A54485" w:rsidRDefault="00C2337F" w:rsidP="00C2337F">
      <w:pPr>
        <w:rPr>
          <w:rFonts w:ascii="Calibri" w:hAnsi="Calibri"/>
          <w:b/>
          <w:szCs w:val="24"/>
        </w:rPr>
      </w:pPr>
      <w:r w:rsidRPr="00A54485">
        <w:rPr>
          <w:rFonts w:ascii="Calibri" w:hAnsi="Calibri"/>
          <w:b/>
          <w:szCs w:val="24"/>
        </w:rPr>
        <w:t>II</w:t>
      </w:r>
      <w:r w:rsidR="008838B3" w:rsidRPr="00A54485">
        <w:rPr>
          <w:rFonts w:ascii="Calibri" w:hAnsi="Calibri"/>
          <w:b/>
          <w:szCs w:val="24"/>
        </w:rPr>
        <w:t>I</w:t>
      </w:r>
      <w:r w:rsidRPr="00A54485">
        <w:rPr>
          <w:rFonts w:ascii="Calibri" w:hAnsi="Calibri"/>
          <w:b/>
          <w:szCs w:val="24"/>
        </w:rPr>
        <w:t>. THE MUNDELL-FLEMING MODEL</w:t>
      </w:r>
      <w:r w:rsidRPr="00A54485">
        <w:rPr>
          <w:rFonts w:ascii="Calibri" w:hAnsi="Calibri"/>
          <w:b/>
          <w:szCs w:val="24"/>
        </w:rPr>
        <w:br/>
      </w:r>
    </w:p>
    <w:p w:rsidR="008838B3" w:rsidRPr="009744BC" w:rsidRDefault="00F722E7" w:rsidP="008838B3">
      <w:pPr>
        <w:numPr>
          <w:ilvl w:val="0"/>
          <w:numId w:val="19"/>
        </w:numPr>
        <w:rPr>
          <w:rFonts w:ascii="Calibri" w:hAnsi="Calibri"/>
          <w:sz w:val="10"/>
          <w:szCs w:val="10"/>
        </w:rPr>
      </w:pPr>
      <w:r>
        <w:rPr>
          <w:rFonts w:ascii="Calibri" w:hAnsi="Calibri"/>
          <w:szCs w:val="24"/>
        </w:rPr>
        <w:t>(</w:t>
      </w:r>
      <w:r w:rsidR="00924350">
        <w:rPr>
          <w:rFonts w:ascii="Calibri" w:hAnsi="Calibri"/>
          <w:szCs w:val="24"/>
        </w:rPr>
        <w:t>9/19</w:t>
      </w:r>
      <w:r w:rsidR="00C2337F" w:rsidRPr="00A54485">
        <w:rPr>
          <w:rFonts w:ascii="Calibri" w:hAnsi="Calibri"/>
          <w:szCs w:val="24"/>
        </w:rPr>
        <w:t xml:space="preserve">)  Mundell-Fleming model of monetary </w:t>
      </w:r>
      <w:r w:rsidR="008838B3" w:rsidRPr="00A54485">
        <w:rPr>
          <w:rFonts w:ascii="Calibri" w:hAnsi="Calibri"/>
          <w:szCs w:val="24"/>
        </w:rPr>
        <w:t>&amp;</w:t>
      </w:r>
      <w:r w:rsidR="00C2337F" w:rsidRPr="00A54485">
        <w:rPr>
          <w:rFonts w:ascii="Calibri" w:hAnsi="Calibri"/>
          <w:szCs w:val="24"/>
        </w:rPr>
        <w:t xml:space="preserve"> fiscal policy with a fixed exchange rate </w:t>
      </w:r>
    </w:p>
    <w:p w:rsidR="00C2337F" w:rsidRPr="00A54485" w:rsidRDefault="008838B3" w:rsidP="00A54485">
      <w:pPr>
        <w:ind w:left="360"/>
        <w:rPr>
          <w:rFonts w:ascii="Calibri" w:hAnsi="Calibri"/>
          <w:szCs w:val="24"/>
        </w:rPr>
      </w:pPr>
      <w:r w:rsidRPr="009744BC">
        <w:rPr>
          <w:rFonts w:ascii="Calibri" w:hAnsi="Calibri"/>
          <w:sz w:val="10"/>
          <w:szCs w:val="10"/>
        </w:rPr>
        <w:br/>
      </w:r>
      <w:r w:rsidR="00C2337F" w:rsidRPr="00A54485">
        <w:rPr>
          <w:rFonts w:ascii="Calibri" w:hAnsi="Calibri"/>
          <w:szCs w:val="24"/>
        </w:rPr>
        <w:t xml:space="preserve">Caves, Frankel and Jones </w:t>
      </w:r>
      <w:r w:rsidR="00C2337F" w:rsidRPr="00A54485">
        <w:rPr>
          <w:rFonts w:ascii="Calibri" w:hAnsi="Calibri"/>
          <w:i/>
          <w:iCs/>
          <w:szCs w:val="24"/>
        </w:rPr>
        <w:t>WTP,</w:t>
      </w:r>
      <w:r w:rsidR="00C2337F" w:rsidRPr="00A54485">
        <w:rPr>
          <w:rFonts w:ascii="Calibri" w:hAnsi="Calibri"/>
          <w:szCs w:val="24"/>
        </w:rPr>
        <w:t xml:space="preserve"> 2007, </w:t>
      </w:r>
      <w:proofErr w:type="gramStart"/>
      <w:r w:rsidR="00C2337F" w:rsidRPr="00A54485">
        <w:rPr>
          <w:rFonts w:ascii="Calibri" w:hAnsi="Calibri"/>
          <w:szCs w:val="24"/>
        </w:rPr>
        <w:t>Chapters  22.1</w:t>
      </w:r>
      <w:proofErr w:type="gramEnd"/>
      <w:r w:rsidR="00C2337F" w:rsidRPr="00A54485">
        <w:rPr>
          <w:rFonts w:ascii="Calibri" w:hAnsi="Calibri"/>
          <w:szCs w:val="24"/>
        </w:rPr>
        <w:t xml:space="preserve">-22.3,      </w:t>
      </w:r>
      <w:r w:rsidR="00C2337F" w:rsidRPr="00A54485">
        <w:rPr>
          <w:rFonts w:ascii="Calibri" w:hAnsi="Calibri"/>
          <w:b/>
          <w:szCs w:val="24"/>
        </w:rPr>
        <w:t xml:space="preserve"> ***</w:t>
      </w:r>
    </w:p>
    <w:p w:rsidR="00C2337F" w:rsidRPr="00A54485" w:rsidRDefault="00C2337F" w:rsidP="00C2337F">
      <w:pPr>
        <w:pStyle w:val="ListParagraph"/>
        <w:suppressAutoHyphens/>
        <w:ind w:left="360"/>
        <w:jc w:val="both"/>
        <w:rPr>
          <w:rFonts w:ascii="Calibri" w:hAnsi="Calibri"/>
          <w:szCs w:val="24"/>
        </w:rPr>
      </w:pPr>
      <w:r w:rsidRPr="00A54485">
        <w:rPr>
          <w:rFonts w:ascii="Calibri" w:hAnsi="Calibri"/>
          <w:szCs w:val="24"/>
        </w:rPr>
        <w:t xml:space="preserve">[For background: </w:t>
      </w:r>
      <w:r w:rsidRPr="00A54485">
        <w:rPr>
          <w:rFonts w:ascii="Calibri" w:hAnsi="Calibri"/>
          <w:i/>
          <w:iCs/>
          <w:szCs w:val="24"/>
        </w:rPr>
        <w:t>WTP</w:t>
      </w:r>
      <w:r w:rsidRPr="00A54485">
        <w:rPr>
          <w:rFonts w:ascii="Calibri" w:hAnsi="Calibri"/>
          <w:szCs w:val="24"/>
        </w:rPr>
        <w:t xml:space="preserve"> Chapter 18.  Also Romer, Chapter 6.1]</w:t>
      </w:r>
    </w:p>
    <w:p w:rsidR="00C2337F" w:rsidRPr="00A54485" w:rsidRDefault="009744BC" w:rsidP="00C2337F">
      <w:pPr>
        <w:ind w:firstLine="360"/>
        <w:rPr>
          <w:rFonts w:ascii="Calibri" w:hAnsi="Calibri" w:cs="Arial"/>
          <w:b/>
          <w:i/>
          <w:snapToGrid/>
          <w:szCs w:val="24"/>
          <w:lang w:eastAsia="ko-KR"/>
        </w:rPr>
      </w:pPr>
      <w:r>
        <w:rPr>
          <w:rFonts w:ascii="Calibri" w:hAnsi="Calibri"/>
          <w:szCs w:val="24"/>
        </w:rPr>
        <w:t>Ethan Ilzetzki, Enrique Mendoza</w:t>
      </w:r>
      <w:r w:rsidR="00C2337F" w:rsidRPr="00A54485">
        <w:rPr>
          <w:rFonts w:ascii="Calibri" w:hAnsi="Calibri"/>
          <w:szCs w:val="24"/>
        </w:rPr>
        <w:t xml:space="preserve"> &amp; Carlos Vegh, 2013, “</w:t>
      </w:r>
      <w:hyperlink r:id="rId16" w:history="1">
        <w:r w:rsidR="00C2337F" w:rsidRPr="00A54485">
          <w:rPr>
            <w:rStyle w:val="Hyperlink"/>
            <w:rFonts w:ascii="Calibri" w:hAnsi="Calibri"/>
            <w:szCs w:val="24"/>
          </w:rPr>
          <w:t>How Big (Small?) Are Fiscal Multipliers?”</w:t>
        </w:r>
      </w:hyperlink>
      <w:r w:rsidR="00C2337F" w:rsidRPr="00A54485">
        <w:rPr>
          <w:rFonts w:ascii="Calibri" w:hAnsi="Calibri"/>
          <w:szCs w:val="24"/>
        </w:rPr>
        <w:t xml:space="preserve"> </w:t>
      </w:r>
      <w:proofErr w:type="spellStart"/>
      <w:proofErr w:type="gramStart"/>
      <w:r w:rsidR="00C2337F" w:rsidRPr="00A54485">
        <w:rPr>
          <w:rFonts w:ascii="Calibri" w:hAnsi="Calibri"/>
          <w:szCs w:val="24"/>
        </w:rPr>
        <w:t>J.Mon.Ec</w:t>
      </w:r>
      <w:proofErr w:type="spellEnd"/>
      <w:r w:rsidR="00C2337F" w:rsidRPr="00A54485">
        <w:rPr>
          <w:rFonts w:ascii="Calibri" w:hAnsi="Calibri"/>
          <w:szCs w:val="24"/>
        </w:rPr>
        <w:t>. 60, 2, 239-54.</w:t>
      </w:r>
      <w:proofErr w:type="gramEnd"/>
      <w:r w:rsidR="00C2337F" w:rsidRPr="00A54485">
        <w:rPr>
          <w:rFonts w:ascii="Calibri" w:hAnsi="Calibri"/>
          <w:szCs w:val="24"/>
        </w:rPr>
        <w:t xml:space="preserve">  </w:t>
      </w:r>
      <w:hyperlink r:id="rId17" w:history="1">
        <w:proofErr w:type="gramStart"/>
        <w:r w:rsidR="00C2337F" w:rsidRPr="00A54485">
          <w:rPr>
            <w:rStyle w:val="Hyperlink"/>
            <w:rFonts w:ascii="Calibri" w:hAnsi="Calibri"/>
            <w:szCs w:val="24"/>
          </w:rPr>
          <w:t>NBER WP</w:t>
        </w:r>
      </w:hyperlink>
      <w:r w:rsidR="00C2337F" w:rsidRPr="00A54485">
        <w:rPr>
          <w:rFonts w:ascii="Calibri" w:hAnsi="Calibri"/>
          <w:szCs w:val="24"/>
        </w:rPr>
        <w:t xml:space="preserve"> 16479 or </w:t>
      </w:r>
      <w:hyperlink r:id="rId18" w:history="1">
        <w:r w:rsidR="00C2337F" w:rsidRPr="00A54485">
          <w:rPr>
            <w:rFonts w:ascii="Calibri" w:hAnsi="Calibri"/>
            <w:bCs/>
            <w:snapToGrid/>
            <w:color w:val="0044CC"/>
            <w:szCs w:val="24"/>
            <w:u w:val="single"/>
            <w:lang w:eastAsia="ko-KR"/>
          </w:rPr>
          <w:t>IMF WP 1152</w:t>
        </w:r>
      </w:hyperlink>
      <w:r w:rsidR="00C2337F" w:rsidRPr="00A54485">
        <w:rPr>
          <w:rFonts w:ascii="Calibri" w:hAnsi="Calibri"/>
          <w:szCs w:val="24"/>
        </w:rPr>
        <w:t>.</w:t>
      </w:r>
      <w:proofErr w:type="gramEnd"/>
      <w:r w:rsidR="00C2337F" w:rsidRPr="00A54485">
        <w:rPr>
          <w:rFonts w:ascii="Calibri" w:hAnsi="Calibri"/>
          <w:szCs w:val="24"/>
        </w:rPr>
        <w:t xml:space="preserve">     </w:t>
      </w:r>
      <w:hyperlink r:id="rId19" w:history="1">
        <w:proofErr w:type="gramStart"/>
        <w:r w:rsidR="00C2337F" w:rsidRPr="00A54485">
          <w:rPr>
            <w:rStyle w:val="Hyperlink"/>
            <w:rFonts w:ascii="Calibri" w:hAnsi="Calibri"/>
            <w:szCs w:val="24"/>
          </w:rPr>
          <w:t>Summary</w:t>
        </w:r>
      </w:hyperlink>
      <w:r w:rsidR="00C2337F" w:rsidRPr="00A54485">
        <w:rPr>
          <w:rFonts w:ascii="Calibri" w:hAnsi="Calibri"/>
          <w:szCs w:val="24"/>
        </w:rPr>
        <w:t xml:space="preserve"> NBER Digest, 2011.</w:t>
      </w:r>
      <w:proofErr w:type="gramEnd"/>
      <w:r w:rsidR="00C2337F" w:rsidRPr="00A54485">
        <w:rPr>
          <w:rFonts w:ascii="Calibri" w:hAnsi="Calibri"/>
          <w:szCs w:val="24"/>
        </w:rPr>
        <w:t xml:space="preserve">   *</w:t>
      </w:r>
    </w:p>
    <w:p w:rsidR="00633EF9" w:rsidRPr="00A54485" w:rsidRDefault="00A54485" w:rsidP="00A54485">
      <w:pPr>
        <w:rPr>
          <w:rFonts w:ascii="Calibri" w:hAnsi="Calibri"/>
          <w:szCs w:val="24"/>
        </w:rPr>
      </w:pPr>
      <w:r w:rsidRPr="00A54485">
        <w:rPr>
          <w:rFonts w:ascii="Calibri" w:hAnsi="Calibri"/>
          <w:szCs w:val="24"/>
        </w:rPr>
        <w:t xml:space="preserve">       </w:t>
      </w:r>
      <w:r w:rsidR="00C2337F" w:rsidRPr="00A54485">
        <w:rPr>
          <w:rFonts w:ascii="Calibri" w:hAnsi="Calibri"/>
          <w:szCs w:val="24"/>
        </w:rPr>
        <w:t>“</w:t>
      </w:r>
      <w:hyperlink r:id="rId20" w:history="1">
        <w:r w:rsidR="00C2337F" w:rsidRPr="00A54485">
          <w:rPr>
            <w:rStyle w:val="Hyperlink"/>
            <w:rFonts w:ascii="Calibri" w:hAnsi="Calibri"/>
            <w:szCs w:val="24"/>
          </w:rPr>
          <w:t xml:space="preserve">A stimulating question: Can emerging economies now afford counter-cyclical policies?” </w:t>
        </w:r>
      </w:hyperlink>
      <w:r w:rsidR="00C2337F" w:rsidRPr="00A54485">
        <w:rPr>
          <w:rFonts w:ascii="Calibri" w:hAnsi="Calibri"/>
          <w:szCs w:val="24"/>
        </w:rPr>
        <w:t xml:space="preserve"> </w:t>
      </w:r>
      <w:r w:rsidR="00C2337F" w:rsidRPr="00A54485">
        <w:rPr>
          <w:rFonts w:ascii="Calibri" w:hAnsi="Calibri"/>
          <w:i/>
          <w:szCs w:val="24"/>
        </w:rPr>
        <w:t>The Economist</w:t>
      </w:r>
      <w:r w:rsidR="00E53241">
        <w:rPr>
          <w:rFonts w:ascii="Calibri" w:hAnsi="Calibri"/>
          <w:szCs w:val="24"/>
        </w:rPr>
        <w:t xml:space="preserve">, Dec. 13, 2008, p. 90. </w:t>
      </w:r>
      <w:r w:rsidR="00E53241">
        <w:rPr>
          <w:rFonts w:ascii="Calibri" w:hAnsi="Calibri"/>
          <w:szCs w:val="24"/>
        </w:rPr>
        <w:tab/>
        <w:t>*</w:t>
      </w:r>
    </w:p>
    <w:p w:rsidR="00C2337F" w:rsidRDefault="00A54485" w:rsidP="00A54485">
      <w:pPr>
        <w:rPr>
          <w:rFonts w:ascii="Calibri" w:hAnsi="Calibri"/>
          <w:szCs w:val="24"/>
        </w:rPr>
      </w:pPr>
      <w:r w:rsidRPr="00A54485">
        <w:rPr>
          <w:rFonts w:ascii="Calibri" w:hAnsi="Calibri"/>
          <w:szCs w:val="24"/>
        </w:rPr>
        <w:t xml:space="preserve">       </w:t>
      </w:r>
      <w:proofErr w:type="gramStart"/>
      <w:r w:rsidR="00633EF9" w:rsidRPr="00A54485">
        <w:rPr>
          <w:rFonts w:ascii="Calibri" w:hAnsi="Calibri"/>
          <w:szCs w:val="24"/>
        </w:rPr>
        <w:t>“</w:t>
      </w:r>
      <w:hyperlink r:id="rId21" w:history="1">
        <w:r w:rsidR="00633EF9" w:rsidRPr="00A54485">
          <w:rPr>
            <w:rStyle w:val="Hyperlink"/>
            <w:rFonts w:ascii="Calibri" w:hAnsi="Calibri"/>
            <w:szCs w:val="24"/>
          </w:rPr>
          <w:t>Argentine businesses battle to survive 40% interest rates,”</w:t>
        </w:r>
      </w:hyperlink>
      <w:r w:rsidR="00633EF9" w:rsidRPr="00A54485">
        <w:rPr>
          <w:rFonts w:ascii="Calibri" w:hAnsi="Calibri"/>
          <w:szCs w:val="24"/>
        </w:rPr>
        <w:t xml:space="preserve"> </w:t>
      </w:r>
      <w:r w:rsidR="00E53241">
        <w:rPr>
          <w:rFonts w:ascii="Calibri" w:hAnsi="Calibri"/>
          <w:i/>
          <w:szCs w:val="24"/>
        </w:rPr>
        <w:t>Fin.</w:t>
      </w:r>
      <w:r w:rsidR="00633EF9" w:rsidRPr="00A54485">
        <w:rPr>
          <w:rFonts w:ascii="Calibri" w:hAnsi="Calibri"/>
          <w:i/>
          <w:szCs w:val="24"/>
        </w:rPr>
        <w:t xml:space="preserve"> Times</w:t>
      </w:r>
      <w:r w:rsidR="00633EF9" w:rsidRPr="00A54485">
        <w:rPr>
          <w:rFonts w:ascii="Calibri" w:hAnsi="Calibri"/>
          <w:szCs w:val="24"/>
        </w:rPr>
        <w:t>, June 11, 2018.</w:t>
      </w:r>
      <w:proofErr w:type="gramEnd"/>
      <w:r w:rsidR="00633EF9" w:rsidRPr="00A54485">
        <w:rPr>
          <w:rFonts w:ascii="Calibri" w:hAnsi="Calibri"/>
          <w:szCs w:val="24"/>
        </w:rPr>
        <w:t xml:space="preserve"> **</w:t>
      </w:r>
    </w:p>
    <w:p w:rsidR="00C2337F" w:rsidRPr="006812F1" w:rsidRDefault="00C2337F" w:rsidP="00A54485">
      <w:pPr>
        <w:rPr>
          <w:rFonts w:ascii="Calibri" w:hAnsi="Calibri"/>
          <w:sz w:val="16"/>
          <w:szCs w:val="16"/>
        </w:rPr>
      </w:pPr>
      <w:r w:rsidRPr="006812F1">
        <w:rPr>
          <w:rFonts w:ascii="Calibri" w:hAnsi="Calibri"/>
          <w:sz w:val="16"/>
          <w:szCs w:val="16"/>
        </w:rPr>
        <w:tab/>
      </w:r>
    </w:p>
    <w:p w:rsidR="00C615C7" w:rsidRPr="00E53241" w:rsidRDefault="00F722E7" w:rsidP="00C615C7">
      <w:pPr>
        <w:numPr>
          <w:ilvl w:val="0"/>
          <w:numId w:val="19"/>
        </w:numPr>
        <w:rPr>
          <w:rFonts w:ascii="Calibri" w:hAnsi="Calibri"/>
          <w:sz w:val="16"/>
          <w:szCs w:val="16"/>
        </w:rPr>
      </w:pPr>
      <w:r>
        <w:rPr>
          <w:rFonts w:ascii="Calibri" w:hAnsi="Calibri"/>
          <w:szCs w:val="24"/>
        </w:rPr>
        <w:t>(</w:t>
      </w:r>
      <w:r w:rsidR="0013625A">
        <w:rPr>
          <w:rFonts w:ascii="Calibri" w:hAnsi="Calibri"/>
          <w:szCs w:val="24"/>
        </w:rPr>
        <w:t>9/24</w:t>
      </w:r>
      <w:r w:rsidR="00C2337F" w:rsidRPr="00DB6D1B">
        <w:rPr>
          <w:rFonts w:ascii="Calibri" w:hAnsi="Calibri"/>
          <w:szCs w:val="24"/>
        </w:rPr>
        <w:t xml:space="preserve">)  </w:t>
      </w:r>
      <w:r w:rsidR="00C615C7">
        <w:rPr>
          <w:rFonts w:ascii="Calibri" w:hAnsi="Calibri"/>
          <w:szCs w:val="24"/>
        </w:rPr>
        <w:t xml:space="preserve"> Monetary Policy at the Zero Lower Bound</w:t>
      </w:r>
    </w:p>
    <w:p w:rsidR="00C615C7" w:rsidRPr="00E53241" w:rsidRDefault="00C615C7" w:rsidP="00C615C7">
      <w:pPr>
        <w:rPr>
          <w:rFonts w:ascii="Calibri" w:hAnsi="Calibri"/>
          <w:sz w:val="16"/>
          <w:szCs w:val="16"/>
        </w:rPr>
      </w:pPr>
    </w:p>
    <w:p w:rsidR="00C615C7" w:rsidRPr="00C615C7" w:rsidRDefault="00C615C7" w:rsidP="00C615C7">
      <w:pPr>
        <w:rPr>
          <w:rFonts w:ascii="Calibri" w:hAnsi="Calibri"/>
          <w:sz w:val="16"/>
          <w:szCs w:val="16"/>
        </w:rPr>
      </w:pPr>
      <w:r w:rsidRPr="00FE7E34">
        <w:rPr>
          <w:rFonts w:ascii="Calibri" w:hAnsi="Calibri"/>
          <w:szCs w:val="24"/>
        </w:rPr>
        <w:t xml:space="preserve">     </w:t>
      </w:r>
      <w:r w:rsidRPr="00FE7E34">
        <w:rPr>
          <w:rFonts w:ascii="Calibri" w:hAnsi="Calibri"/>
          <w:smallCaps/>
          <w:szCs w:val="24"/>
        </w:rPr>
        <w:t xml:space="preserve"> </w:t>
      </w:r>
      <w:r w:rsidRPr="00FE7E34">
        <w:rPr>
          <w:rFonts w:ascii="Calibri" w:hAnsi="Calibri"/>
          <w:szCs w:val="24"/>
        </w:rPr>
        <w:t xml:space="preserve">Romer’s </w:t>
      </w:r>
      <w:r w:rsidRPr="00FE7E34">
        <w:rPr>
          <w:rFonts w:ascii="Calibri" w:hAnsi="Calibri"/>
          <w:i/>
          <w:iCs/>
          <w:szCs w:val="24"/>
        </w:rPr>
        <w:t>Advanced Macroeconomics,</w:t>
      </w:r>
      <w:r w:rsidRPr="00FE7E34">
        <w:rPr>
          <w:rFonts w:ascii="Calibri" w:hAnsi="Calibri"/>
          <w:szCs w:val="24"/>
        </w:rPr>
        <w:t xml:space="preserve"> Chapter 12.2 &amp; 12.7 in 5</w:t>
      </w:r>
      <w:r w:rsidRPr="00FE7E34">
        <w:rPr>
          <w:rFonts w:ascii="Calibri" w:hAnsi="Calibri"/>
          <w:szCs w:val="24"/>
          <w:vertAlign w:val="superscript"/>
        </w:rPr>
        <w:t>th</w:t>
      </w:r>
      <w:r w:rsidRPr="00FE7E34">
        <w:rPr>
          <w:rFonts w:ascii="Calibri" w:hAnsi="Calibri"/>
          <w:szCs w:val="24"/>
        </w:rPr>
        <w:t xml:space="preserve"> </w:t>
      </w:r>
      <w:proofErr w:type="gramStart"/>
      <w:r w:rsidRPr="00FE7E34">
        <w:rPr>
          <w:rFonts w:ascii="Calibri" w:hAnsi="Calibri"/>
          <w:szCs w:val="24"/>
        </w:rPr>
        <w:t>ed</w:t>
      </w:r>
      <w:proofErr w:type="gramEnd"/>
      <w:r w:rsidRPr="00FE7E34">
        <w:rPr>
          <w:rFonts w:ascii="Calibri" w:hAnsi="Calibri"/>
          <w:szCs w:val="24"/>
        </w:rPr>
        <w:t>. **</w:t>
      </w:r>
      <w:r w:rsidRPr="00FE7E34">
        <w:rPr>
          <w:rFonts w:ascii="Calibri" w:hAnsi="Calibri"/>
          <w:szCs w:val="24"/>
        </w:rPr>
        <w:br/>
      </w:r>
    </w:p>
    <w:p w:rsidR="00C615C7" w:rsidRPr="00C615C7" w:rsidRDefault="00C615C7" w:rsidP="00C615C7">
      <w:pPr>
        <w:ind w:left="720"/>
        <w:rPr>
          <w:rFonts w:ascii="Calibri" w:hAnsi="Calibri"/>
          <w:sz w:val="16"/>
          <w:szCs w:val="16"/>
        </w:rPr>
      </w:pPr>
    </w:p>
    <w:p w:rsidR="008838B3" w:rsidRPr="008838B3" w:rsidRDefault="0013625A" w:rsidP="008838B3">
      <w:pPr>
        <w:numPr>
          <w:ilvl w:val="0"/>
          <w:numId w:val="19"/>
        </w:numPr>
        <w:rPr>
          <w:rFonts w:ascii="Calibri" w:hAnsi="Calibri"/>
          <w:sz w:val="16"/>
          <w:szCs w:val="16"/>
        </w:rPr>
      </w:pPr>
      <w:r>
        <w:rPr>
          <w:rFonts w:ascii="Calibri" w:hAnsi="Calibri"/>
          <w:szCs w:val="24"/>
        </w:rPr>
        <w:t xml:space="preserve">(9/26) </w:t>
      </w:r>
      <w:r w:rsidR="00C2337F" w:rsidRPr="00DB6D1B">
        <w:rPr>
          <w:rFonts w:ascii="Calibri" w:hAnsi="Calibri"/>
          <w:szCs w:val="24"/>
        </w:rPr>
        <w:t xml:space="preserve">Mechanisms of adjustment:  Reserve flows and exchange rate changes </w:t>
      </w:r>
    </w:p>
    <w:p w:rsidR="00354F06" w:rsidRPr="00A54485" w:rsidRDefault="008838B3" w:rsidP="009744BC">
      <w:pPr>
        <w:ind w:left="432"/>
        <w:rPr>
          <w:rFonts w:ascii="Calibri" w:hAnsi="Calibri"/>
          <w:szCs w:val="24"/>
        </w:rPr>
      </w:pPr>
      <w:r w:rsidRPr="008838B3">
        <w:rPr>
          <w:rFonts w:ascii="Calibri" w:hAnsi="Calibri"/>
          <w:sz w:val="16"/>
          <w:szCs w:val="16"/>
        </w:rPr>
        <w:br/>
      </w:r>
      <w:proofErr w:type="gramStart"/>
      <w:r w:rsidR="00C2337F" w:rsidRPr="00C2337F">
        <w:rPr>
          <w:rFonts w:ascii="Calibri" w:hAnsi="Calibri"/>
          <w:szCs w:val="24"/>
        </w:rPr>
        <w:t xml:space="preserve">Caves, Frankel and Jones </w:t>
      </w:r>
      <w:r w:rsidR="00C2337F" w:rsidRPr="00C2337F">
        <w:rPr>
          <w:rFonts w:ascii="Calibri" w:hAnsi="Calibri"/>
          <w:i/>
          <w:iCs/>
          <w:szCs w:val="24"/>
        </w:rPr>
        <w:t>WTP,</w:t>
      </w:r>
      <w:r w:rsidR="00C2337F" w:rsidRPr="00C2337F">
        <w:rPr>
          <w:rFonts w:ascii="Calibri" w:hAnsi="Calibri"/>
          <w:szCs w:val="24"/>
        </w:rPr>
        <w:t xml:space="preserve"> 2007, Chapters 19.1, 22.4-22.7.</w:t>
      </w:r>
      <w:proofErr w:type="gramEnd"/>
      <w:r w:rsidR="00C2337F" w:rsidRPr="00DB2A62">
        <w:rPr>
          <w:sz w:val="22"/>
          <w:szCs w:val="22"/>
        </w:rPr>
        <w:t xml:space="preserve">       </w:t>
      </w:r>
      <w:r w:rsidR="00C2337F" w:rsidRPr="00137E66">
        <w:rPr>
          <w:rFonts w:ascii="Calibri" w:hAnsi="Calibri"/>
          <w:sz w:val="22"/>
        </w:rPr>
        <w:tab/>
        <w:t xml:space="preserve"> </w:t>
      </w:r>
      <w:r w:rsidR="00C2337F">
        <w:rPr>
          <w:rFonts w:ascii="Calibri" w:hAnsi="Calibri"/>
          <w:sz w:val="22"/>
        </w:rPr>
        <w:t>***</w:t>
      </w:r>
      <w:r w:rsidR="00C2337F" w:rsidRPr="00137E66">
        <w:rPr>
          <w:rFonts w:ascii="Calibri" w:hAnsi="Calibri"/>
          <w:sz w:val="22"/>
        </w:rPr>
        <w:t xml:space="preserve">  </w:t>
      </w:r>
      <w:r w:rsidR="00D34397" w:rsidRPr="00354F06">
        <w:rPr>
          <w:rFonts w:ascii="Calibri" w:hAnsi="Calibri"/>
          <w:sz w:val="4"/>
          <w:szCs w:val="4"/>
        </w:rPr>
        <w:br/>
      </w:r>
      <w:r w:rsidR="00D34397" w:rsidRPr="00354F06">
        <w:rPr>
          <w:rFonts w:ascii="Calibri" w:hAnsi="Calibri"/>
          <w:sz w:val="4"/>
          <w:szCs w:val="4"/>
        </w:rPr>
        <w:br/>
      </w:r>
      <w:r w:rsidR="00683C36" w:rsidRPr="00FE7E34">
        <w:rPr>
          <w:rFonts w:ascii="Calibri" w:hAnsi="Calibri"/>
          <w:szCs w:val="24"/>
        </w:rPr>
        <w:t xml:space="preserve"> </w:t>
      </w:r>
      <w:r w:rsidR="00D34397" w:rsidRPr="00FE7E34">
        <w:rPr>
          <w:rFonts w:ascii="Calibri" w:hAnsi="Calibri"/>
          <w:szCs w:val="24"/>
        </w:rPr>
        <w:t>“</w:t>
      </w:r>
      <w:hyperlink r:id="rId22" w:history="1">
        <w:r w:rsidR="00D34397" w:rsidRPr="00FE7E34">
          <w:rPr>
            <w:rStyle w:val="Hyperlink"/>
            <w:rFonts w:ascii="Calibri" w:hAnsi="Calibri"/>
            <w:szCs w:val="24"/>
          </w:rPr>
          <w:t xml:space="preserve">Hot money flows into Argentine peso spook President </w:t>
        </w:r>
        <w:proofErr w:type="spellStart"/>
        <w:r w:rsidR="00D34397" w:rsidRPr="00FE7E34">
          <w:rPr>
            <w:rStyle w:val="Hyperlink"/>
            <w:rFonts w:ascii="Calibri" w:hAnsi="Calibri"/>
            <w:szCs w:val="24"/>
          </w:rPr>
          <w:t>Macri</w:t>
        </w:r>
        <w:proofErr w:type="spellEnd"/>
      </w:hyperlink>
      <w:r w:rsidR="00D34397" w:rsidRPr="00FE7E34">
        <w:rPr>
          <w:rFonts w:ascii="Calibri" w:hAnsi="Calibri"/>
          <w:szCs w:val="24"/>
        </w:rPr>
        <w:t xml:space="preserve">,” </w:t>
      </w:r>
      <w:r w:rsidR="00FE7E34">
        <w:rPr>
          <w:rFonts w:ascii="Calibri" w:hAnsi="Calibri"/>
          <w:i/>
          <w:szCs w:val="24"/>
        </w:rPr>
        <w:t>Fin.</w:t>
      </w:r>
      <w:r w:rsidR="00D34397" w:rsidRPr="00FE7E34">
        <w:rPr>
          <w:rFonts w:ascii="Calibri" w:hAnsi="Calibri"/>
          <w:i/>
          <w:szCs w:val="24"/>
        </w:rPr>
        <w:t xml:space="preserve"> Times</w:t>
      </w:r>
      <w:r w:rsidR="00D34397" w:rsidRPr="00FE7E34">
        <w:rPr>
          <w:rFonts w:ascii="Calibri" w:hAnsi="Calibri"/>
          <w:szCs w:val="24"/>
        </w:rPr>
        <w:t>, May 27, 2016.</w:t>
      </w:r>
      <w:r w:rsidR="00354F06">
        <w:rPr>
          <w:rFonts w:ascii="Calibri" w:hAnsi="Calibri"/>
          <w:szCs w:val="24"/>
        </w:rPr>
        <w:t xml:space="preserve"> </w:t>
      </w:r>
      <w:r w:rsidR="006812F1" w:rsidRPr="00FE7E34">
        <w:rPr>
          <w:rFonts w:ascii="Calibri" w:hAnsi="Calibri"/>
          <w:szCs w:val="24"/>
        </w:rPr>
        <w:t>*</w:t>
      </w:r>
      <w:r w:rsidR="007A5D6D" w:rsidRPr="00FE7E34">
        <w:rPr>
          <w:rFonts w:ascii="Calibri" w:hAnsi="Calibri"/>
          <w:szCs w:val="24"/>
        </w:rPr>
        <w:br/>
        <w:t>“</w:t>
      </w:r>
      <w:hyperlink r:id="rId23" w:history="1">
        <w:r w:rsidR="007A5D6D" w:rsidRPr="00FE7E34">
          <w:rPr>
            <w:rStyle w:val="Hyperlink"/>
            <w:rFonts w:ascii="Calibri" w:hAnsi="Calibri"/>
            <w:szCs w:val="24"/>
          </w:rPr>
          <w:t>Swiss central bank blames strong franc as eurozone pulls away</w:t>
        </w:r>
      </w:hyperlink>
      <w:r w:rsidR="007A5D6D" w:rsidRPr="00FE7E34">
        <w:rPr>
          <w:rFonts w:ascii="Calibri" w:hAnsi="Calibri"/>
          <w:szCs w:val="24"/>
        </w:rPr>
        <w:t xml:space="preserve">,” </w:t>
      </w:r>
      <w:r w:rsidR="00FE7E34">
        <w:rPr>
          <w:rFonts w:ascii="Calibri" w:hAnsi="Calibri"/>
          <w:i/>
          <w:szCs w:val="24"/>
        </w:rPr>
        <w:t>Fin.</w:t>
      </w:r>
      <w:r w:rsidR="007A5D6D" w:rsidRPr="00FE7E34">
        <w:rPr>
          <w:rFonts w:ascii="Calibri" w:hAnsi="Calibri"/>
          <w:i/>
          <w:szCs w:val="24"/>
        </w:rPr>
        <w:t xml:space="preserve"> Times</w:t>
      </w:r>
      <w:r w:rsidR="007A5D6D" w:rsidRPr="00FE7E34">
        <w:rPr>
          <w:rFonts w:ascii="Calibri" w:hAnsi="Calibri"/>
          <w:szCs w:val="24"/>
        </w:rPr>
        <w:t>, June 16, 2017.</w:t>
      </w:r>
      <w:r w:rsidR="00354F06">
        <w:rPr>
          <w:rFonts w:ascii="Calibri" w:hAnsi="Calibri"/>
          <w:szCs w:val="24"/>
        </w:rPr>
        <w:br/>
        <w:t xml:space="preserve">  “</w:t>
      </w:r>
      <w:hyperlink r:id="rId24" w:history="1">
        <w:r w:rsidR="00354F06" w:rsidRPr="00E53241">
          <w:rPr>
            <w:rStyle w:val="Hyperlink"/>
            <w:rFonts w:ascii="Calibri" w:hAnsi="Calibri"/>
            <w:szCs w:val="24"/>
          </w:rPr>
          <w:t>Turkish lira up 2% after central bank raises interest rates to keep inflation in check</w:t>
        </w:r>
      </w:hyperlink>
      <w:r w:rsidR="00354F06">
        <w:rPr>
          <w:rFonts w:ascii="Calibri" w:hAnsi="Calibri"/>
          <w:szCs w:val="24"/>
        </w:rPr>
        <w:t xml:space="preserve">,” </w:t>
      </w:r>
      <w:r w:rsidR="00354F06" w:rsidRPr="00E53241">
        <w:rPr>
          <w:rFonts w:ascii="Calibri" w:hAnsi="Calibri"/>
          <w:i/>
          <w:szCs w:val="24"/>
        </w:rPr>
        <w:t>Financial Times</w:t>
      </w:r>
      <w:r w:rsidR="00354F06">
        <w:rPr>
          <w:rFonts w:ascii="Calibri" w:hAnsi="Calibri"/>
          <w:szCs w:val="24"/>
        </w:rPr>
        <w:t>, July 8, 2018. **</w:t>
      </w:r>
    </w:p>
    <w:p w:rsidR="00C2337F" w:rsidRPr="00137E66" w:rsidRDefault="00C2337F" w:rsidP="008838B3">
      <w:pPr>
        <w:ind w:left="360"/>
        <w:rPr>
          <w:rFonts w:ascii="Calibri" w:hAnsi="Calibri"/>
          <w:sz w:val="22"/>
        </w:rPr>
      </w:pPr>
      <w:r>
        <w:rPr>
          <w:rFonts w:ascii="Calibri" w:hAnsi="Calibri"/>
          <w:sz w:val="22"/>
        </w:rPr>
        <w:br/>
      </w:r>
    </w:p>
    <w:p w:rsidR="008838B3" w:rsidRPr="008838B3" w:rsidRDefault="0013625A" w:rsidP="008838B3">
      <w:pPr>
        <w:numPr>
          <w:ilvl w:val="0"/>
          <w:numId w:val="19"/>
        </w:numPr>
        <w:rPr>
          <w:rFonts w:ascii="Calibri" w:hAnsi="Calibri"/>
          <w:sz w:val="10"/>
          <w:szCs w:val="10"/>
        </w:rPr>
      </w:pPr>
      <w:r>
        <w:rPr>
          <w:rFonts w:ascii="Calibri" w:hAnsi="Calibri"/>
          <w:szCs w:val="24"/>
        </w:rPr>
        <w:t xml:space="preserve">(10/1) </w:t>
      </w:r>
      <w:r w:rsidR="00C2337F" w:rsidRPr="00DB6D1B">
        <w:rPr>
          <w:rFonts w:ascii="Calibri" w:hAnsi="Calibri"/>
          <w:szCs w:val="24"/>
        </w:rPr>
        <w:t xml:space="preserve"> The model with a floating rate</w:t>
      </w:r>
      <w:r w:rsidR="008838B3">
        <w:rPr>
          <w:rFonts w:ascii="Calibri" w:hAnsi="Calibri"/>
          <w:szCs w:val="24"/>
        </w:rPr>
        <w:t xml:space="preserve"> &amp; perfect capital mobility;</w:t>
      </w:r>
      <w:r w:rsidR="00C2337F" w:rsidRPr="00DB6D1B">
        <w:rPr>
          <w:rFonts w:ascii="Calibri" w:hAnsi="Calibri"/>
          <w:szCs w:val="24"/>
        </w:rPr>
        <w:t xml:space="preserve"> Impossible Trinity.</w:t>
      </w:r>
      <w:r w:rsidR="00354F06">
        <w:rPr>
          <w:rFonts w:ascii="Calibri" w:hAnsi="Calibri"/>
          <w:szCs w:val="24"/>
        </w:rPr>
        <w:br/>
      </w:r>
    </w:p>
    <w:p w:rsidR="00C2337F" w:rsidRPr="00354F06" w:rsidRDefault="00C2337F" w:rsidP="008838B3">
      <w:pPr>
        <w:ind w:left="360"/>
        <w:rPr>
          <w:rFonts w:ascii="Calibri" w:hAnsi="Calibri"/>
          <w:sz w:val="4"/>
          <w:szCs w:val="4"/>
        </w:rPr>
      </w:pPr>
      <w:proofErr w:type="gramStart"/>
      <w:r w:rsidRPr="00C2337F">
        <w:rPr>
          <w:rFonts w:ascii="Calibri" w:hAnsi="Calibri"/>
          <w:sz w:val="22"/>
          <w:szCs w:val="22"/>
        </w:rPr>
        <w:t xml:space="preserve">Caves, Frankel and Jones </w:t>
      </w:r>
      <w:r w:rsidRPr="00C2337F">
        <w:rPr>
          <w:rFonts w:ascii="Calibri" w:hAnsi="Calibri"/>
          <w:i/>
          <w:iCs/>
          <w:sz w:val="22"/>
          <w:szCs w:val="22"/>
        </w:rPr>
        <w:t>WTP,</w:t>
      </w:r>
      <w:r w:rsidRPr="00C2337F">
        <w:rPr>
          <w:rFonts w:ascii="Calibri" w:hAnsi="Calibri"/>
          <w:sz w:val="22"/>
          <w:szCs w:val="22"/>
        </w:rPr>
        <w:t xml:space="preserve"> 2007, Chapter 23.</w:t>
      </w:r>
      <w:proofErr w:type="gramEnd"/>
      <w:r w:rsidRPr="00DB2A62">
        <w:rPr>
          <w:sz w:val="22"/>
          <w:szCs w:val="22"/>
        </w:rPr>
        <w:t xml:space="preserve">       </w:t>
      </w:r>
      <w:r>
        <w:rPr>
          <w:sz w:val="22"/>
          <w:szCs w:val="22"/>
        </w:rPr>
        <w:t>***</w:t>
      </w:r>
    </w:p>
    <w:p w:rsidR="00C2337F" w:rsidRPr="00354F06" w:rsidRDefault="00C2337F" w:rsidP="00C2337F">
      <w:pPr>
        <w:pStyle w:val="ListParagraph"/>
        <w:ind w:left="360"/>
        <w:rPr>
          <w:rFonts w:ascii="Calibri" w:hAnsi="Calibri"/>
          <w:sz w:val="4"/>
          <w:szCs w:val="4"/>
        </w:rPr>
      </w:pPr>
    </w:p>
    <w:p w:rsidR="003613B3" w:rsidRPr="00346DC0" w:rsidRDefault="003613B3" w:rsidP="003613B3">
      <w:pPr>
        <w:ind w:firstLine="288"/>
        <w:rPr>
          <w:rFonts w:ascii="Calibri" w:hAnsi="Calibri"/>
          <w:szCs w:val="24"/>
        </w:rPr>
      </w:pPr>
      <w:r w:rsidRPr="00346DC0">
        <w:rPr>
          <w:rFonts w:ascii="Calibri" w:hAnsi="Calibri"/>
          <w:szCs w:val="24"/>
        </w:rPr>
        <w:t>“</w:t>
      </w:r>
      <w:hyperlink r:id="rId25" w:history="1">
        <w:r w:rsidRPr="00346DC0">
          <w:rPr>
            <w:rStyle w:val="Hyperlink"/>
            <w:rFonts w:ascii="Calibri" w:hAnsi="Calibri"/>
            <w:szCs w:val="24"/>
          </w:rPr>
          <w:t>Brazil’s economy: Wild horses – A soaring currency…”</w:t>
        </w:r>
      </w:hyperlink>
      <w:r w:rsidRPr="00346DC0">
        <w:rPr>
          <w:rFonts w:ascii="Calibri" w:hAnsi="Calibri"/>
          <w:szCs w:val="24"/>
        </w:rPr>
        <w:t xml:space="preserve"> </w:t>
      </w:r>
      <w:r w:rsidRPr="00346DC0">
        <w:rPr>
          <w:rFonts w:ascii="Calibri" w:hAnsi="Calibri"/>
          <w:i/>
          <w:szCs w:val="24"/>
        </w:rPr>
        <w:t>The Economist</w:t>
      </w:r>
      <w:proofErr w:type="gramStart"/>
      <w:r w:rsidRPr="00346DC0">
        <w:rPr>
          <w:rFonts w:ascii="Calibri" w:hAnsi="Calibri"/>
          <w:szCs w:val="24"/>
        </w:rPr>
        <w:t>,  Apr.23</w:t>
      </w:r>
      <w:proofErr w:type="gramEnd"/>
      <w:r w:rsidRPr="00346DC0">
        <w:rPr>
          <w:rFonts w:ascii="Calibri" w:hAnsi="Calibri"/>
          <w:szCs w:val="24"/>
        </w:rPr>
        <w:t>, 2011. **</w:t>
      </w:r>
    </w:p>
    <w:p w:rsidR="00C2337F" w:rsidRPr="00346DC0" w:rsidRDefault="00C2337F" w:rsidP="003613B3">
      <w:pPr>
        <w:ind w:firstLine="288"/>
        <w:rPr>
          <w:rFonts w:ascii="Calibri" w:hAnsi="Calibri"/>
          <w:szCs w:val="24"/>
        </w:rPr>
      </w:pPr>
      <w:r w:rsidRPr="00346DC0">
        <w:rPr>
          <w:rFonts w:ascii="Calibri" w:hAnsi="Calibri"/>
          <w:szCs w:val="24"/>
        </w:rPr>
        <w:t xml:space="preserve">Robert Mundell, 1963, "Capital Mobility and Stabilization Policy under Fixed and Flexible Exchange Rates," </w:t>
      </w:r>
      <w:r w:rsidR="00BE4AF8">
        <w:rPr>
          <w:rFonts w:ascii="Calibri" w:hAnsi="Calibri"/>
          <w:i/>
          <w:iCs/>
          <w:szCs w:val="24"/>
        </w:rPr>
        <w:t xml:space="preserve">Canadian </w:t>
      </w:r>
      <w:r w:rsidR="00DB6D1B" w:rsidRPr="00346DC0">
        <w:rPr>
          <w:rFonts w:ascii="Calibri" w:hAnsi="Calibri"/>
          <w:i/>
          <w:iCs/>
          <w:szCs w:val="24"/>
        </w:rPr>
        <w:t>J</w:t>
      </w:r>
      <w:r w:rsidR="00BE4AF8">
        <w:rPr>
          <w:rFonts w:ascii="Calibri" w:hAnsi="Calibri"/>
          <w:i/>
          <w:iCs/>
          <w:szCs w:val="24"/>
        </w:rPr>
        <w:t xml:space="preserve"> </w:t>
      </w:r>
      <w:r w:rsidR="00DB6D1B" w:rsidRPr="00346DC0">
        <w:rPr>
          <w:rFonts w:ascii="Calibri" w:hAnsi="Calibri"/>
          <w:i/>
          <w:iCs/>
          <w:szCs w:val="24"/>
        </w:rPr>
        <w:t>.</w:t>
      </w:r>
      <w:r w:rsidRPr="00346DC0">
        <w:rPr>
          <w:rFonts w:ascii="Calibri" w:hAnsi="Calibri"/>
          <w:i/>
          <w:iCs/>
          <w:szCs w:val="24"/>
        </w:rPr>
        <w:t>Ec</w:t>
      </w:r>
      <w:proofErr w:type="gramStart"/>
      <w:r w:rsidRPr="00346DC0">
        <w:rPr>
          <w:rFonts w:ascii="Calibri" w:hAnsi="Calibri"/>
          <w:i/>
          <w:iCs/>
          <w:szCs w:val="24"/>
        </w:rPr>
        <w:t>.&amp;</w:t>
      </w:r>
      <w:proofErr w:type="gramEnd"/>
      <w:r w:rsidRPr="00346DC0">
        <w:rPr>
          <w:rFonts w:ascii="Calibri" w:hAnsi="Calibri"/>
          <w:i/>
          <w:iCs/>
          <w:szCs w:val="24"/>
        </w:rPr>
        <w:t xml:space="preserve"> P.S.</w:t>
      </w:r>
      <w:r w:rsidRPr="00346DC0">
        <w:rPr>
          <w:rFonts w:ascii="Calibri" w:hAnsi="Calibri"/>
          <w:szCs w:val="24"/>
        </w:rPr>
        <w:t>, Nov.</w:t>
      </w:r>
      <w:r w:rsidR="00DB6D1B" w:rsidRPr="00346DC0">
        <w:rPr>
          <w:rFonts w:ascii="Calibri" w:hAnsi="Calibri"/>
          <w:szCs w:val="24"/>
        </w:rPr>
        <w:t xml:space="preserve">  </w:t>
      </w:r>
      <w:r w:rsidRPr="00346DC0">
        <w:rPr>
          <w:rFonts w:ascii="Calibri" w:hAnsi="Calibri"/>
          <w:szCs w:val="24"/>
        </w:rPr>
        <w:t xml:space="preserve"> </w:t>
      </w:r>
    </w:p>
    <w:p w:rsidR="00C2337F" w:rsidRPr="00137E66" w:rsidRDefault="00F55E79" w:rsidP="00C2337F">
      <w:pPr>
        <w:ind w:left="360"/>
        <w:rPr>
          <w:rFonts w:ascii="Calibri" w:hAnsi="Calibri"/>
          <w:sz w:val="8"/>
          <w:szCs w:val="8"/>
        </w:rPr>
      </w:pPr>
      <w:r>
        <w:rPr>
          <w:rFonts w:ascii="Calibri" w:hAnsi="Calibri"/>
          <w:sz w:val="8"/>
          <w:szCs w:val="8"/>
        </w:rPr>
        <w:br/>
      </w:r>
      <w:r w:rsidR="003E2B54">
        <w:rPr>
          <w:rFonts w:ascii="Calibri" w:hAnsi="Calibri"/>
          <w:sz w:val="8"/>
          <w:szCs w:val="8"/>
        </w:rPr>
        <w:t>*</w:t>
      </w:r>
      <w:r>
        <w:rPr>
          <w:rFonts w:ascii="Calibri" w:hAnsi="Calibri"/>
          <w:sz w:val="8"/>
          <w:szCs w:val="8"/>
        </w:rPr>
        <w:br/>
      </w:r>
      <w:r w:rsidR="00A10E8C">
        <w:rPr>
          <w:rFonts w:ascii="Calibri" w:hAnsi="Calibri"/>
          <w:sz w:val="8"/>
          <w:szCs w:val="8"/>
        </w:rPr>
        <w:br/>
      </w:r>
    </w:p>
    <w:p w:rsidR="00C2337F" w:rsidRPr="009B789E" w:rsidRDefault="00C2337F" w:rsidP="00C2337F">
      <w:pPr>
        <w:rPr>
          <w:rFonts w:ascii="Calibri" w:hAnsi="Calibri"/>
          <w:sz w:val="16"/>
          <w:szCs w:val="16"/>
        </w:rPr>
      </w:pP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r w:rsidRPr="009B789E">
        <w:rPr>
          <w:rFonts w:ascii="Calibri" w:hAnsi="Calibri"/>
          <w:sz w:val="16"/>
          <w:szCs w:val="16"/>
        </w:rPr>
        <w:tab/>
      </w:r>
    </w:p>
    <w:p w:rsidR="00C2337F" w:rsidRPr="00DD412E" w:rsidRDefault="00C2337F" w:rsidP="00C2337F">
      <w:pPr>
        <w:rPr>
          <w:rFonts w:ascii="Calibri" w:hAnsi="Calibri"/>
          <w:b/>
          <w:sz w:val="16"/>
          <w:szCs w:val="16"/>
        </w:rPr>
      </w:pPr>
      <w:r w:rsidRPr="003F6107">
        <w:rPr>
          <w:rFonts w:ascii="Calibri" w:hAnsi="Calibri"/>
          <w:b/>
          <w:szCs w:val="24"/>
        </w:rPr>
        <w:t>I</w:t>
      </w:r>
      <w:r w:rsidR="008838B3">
        <w:rPr>
          <w:rFonts w:ascii="Calibri" w:hAnsi="Calibri"/>
          <w:b/>
          <w:szCs w:val="24"/>
        </w:rPr>
        <w:t>V</w:t>
      </w:r>
      <w:r w:rsidRPr="003F6107">
        <w:rPr>
          <w:rFonts w:ascii="Calibri" w:hAnsi="Calibri"/>
          <w:b/>
          <w:szCs w:val="24"/>
        </w:rPr>
        <w:t>. MONEY AND INFLATION</w:t>
      </w:r>
      <w:r w:rsidRPr="00DD412E">
        <w:rPr>
          <w:rFonts w:ascii="Calibri" w:hAnsi="Calibri"/>
          <w:b/>
          <w:sz w:val="16"/>
          <w:szCs w:val="16"/>
        </w:rPr>
        <w:br/>
      </w:r>
    </w:p>
    <w:p w:rsidR="00C2337F" w:rsidRPr="00483B2B" w:rsidRDefault="0013625A" w:rsidP="008838B3">
      <w:pPr>
        <w:numPr>
          <w:ilvl w:val="0"/>
          <w:numId w:val="19"/>
        </w:numPr>
        <w:rPr>
          <w:rFonts w:ascii="Calibri" w:hAnsi="Calibri"/>
          <w:sz w:val="12"/>
          <w:szCs w:val="12"/>
        </w:rPr>
      </w:pPr>
      <w:r>
        <w:rPr>
          <w:rFonts w:ascii="Calibri" w:hAnsi="Calibri"/>
          <w:szCs w:val="24"/>
        </w:rPr>
        <w:t>(10/3)</w:t>
      </w:r>
      <w:r w:rsidR="00C2337F" w:rsidRPr="00483B2B">
        <w:rPr>
          <w:rFonts w:ascii="Calibri" w:hAnsi="Calibri"/>
          <w:szCs w:val="24"/>
        </w:rPr>
        <w:t xml:space="preserve"> Aggregate Demand, Aggregate Supply, and money growth</w:t>
      </w:r>
      <w:r w:rsidR="00C2337F" w:rsidRPr="00483B2B">
        <w:rPr>
          <w:rFonts w:ascii="Calibri" w:hAnsi="Calibri"/>
          <w:szCs w:val="24"/>
        </w:rPr>
        <w:tab/>
      </w:r>
      <w:r w:rsidR="00483B2B" w:rsidRPr="00483B2B">
        <w:rPr>
          <w:rFonts w:ascii="Calibri" w:hAnsi="Calibri"/>
          <w:sz w:val="12"/>
          <w:szCs w:val="12"/>
        </w:rPr>
        <w:br/>
      </w:r>
    </w:p>
    <w:p w:rsidR="00C2337F" w:rsidRPr="00483B2B" w:rsidRDefault="00C2337F" w:rsidP="00C2337F">
      <w:pPr>
        <w:pStyle w:val="ListParagraph"/>
        <w:ind w:left="360"/>
        <w:rPr>
          <w:rFonts w:ascii="Calibri" w:hAnsi="Calibri"/>
          <w:sz w:val="2"/>
          <w:szCs w:val="2"/>
        </w:rPr>
      </w:pPr>
      <w:r w:rsidRPr="00C2337F">
        <w:rPr>
          <w:rFonts w:ascii="Calibri" w:hAnsi="Calibri"/>
          <w:szCs w:val="24"/>
        </w:rPr>
        <w:t xml:space="preserve"> </w:t>
      </w:r>
      <w:r w:rsidRPr="00C2337F">
        <w:rPr>
          <w:rFonts w:ascii="Calibri" w:hAnsi="Calibri"/>
          <w:i/>
          <w:iCs/>
          <w:szCs w:val="24"/>
        </w:rPr>
        <w:t>WTP</w:t>
      </w:r>
      <w:r w:rsidRPr="00C2337F">
        <w:rPr>
          <w:rFonts w:ascii="Calibri" w:hAnsi="Calibri"/>
          <w:szCs w:val="24"/>
        </w:rPr>
        <w:t xml:space="preserve">, Chapter 26.1 </w:t>
      </w:r>
      <w:r w:rsidR="004C693C">
        <w:rPr>
          <w:rFonts w:ascii="Calibri" w:hAnsi="Calibri"/>
          <w:szCs w:val="24"/>
        </w:rPr>
        <w:t>&amp; 12. 6</w:t>
      </w:r>
      <w:r w:rsidRPr="00C2337F">
        <w:rPr>
          <w:rFonts w:ascii="Calibri" w:hAnsi="Calibri"/>
          <w:szCs w:val="24"/>
        </w:rPr>
        <w:t>***</w:t>
      </w:r>
      <w:r w:rsidR="008838B3">
        <w:rPr>
          <w:rFonts w:ascii="Calibri" w:hAnsi="Calibri"/>
          <w:szCs w:val="24"/>
        </w:rPr>
        <w:br/>
      </w:r>
      <w:r w:rsidR="008838B3" w:rsidRPr="00483B2B">
        <w:rPr>
          <w:rFonts w:ascii="Calibri" w:hAnsi="Calibri"/>
          <w:smallCaps/>
          <w:szCs w:val="24"/>
        </w:rPr>
        <w:t xml:space="preserve">  </w:t>
      </w:r>
      <w:r w:rsidR="008838B3" w:rsidRPr="00483B2B">
        <w:rPr>
          <w:rFonts w:ascii="Calibri" w:hAnsi="Calibri"/>
          <w:szCs w:val="24"/>
        </w:rPr>
        <w:t xml:space="preserve">Romer’s </w:t>
      </w:r>
      <w:r w:rsidR="008838B3" w:rsidRPr="00483B2B">
        <w:rPr>
          <w:rFonts w:ascii="Calibri" w:hAnsi="Calibri"/>
          <w:i/>
          <w:iCs/>
          <w:szCs w:val="24"/>
        </w:rPr>
        <w:t>Advanced Macroeconomics</w:t>
      </w:r>
      <w:r w:rsidR="00BE4AF8" w:rsidRPr="00483B2B">
        <w:rPr>
          <w:rFonts w:ascii="Calibri" w:hAnsi="Calibri"/>
          <w:i/>
          <w:iCs/>
          <w:szCs w:val="24"/>
        </w:rPr>
        <w:t xml:space="preserve"> </w:t>
      </w:r>
      <w:r w:rsidR="00BE4AF8" w:rsidRPr="00483B2B">
        <w:rPr>
          <w:rFonts w:ascii="Calibri" w:hAnsi="Calibri"/>
          <w:szCs w:val="24"/>
        </w:rPr>
        <w:t>(McGraw Hill, 2019),</w:t>
      </w:r>
      <w:r w:rsidR="008838B3" w:rsidRPr="00483B2B">
        <w:rPr>
          <w:rFonts w:ascii="Calibri" w:hAnsi="Calibri"/>
          <w:szCs w:val="24"/>
        </w:rPr>
        <w:t xml:space="preserve"> Chapter 12.1 in 5</w:t>
      </w:r>
      <w:r w:rsidR="008838B3" w:rsidRPr="00483B2B">
        <w:rPr>
          <w:rFonts w:ascii="Calibri" w:hAnsi="Calibri"/>
          <w:szCs w:val="24"/>
          <w:vertAlign w:val="superscript"/>
        </w:rPr>
        <w:t>th</w:t>
      </w:r>
      <w:r w:rsidR="008838B3" w:rsidRPr="00483B2B">
        <w:rPr>
          <w:rFonts w:ascii="Calibri" w:hAnsi="Calibri"/>
          <w:szCs w:val="24"/>
        </w:rPr>
        <w:t xml:space="preserve"> </w:t>
      </w:r>
      <w:proofErr w:type="gramStart"/>
      <w:r w:rsidR="008838B3" w:rsidRPr="00483B2B">
        <w:rPr>
          <w:rFonts w:ascii="Calibri" w:hAnsi="Calibri"/>
          <w:szCs w:val="24"/>
        </w:rPr>
        <w:t>ed</w:t>
      </w:r>
      <w:proofErr w:type="gramEnd"/>
      <w:r w:rsidR="008838B3" w:rsidRPr="00483B2B">
        <w:rPr>
          <w:rFonts w:ascii="Calibri" w:hAnsi="Calibri"/>
          <w:szCs w:val="24"/>
        </w:rPr>
        <w:t>.</w:t>
      </w:r>
      <w:r w:rsidRPr="00483B2B">
        <w:rPr>
          <w:rFonts w:ascii="Calibri" w:hAnsi="Calibri"/>
          <w:sz w:val="2"/>
          <w:szCs w:val="2"/>
        </w:rPr>
        <w:br/>
      </w:r>
    </w:p>
    <w:p w:rsidR="00BE4AF8" w:rsidRPr="00BE4AF8" w:rsidRDefault="00BE4AF8" w:rsidP="00BE4AF8">
      <w:pPr>
        <w:ind w:firstLine="360"/>
        <w:rPr>
          <w:rFonts w:ascii="Calibri" w:hAnsi="Calibri"/>
          <w:szCs w:val="24"/>
        </w:rPr>
      </w:pPr>
      <w:r w:rsidRPr="00BE4AF8">
        <w:rPr>
          <w:rFonts w:ascii="Calibri" w:hAnsi="Calibri"/>
          <w:szCs w:val="24"/>
        </w:rPr>
        <w:t xml:space="preserve"> </w:t>
      </w:r>
      <w:proofErr w:type="spellStart"/>
      <w:r w:rsidR="00C2337F" w:rsidRPr="00BE4AF8">
        <w:rPr>
          <w:rFonts w:ascii="Calibri" w:hAnsi="Calibri"/>
          <w:szCs w:val="24"/>
        </w:rPr>
        <w:t>Prachi</w:t>
      </w:r>
      <w:proofErr w:type="spellEnd"/>
      <w:r w:rsidR="00C2337F" w:rsidRPr="00BE4AF8">
        <w:rPr>
          <w:rFonts w:ascii="Calibri" w:hAnsi="Calibri"/>
          <w:szCs w:val="24"/>
        </w:rPr>
        <w:t xml:space="preserve"> Mishra &amp; Peter Montiel, 2013,”</w:t>
      </w:r>
      <w:hyperlink r:id="rId26" w:history="1">
        <w:r w:rsidR="00C2337F" w:rsidRPr="00BE4AF8">
          <w:rPr>
            <w:rFonts w:ascii="Calibri" w:hAnsi="Calibri"/>
            <w:snapToGrid/>
            <w:color w:val="181BA8"/>
            <w:szCs w:val="24"/>
            <w:u w:val="single"/>
          </w:rPr>
          <w:t xml:space="preserve">How Effective is Monetary Transmission in Low-income Countries? </w:t>
        </w:r>
        <w:proofErr w:type="gramStart"/>
        <w:r w:rsidR="00C2337F" w:rsidRPr="00BE4AF8">
          <w:rPr>
            <w:rFonts w:ascii="Calibri" w:hAnsi="Calibri"/>
            <w:snapToGrid/>
            <w:color w:val="181BA8"/>
            <w:szCs w:val="24"/>
            <w:u w:val="single"/>
          </w:rPr>
          <w:t>A Survey of the Empirical Evidence</w:t>
        </w:r>
      </w:hyperlink>
      <w:r w:rsidR="00C2337F" w:rsidRPr="00BE4AF8">
        <w:rPr>
          <w:rFonts w:ascii="Calibri" w:hAnsi="Calibri"/>
          <w:color w:val="181BA8"/>
          <w:szCs w:val="24"/>
        </w:rPr>
        <w:t>,”</w:t>
      </w:r>
      <w:r w:rsidR="00C2337F" w:rsidRPr="00BE4AF8">
        <w:rPr>
          <w:rFonts w:ascii="Calibri" w:hAnsi="Calibri"/>
          <w:szCs w:val="24"/>
        </w:rPr>
        <w:t xml:space="preserve"> </w:t>
      </w:r>
      <w:r w:rsidR="00C2337F" w:rsidRPr="00BE4AF8">
        <w:rPr>
          <w:rFonts w:ascii="Calibri" w:hAnsi="Calibri"/>
          <w:i/>
          <w:snapToGrid/>
          <w:szCs w:val="24"/>
        </w:rPr>
        <w:t>Economic Systems.</w:t>
      </w:r>
      <w:proofErr w:type="gramEnd"/>
      <w:r w:rsidR="00C2337F" w:rsidRPr="00BE4AF8">
        <w:rPr>
          <w:rFonts w:ascii="Calibri" w:hAnsi="Calibri"/>
          <w:szCs w:val="24"/>
        </w:rPr>
        <w:t xml:space="preserve"> </w:t>
      </w:r>
      <w:hyperlink r:id="rId27" w:tooltip="Go to table of contents for this volume/issue" w:history="1">
        <w:proofErr w:type="gramStart"/>
        <w:r w:rsidR="00C2337F" w:rsidRPr="00BE4AF8">
          <w:rPr>
            <w:rStyle w:val="Hyperlink"/>
            <w:rFonts w:ascii="Calibri" w:eastAsia="Arial Unicode MS" w:hAnsi="Calibri"/>
            <w:color w:val="181BA8"/>
            <w:szCs w:val="24"/>
            <w:bdr w:val="none" w:sz="0" w:space="0" w:color="auto" w:frame="1"/>
            <w:shd w:val="clear" w:color="auto" w:fill="F9FBFC"/>
          </w:rPr>
          <w:t>vol.37, issue 2</w:t>
        </w:r>
      </w:hyperlink>
      <w:r w:rsidR="00C2337F" w:rsidRPr="00BE4AF8">
        <w:rPr>
          <w:rFonts w:ascii="Calibri" w:eastAsia="Arial Unicode MS" w:hAnsi="Calibri"/>
          <w:color w:val="2E2E2E"/>
          <w:szCs w:val="24"/>
          <w:shd w:val="clear" w:color="auto" w:fill="F9FBFC"/>
        </w:rPr>
        <w:t>, June,</w:t>
      </w:r>
      <w:r w:rsidR="00E53241">
        <w:rPr>
          <w:rFonts w:ascii="Calibri" w:eastAsia="Arial Unicode MS" w:hAnsi="Calibri"/>
          <w:color w:val="2E2E2E"/>
          <w:szCs w:val="24"/>
          <w:shd w:val="clear" w:color="auto" w:fill="F9FBFC"/>
        </w:rPr>
        <w:t xml:space="preserve"> </w:t>
      </w:r>
      <w:r w:rsidR="00C2337F" w:rsidRPr="00BE4AF8">
        <w:rPr>
          <w:rFonts w:ascii="Calibri" w:eastAsia="Arial Unicode MS" w:hAnsi="Calibri"/>
          <w:color w:val="2E2E2E"/>
          <w:szCs w:val="24"/>
          <w:shd w:val="clear" w:color="auto" w:fill="F9FBFC"/>
        </w:rPr>
        <w:t>187–216.</w:t>
      </w:r>
      <w:proofErr w:type="gramEnd"/>
      <w:r w:rsidR="00C2337F" w:rsidRPr="00BE4AF8">
        <w:rPr>
          <w:rFonts w:ascii="Calibri" w:eastAsia="Arial Unicode MS" w:hAnsi="Calibri"/>
          <w:color w:val="2E2E2E"/>
          <w:szCs w:val="24"/>
          <w:shd w:val="clear" w:color="auto" w:fill="F9FBFC"/>
        </w:rPr>
        <w:t xml:space="preserve"> </w:t>
      </w:r>
      <w:hyperlink r:id="rId28" w:history="1">
        <w:r w:rsidR="00C2337F" w:rsidRPr="00BE4AF8">
          <w:rPr>
            <w:rStyle w:val="Hyperlink"/>
            <w:rFonts w:ascii="Calibri" w:eastAsia="Arial Unicode MS" w:hAnsi="Calibri"/>
            <w:szCs w:val="24"/>
            <w:shd w:val="clear" w:color="auto" w:fill="F9FBFC"/>
          </w:rPr>
          <w:t xml:space="preserve"> </w:t>
        </w:r>
        <w:proofErr w:type="gramStart"/>
        <w:r w:rsidR="00C2337F" w:rsidRPr="00BE4AF8">
          <w:rPr>
            <w:rStyle w:val="Hyperlink"/>
            <w:rFonts w:ascii="Calibri" w:eastAsia="Arial Unicode MS" w:hAnsi="Calibri"/>
            <w:szCs w:val="24"/>
            <w:shd w:val="clear" w:color="auto" w:fill="F9FBFC"/>
          </w:rPr>
          <w:t>IMF WP12143.</w:t>
        </w:r>
        <w:proofErr w:type="gramEnd"/>
      </w:hyperlink>
    </w:p>
    <w:p w:rsidR="00BE4AF8" w:rsidRPr="00BE4AF8" w:rsidRDefault="00C2337F" w:rsidP="00BE4AF8">
      <w:pPr>
        <w:ind w:firstLine="360"/>
        <w:rPr>
          <w:rFonts w:ascii="Calibri" w:hAnsi="Calibri"/>
          <w:sz w:val="16"/>
          <w:szCs w:val="16"/>
        </w:rPr>
      </w:pPr>
      <w:r w:rsidRPr="00BE4AF8">
        <w:rPr>
          <w:rFonts w:ascii="Calibri" w:hAnsi="Calibri"/>
          <w:szCs w:val="24"/>
        </w:rPr>
        <w:t>“</w:t>
      </w:r>
      <w:hyperlink r:id="rId29" w:history="1">
        <w:r w:rsidRPr="00BE4AF8">
          <w:rPr>
            <w:rStyle w:val="Hyperlink"/>
            <w:rFonts w:ascii="Calibri" w:hAnsi="Calibri"/>
            <w:szCs w:val="24"/>
          </w:rPr>
          <w:t>Some like it hot: Which emerging economies are at greatest risk of overheating?”</w:t>
        </w:r>
      </w:hyperlink>
      <w:r w:rsidRPr="00BE4AF8">
        <w:rPr>
          <w:rFonts w:ascii="Calibri" w:hAnsi="Calibri"/>
          <w:szCs w:val="24"/>
        </w:rPr>
        <w:t xml:space="preserve"> </w:t>
      </w:r>
      <w:proofErr w:type="gramStart"/>
      <w:r w:rsidRPr="00BE4AF8">
        <w:rPr>
          <w:rFonts w:ascii="Calibri" w:hAnsi="Calibri"/>
          <w:i/>
          <w:iCs/>
          <w:szCs w:val="24"/>
        </w:rPr>
        <w:t>Economist</w:t>
      </w:r>
      <w:r w:rsidR="00743B14">
        <w:rPr>
          <w:rFonts w:ascii="Calibri" w:hAnsi="Calibri"/>
          <w:szCs w:val="24"/>
        </w:rPr>
        <w:t>, July 2, ++20</w:t>
      </w:r>
      <w:r w:rsidR="00483B2B">
        <w:rPr>
          <w:rFonts w:ascii="Calibri" w:hAnsi="Calibri"/>
          <w:szCs w:val="24"/>
        </w:rPr>
        <w:t xml:space="preserve">11, </w:t>
      </w:r>
      <w:r w:rsidRPr="00BE4AF8">
        <w:rPr>
          <w:rFonts w:ascii="Calibri" w:hAnsi="Calibri"/>
          <w:szCs w:val="24"/>
        </w:rPr>
        <w:t>p.65.</w:t>
      </w:r>
      <w:proofErr w:type="gramEnd"/>
      <w:r w:rsidR="00483B2B">
        <w:rPr>
          <w:rFonts w:ascii="Calibri" w:hAnsi="Calibri"/>
          <w:szCs w:val="24"/>
        </w:rPr>
        <w:t xml:space="preserve">  </w:t>
      </w:r>
      <w:r w:rsidRPr="00BE4AF8">
        <w:rPr>
          <w:rFonts w:ascii="Calibri" w:hAnsi="Calibri"/>
          <w:szCs w:val="24"/>
        </w:rPr>
        <w:t>**</w:t>
      </w:r>
    </w:p>
    <w:p w:rsidR="00C2337F" w:rsidRPr="00BE4AF8" w:rsidRDefault="00BE4AF8" w:rsidP="00BE4AF8">
      <w:pPr>
        <w:rPr>
          <w:rFonts w:ascii="Calibri" w:hAnsi="Calibri"/>
          <w:sz w:val="16"/>
          <w:szCs w:val="16"/>
        </w:rPr>
      </w:pPr>
      <w:r>
        <w:rPr>
          <w:rFonts w:ascii="Calibri" w:hAnsi="Calibri"/>
          <w:szCs w:val="24"/>
        </w:rPr>
        <w:t xml:space="preserve">        </w:t>
      </w:r>
      <w:r w:rsidR="00346DC0" w:rsidRPr="00BE4AF8">
        <w:rPr>
          <w:rFonts w:ascii="Calibri" w:hAnsi="Calibri"/>
          <w:szCs w:val="24"/>
        </w:rPr>
        <w:t>“</w:t>
      </w:r>
      <w:hyperlink r:id="rId30" w:history="1">
        <w:r w:rsidR="00346DC0" w:rsidRPr="00BE4AF8">
          <w:rPr>
            <w:rStyle w:val="Hyperlink"/>
            <w:rFonts w:ascii="Calibri" w:hAnsi="Calibri"/>
            <w:szCs w:val="24"/>
          </w:rPr>
          <w:t>India lifts interest rate to curb price pressures</w:t>
        </w:r>
      </w:hyperlink>
      <w:r w:rsidR="00346DC0" w:rsidRPr="00BE4AF8">
        <w:rPr>
          <w:rFonts w:ascii="Calibri" w:hAnsi="Calibri"/>
          <w:szCs w:val="24"/>
        </w:rPr>
        <w:t xml:space="preserve">,” </w:t>
      </w:r>
      <w:r w:rsidR="00346DC0" w:rsidRPr="00BE4AF8">
        <w:rPr>
          <w:rFonts w:ascii="Calibri" w:hAnsi="Calibri"/>
          <w:i/>
          <w:szCs w:val="24"/>
        </w:rPr>
        <w:t>Financial Times,</w:t>
      </w:r>
      <w:r w:rsidR="00346DC0" w:rsidRPr="00BE4AF8">
        <w:rPr>
          <w:rFonts w:ascii="Calibri" w:hAnsi="Calibri"/>
          <w:szCs w:val="24"/>
        </w:rPr>
        <w:t xml:space="preserve"> June 7, 2018.  </w:t>
      </w:r>
      <w:proofErr w:type="gramStart"/>
      <w:r w:rsidR="00346DC0" w:rsidRPr="00BE4AF8">
        <w:rPr>
          <w:rFonts w:ascii="Calibri" w:hAnsi="Calibri"/>
          <w:szCs w:val="24"/>
        </w:rPr>
        <w:t>*</w:t>
      </w:r>
      <w:r w:rsidR="00302CFD" w:rsidRPr="00BE4AF8">
        <w:rPr>
          <w:rFonts w:ascii="Calibri" w:hAnsi="Calibri"/>
          <w:szCs w:val="24"/>
        </w:rPr>
        <w:br/>
      </w:r>
      <w:r>
        <w:rPr>
          <w:rFonts w:ascii="Calibri" w:hAnsi="Calibri"/>
          <w:szCs w:val="24"/>
        </w:rPr>
        <w:t xml:space="preserve">        </w:t>
      </w:r>
      <w:r w:rsidR="00302CFD" w:rsidRPr="00BE4AF8">
        <w:rPr>
          <w:rFonts w:ascii="Calibri" w:hAnsi="Calibri"/>
          <w:szCs w:val="24"/>
        </w:rPr>
        <w:t>“</w:t>
      </w:r>
      <w:hyperlink r:id="rId31" w:history="1">
        <w:r w:rsidR="00302CFD" w:rsidRPr="00BE4AF8">
          <w:rPr>
            <w:rStyle w:val="Hyperlink"/>
            <w:rFonts w:ascii="Calibri" w:hAnsi="Calibri"/>
            <w:szCs w:val="24"/>
          </w:rPr>
          <w:t>Joblessness in Asia: The luxury of unemployment</w:t>
        </w:r>
      </w:hyperlink>
      <w:r w:rsidR="00302CFD" w:rsidRPr="00BE4AF8">
        <w:rPr>
          <w:rFonts w:ascii="Calibri" w:hAnsi="Calibri"/>
          <w:szCs w:val="24"/>
        </w:rPr>
        <w:t xml:space="preserve">,” </w:t>
      </w:r>
      <w:r w:rsidR="00302CFD" w:rsidRPr="00BE4AF8">
        <w:rPr>
          <w:rFonts w:ascii="Calibri" w:hAnsi="Calibri"/>
          <w:i/>
          <w:szCs w:val="24"/>
        </w:rPr>
        <w:t>The Economist</w:t>
      </w:r>
      <w:r w:rsidR="00302CFD" w:rsidRPr="00BE4AF8">
        <w:rPr>
          <w:rFonts w:ascii="Calibri" w:hAnsi="Calibri"/>
          <w:szCs w:val="24"/>
        </w:rPr>
        <w:t>, June 9, 2018, p.65.</w:t>
      </w:r>
      <w:proofErr w:type="gramEnd"/>
    </w:p>
    <w:p w:rsidR="008838B3" w:rsidRPr="00FE7E34" w:rsidRDefault="008838B3" w:rsidP="00BE4AF8">
      <w:pPr>
        <w:rPr>
          <w:rFonts w:ascii="Calibri" w:hAnsi="Calibri"/>
          <w:szCs w:val="24"/>
        </w:rPr>
      </w:pPr>
      <w:r w:rsidRPr="00FE7E34">
        <w:rPr>
          <w:rFonts w:ascii="Calibri" w:hAnsi="Calibri"/>
          <w:szCs w:val="24"/>
        </w:rPr>
        <w:br/>
      </w:r>
    </w:p>
    <w:p w:rsidR="00C2337F" w:rsidRPr="00BE4AF8" w:rsidRDefault="00F722E7" w:rsidP="008838B3">
      <w:pPr>
        <w:numPr>
          <w:ilvl w:val="0"/>
          <w:numId w:val="19"/>
        </w:numPr>
        <w:rPr>
          <w:rFonts w:ascii="Calibri" w:hAnsi="Calibri"/>
          <w:sz w:val="16"/>
          <w:szCs w:val="16"/>
        </w:rPr>
      </w:pPr>
      <w:r>
        <w:rPr>
          <w:rFonts w:ascii="Calibri" w:hAnsi="Calibri"/>
          <w:szCs w:val="24"/>
        </w:rPr>
        <w:t>(</w:t>
      </w:r>
      <w:r w:rsidR="0013625A">
        <w:rPr>
          <w:rFonts w:ascii="Calibri" w:hAnsi="Calibri"/>
          <w:szCs w:val="24"/>
        </w:rPr>
        <w:t>10/10</w:t>
      </w:r>
      <w:r w:rsidR="00C2337F" w:rsidRPr="00DD412E">
        <w:rPr>
          <w:rFonts w:ascii="Calibri" w:hAnsi="Calibri"/>
          <w:szCs w:val="24"/>
        </w:rPr>
        <w:t xml:space="preserve">) Inflation and the </w:t>
      </w:r>
      <w:r w:rsidR="000A6207" w:rsidRPr="00DD412E">
        <w:rPr>
          <w:rFonts w:ascii="Calibri" w:hAnsi="Calibri"/>
          <w:szCs w:val="24"/>
        </w:rPr>
        <w:t>rational expectations hypothesis</w:t>
      </w:r>
      <w:r w:rsidR="00C2337F" w:rsidRPr="00DD412E">
        <w:rPr>
          <w:rFonts w:ascii="Calibri" w:hAnsi="Calibri"/>
          <w:szCs w:val="24"/>
        </w:rPr>
        <w:t xml:space="preserve"> </w:t>
      </w:r>
      <w:r w:rsidR="00BE4AF8" w:rsidRPr="00BE4AF8">
        <w:rPr>
          <w:rFonts w:ascii="Calibri" w:hAnsi="Calibri"/>
          <w:sz w:val="16"/>
          <w:szCs w:val="16"/>
        </w:rPr>
        <w:br/>
      </w:r>
      <w:r w:rsidR="00C2337F" w:rsidRPr="00BE4AF8">
        <w:rPr>
          <w:rFonts w:ascii="Calibri" w:hAnsi="Calibri"/>
          <w:sz w:val="16"/>
          <w:szCs w:val="16"/>
        </w:rPr>
        <w:tab/>
      </w:r>
    </w:p>
    <w:p w:rsidR="00C2337F" w:rsidRPr="00BE4AF8" w:rsidRDefault="00BE4AF8" w:rsidP="00BE4AF8">
      <w:pPr>
        <w:spacing w:after="120"/>
        <w:ind w:firstLine="288"/>
        <w:rPr>
          <w:rFonts w:ascii="Calibri" w:hAnsi="Calibri"/>
          <w:szCs w:val="24"/>
        </w:rPr>
      </w:pPr>
      <w:r>
        <w:rPr>
          <w:rFonts w:ascii="Calibri" w:hAnsi="Calibri"/>
          <w:szCs w:val="24"/>
        </w:rPr>
        <w:t xml:space="preserve">David </w:t>
      </w:r>
      <w:proofErr w:type="gramStart"/>
      <w:r>
        <w:rPr>
          <w:rFonts w:ascii="Calibri" w:hAnsi="Calibri"/>
          <w:szCs w:val="24"/>
        </w:rPr>
        <w:t>Romer,</w:t>
      </w:r>
      <w:proofErr w:type="gramEnd"/>
      <w:r w:rsidR="00C2337F" w:rsidRPr="00BE4AF8">
        <w:rPr>
          <w:rFonts w:ascii="Calibri" w:hAnsi="Calibri"/>
          <w:szCs w:val="24"/>
        </w:rPr>
        <w:t xml:space="preserve"> </w:t>
      </w:r>
      <w:r w:rsidR="00C2337F" w:rsidRPr="00BE4AF8">
        <w:rPr>
          <w:rFonts w:ascii="Calibri" w:hAnsi="Calibri"/>
          <w:i/>
          <w:iCs/>
          <w:szCs w:val="24"/>
        </w:rPr>
        <w:t>Advanced Macroeconomics</w:t>
      </w:r>
      <w:r>
        <w:rPr>
          <w:rFonts w:ascii="Calibri" w:hAnsi="Calibri"/>
          <w:i/>
          <w:iCs/>
          <w:szCs w:val="24"/>
        </w:rPr>
        <w:t>,</w:t>
      </w:r>
      <w:r w:rsidR="008838B3" w:rsidRPr="00BE4AF8">
        <w:rPr>
          <w:rFonts w:ascii="Calibri" w:hAnsi="Calibri"/>
          <w:szCs w:val="24"/>
        </w:rPr>
        <w:t xml:space="preserve"> </w:t>
      </w:r>
      <w:proofErr w:type="spellStart"/>
      <w:r>
        <w:rPr>
          <w:rFonts w:ascii="Calibri" w:hAnsi="Calibri"/>
          <w:szCs w:val="24"/>
        </w:rPr>
        <w:t>Chapt</w:t>
      </w:r>
      <w:proofErr w:type="spellEnd"/>
      <w:r>
        <w:rPr>
          <w:rFonts w:ascii="Calibri" w:hAnsi="Calibri"/>
          <w:szCs w:val="24"/>
        </w:rPr>
        <w:t>.</w:t>
      </w:r>
      <w:r w:rsidRPr="00BE4AF8">
        <w:rPr>
          <w:rFonts w:ascii="Calibri" w:hAnsi="Calibri"/>
          <w:szCs w:val="24"/>
        </w:rPr>
        <w:t xml:space="preserve"> 12.3 </w:t>
      </w:r>
      <w:proofErr w:type="gramStart"/>
      <w:r w:rsidRPr="00BE4AF8">
        <w:rPr>
          <w:rFonts w:ascii="Calibri" w:hAnsi="Calibri"/>
          <w:szCs w:val="24"/>
        </w:rPr>
        <w:t>in</w:t>
      </w:r>
      <w:proofErr w:type="gramEnd"/>
      <w:r w:rsidRPr="00BE4AF8">
        <w:rPr>
          <w:rFonts w:ascii="Calibri" w:hAnsi="Calibri"/>
          <w:szCs w:val="24"/>
        </w:rPr>
        <w:t xml:space="preserve"> 5</w:t>
      </w:r>
      <w:r w:rsidRPr="00BE4AF8">
        <w:rPr>
          <w:rFonts w:ascii="Calibri" w:hAnsi="Calibri"/>
          <w:szCs w:val="24"/>
          <w:vertAlign w:val="superscript"/>
        </w:rPr>
        <w:t>th</w:t>
      </w:r>
      <w:r w:rsidRPr="00BE4AF8">
        <w:rPr>
          <w:rFonts w:ascii="Calibri" w:hAnsi="Calibri"/>
          <w:szCs w:val="24"/>
        </w:rPr>
        <w:t xml:space="preserve"> ed</w:t>
      </w:r>
      <w:r w:rsidR="00C2337F" w:rsidRPr="00BE4AF8">
        <w:rPr>
          <w:rFonts w:ascii="Calibri" w:hAnsi="Calibri"/>
          <w:szCs w:val="24"/>
        </w:rPr>
        <w:t>.  ***</w:t>
      </w:r>
      <w:r w:rsidR="00CD7736" w:rsidRPr="00BE4AF8">
        <w:rPr>
          <w:rFonts w:ascii="Calibri" w:hAnsi="Calibri"/>
          <w:szCs w:val="24"/>
        </w:rPr>
        <w:br/>
      </w:r>
      <w:r>
        <w:rPr>
          <w:rFonts w:ascii="Calibri" w:hAnsi="Calibri"/>
          <w:szCs w:val="24"/>
        </w:rPr>
        <w:t xml:space="preserve">     </w:t>
      </w:r>
      <w:r w:rsidR="00C2337F" w:rsidRPr="00BE4AF8">
        <w:rPr>
          <w:rFonts w:ascii="Calibri" w:hAnsi="Calibri"/>
          <w:szCs w:val="24"/>
        </w:rPr>
        <w:t>[Chapter 6.2-6.4 of David Romer’s</w:t>
      </w:r>
      <w:r w:rsidR="00C2337F" w:rsidRPr="00BE4AF8">
        <w:rPr>
          <w:rFonts w:ascii="Calibri" w:hAnsi="Calibri"/>
          <w:i/>
          <w:iCs/>
          <w:szCs w:val="24"/>
        </w:rPr>
        <w:t xml:space="preserve"> Advanced Macroeconomics </w:t>
      </w:r>
      <w:r w:rsidR="00C2337F" w:rsidRPr="00BE4AF8">
        <w:rPr>
          <w:rFonts w:ascii="Calibri" w:hAnsi="Calibri"/>
          <w:szCs w:val="24"/>
        </w:rPr>
        <w:t>4</w:t>
      </w:r>
      <w:r w:rsidR="00C2337F" w:rsidRPr="00BE4AF8">
        <w:rPr>
          <w:rFonts w:ascii="Calibri" w:hAnsi="Calibri"/>
          <w:szCs w:val="24"/>
          <w:vertAlign w:val="superscript"/>
        </w:rPr>
        <w:t>rd</w:t>
      </w:r>
      <w:r>
        <w:rPr>
          <w:rFonts w:ascii="Calibri" w:hAnsi="Calibri"/>
          <w:szCs w:val="24"/>
        </w:rPr>
        <w:t xml:space="preserve"> ed., </w:t>
      </w:r>
      <w:r w:rsidR="00C2337F" w:rsidRPr="00BE4AF8">
        <w:rPr>
          <w:rFonts w:ascii="Calibri" w:hAnsi="Calibri"/>
          <w:szCs w:val="24"/>
        </w:rPr>
        <w:t>2011</w:t>
      </w:r>
      <w:r>
        <w:rPr>
          <w:rFonts w:ascii="Calibri" w:hAnsi="Calibri"/>
          <w:szCs w:val="24"/>
        </w:rPr>
        <w:t>]</w:t>
      </w:r>
      <w:r>
        <w:rPr>
          <w:rFonts w:ascii="Calibri" w:hAnsi="Calibri"/>
          <w:szCs w:val="24"/>
        </w:rPr>
        <w:br/>
        <w:t xml:space="preserve">    </w:t>
      </w:r>
      <w:r w:rsidR="00827E7E" w:rsidRPr="00BE4AF8">
        <w:rPr>
          <w:rFonts w:ascii="Calibri" w:hAnsi="Calibri"/>
          <w:szCs w:val="24"/>
        </w:rPr>
        <w:t>“</w:t>
      </w:r>
      <w:hyperlink r:id="rId32" w:history="1">
        <w:r w:rsidR="00827E7E" w:rsidRPr="00BE4AF8">
          <w:rPr>
            <w:rStyle w:val="Hyperlink"/>
            <w:rFonts w:ascii="Calibri" w:hAnsi="Calibri"/>
            <w:szCs w:val="24"/>
          </w:rPr>
          <w:t>Argentina’s inflation problem: The price of cooking the books</w:t>
        </w:r>
      </w:hyperlink>
      <w:r w:rsidR="00827E7E" w:rsidRPr="00BE4AF8">
        <w:rPr>
          <w:rFonts w:ascii="Calibri" w:hAnsi="Calibri"/>
          <w:szCs w:val="24"/>
        </w:rPr>
        <w:t>,”</w:t>
      </w:r>
      <w:r w:rsidR="00C604B7">
        <w:rPr>
          <w:rFonts w:ascii="Calibri" w:hAnsi="Calibri"/>
          <w:szCs w:val="24"/>
        </w:rPr>
        <w:t xml:space="preserve"> </w:t>
      </w:r>
      <w:r w:rsidR="00827E7E" w:rsidRPr="00BE4AF8">
        <w:rPr>
          <w:rFonts w:ascii="Calibri" w:hAnsi="Calibri"/>
          <w:i/>
          <w:szCs w:val="24"/>
        </w:rPr>
        <w:t>Economist,</w:t>
      </w:r>
      <w:r>
        <w:rPr>
          <w:rFonts w:ascii="Calibri" w:hAnsi="Calibri"/>
          <w:szCs w:val="24"/>
        </w:rPr>
        <w:t xml:space="preserve"> Feb. 25, 2012, </w:t>
      </w:r>
      <w:r w:rsidR="00827E7E" w:rsidRPr="00BE4AF8">
        <w:rPr>
          <w:rFonts w:ascii="Calibri" w:hAnsi="Calibri"/>
          <w:szCs w:val="24"/>
        </w:rPr>
        <w:t>47-48.</w:t>
      </w:r>
    </w:p>
    <w:p w:rsidR="00C2337F" w:rsidRPr="00284D66" w:rsidRDefault="00C2337F" w:rsidP="00C2337F">
      <w:pPr>
        <w:rPr>
          <w:rFonts w:ascii="Calibri" w:hAnsi="Calibri"/>
          <w:sz w:val="22"/>
        </w:rPr>
      </w:pPr>
      <w:r w:rsidRPr="00284D66">
        <w:rPr>
          <w:rFonts w:ascii="Calibri" w:hAnsi="Calibri"/>
          <w:sz w:val="22"/>
        </w:rPr>
        <w:tab/>
      </w:r>
      <w:r w:rsidRPr="00284D66">
        <w:rPr>
          <w:rFonts w:ascii="Calibri" w:hAnsi="Calibri"/>
          <w:sz w:val="22"/>
        </w:rPr>
        <w:tab/>
        <w:t xml:space="preserve">    </w:t>
      </w:r>
    </w:p>
    <w:p w:rsidR="00C2337F" w:rsidRPr="00DD412E" w:rsidRDefault="006D0C73" w:rsidP="008838B3">
      <w:pPr>
        <w:numPr>
          <w:ilvl w:val="0"/>
          <w:numId w:val="19"/>
        </w:numPr>
        <w:rPr>
          <w:rFonts w:ascii="Calibri" w:hAnsi="Calibri"/>
          <w:szCs w:val="24"/>
        </w:rPr>
      </w:pPr>
      <w:r>
        <w:rPr>
          <w:rFonts w:ascii="Calibri" w:hAnsi="Calibri"/>
          <w:szCs w:val="24"/>
        </w:rPr>
        <w:t xml:space="preserve">10/15  </w:t>
      </w:r>
      <w:r w:rsidR="00C2337F" w:rsidRPr="00DD412E">
        <w:rPr>
          <w:rFonts w:ascii="Calibri" w:hAnsi="Calibri"/>
          <w:szCs w:val="24"/>
        </w:rPr>
        <w:t xml:space="preserve">Dynamically inconsistent monetary policy vs. monetary rules  </w:t>
      </w:r>
      <w:r w:rsidR="00483B2B">
        <w:rPr>
          <w:rFonts w:ascii="Calibri" w:hAnsi="Calibri"/>
          <w:szCs w:val="24"/>
        </w:rPr>
        <w:br/>
      </w:r>
      <w:r w:rsidR="00C2337F" w:rsidRPr="00DD412E">
        <w:rPr>
          <w:rFonts w:ascii="Calibri" w:hAnsi="Calibri"/>
          <w:szCs w:val="24"/>
        </w:rPr>
        <w:t xml:space="preserve">    </w:t>
      </w:r>
    </w:p>
    <w:p w:rsidR="00C2337F" w:rsidRPr="00827E7E" w:rsidRDefault="00C2337F" w:rsidP="00C2337F">
      <w:pPr>
        <w:ind w:left="360"/>
        <w:rPr>
          <w:rFonts w:ascii="Calibri" w:hAnsi="Calibri"/>
          <w:sz w:val="6"/>
          <w:szCs w:val="6"/>
        </w:rPr>
      </w:pPr>
      <w:r w:rsidRPr="00C2337F">
        <w:rPr>
          <w:rFonts w:ascii="Calibri" w:hAnsi="Calibri"/>
          <w:i/>
          <w:iCs/>
          <w:szCs w:val="24"/>
        </w:rPr>
        <w:t>WTP</w:t>
      </w:r>
      <w:r w:rsidRPr="00C2337F">
        <w:rPr>
          <w:rFonts w:ascii="Calibri" w:hAnsi="Calibri"/>
          <w:szCs w:val="24"/>
        </w:rPr>
        <w:t>, Chapters 26.3-26.4 ***</w:t>
      </w:r>
      <w:r w:rsidRPr="00827E7E">
        <w:rPr>
          <w:rFonts w:ascii="Calibri" w:hAnsi="Calibri"/>
          <w:sz w:val="6"/>
          <w:szCs w:val="6"/>
        </w:rPr>
        <w:br/>
      </w:r>
    </w:p>
    <w:p w:rsidR="00C2337F" w:rsidRPr="00BE4AF8" w:rsidRDefault="00C2337F" w:rsidP="00CD7736">
      <w:pPr>
        <w:rPr>
          <w:rFonts w:ascii="Calibri" w:hAnsi="Calibri"/>
          <w:szCs w:val="24"/>
        </w:rPr>
      </w:pPr>
      <w:r w:rsidRPr="00BE4AF8">
        <w:rPr>
          <w:rFonts w:ascii="Calibri" w:hAnsi="Calibri"/>
          <w:smallCaps/>
          <w:szCs w:val="24"/>
        </w:rPr>
        <w:t xml:space="preserve">         </w:t>
      </w:r>
      <w:r w:rsidRPr="00BE4AF8">
        <w:rPr>
          <w:rFonts w:ascii="Calibri" w:hAnsi="Calibri"/>
          <w:szCs w:val="24"/>
        </w:rPr>
        <w:t>Romer</w:t>
      </w:r>
      <w:r w:rsidR="00BE4AF8">
        <w:rPr>
          <w:rFonts w:ascii="Calibri" w:hAnsi="Calibri"/>
          <w:szCs w:val="24"/>
        </w:rPr>
        <w:t xml:space="preserve">, </w:t>
      </w:r>
      <w:r w:rsidRPr="00BE4AF8">
        <w:rPr>
          <w:rFonts w:ascii="Calibri" w:hAnsi="Calibri"/>
          <w:i/>
          <w:iCs/>
          <w:szCs w:val="24"/>
        </w:rPr>
        <w:t>Advanced Macroeconomics,</w:t>
      </w:r>
      <w:r w:rsidRPr="00BE4AF8">
        <w:rPr>
          <w:rFonts w:ascii="Calibri" w:hAnsi="Calibri"/>
          <w:szCs w:val="24"/>
        </w:rPr>
        <w:t xml:space="preserve"> Chapters 11.7-11.8 in 4</w:t>
      </w:r>
      <w:r w:rsidRPr="00BE4AF8">
        <w:rPr>
          <w:rFonts w:ascii="Calibri" w:hAnsi="Calibri"/>
          <w:szCs w:val="24"/>
          <w:vertAlign w:val="superscript"/>
        </w:rPr>
        <w:t>th</w:t>
      </w:r>
      <w:r w:rsidRPr="00BE4AF8">
        <w:rPr>
          <w:rFonts w:ascii="Calibri" w:hAnsi="Calibri"/>
          <w:szCs w:val="24"/>
        </w:rPr>
        <w:t xml:space="preserve"> ed</w:t>
      </w:r>
      <w:proofErr w:type="gramStart"/>
      <w:r w:rsidRPr="00BE4AF8">
        <w:rPr>
          <w:rFonts w:ascii="Calibri" w:hAnsi="Calibri"/>
          <w:szCs w:val="24"/>
        </w:rPr>
        <w:t xml:space="preserve">. </w:t>
      </w:r>
      <w:r w:rsidR="008838B3" w:rsidRPr="00BE4AF8">
        <w:rPr>
          <w:rFonts w:ascii="Calibri" w:hAnsi="Calibri"/>
          <w:szCs w:val="24"/>
        </w:rPr>
        <w:t>,</w:t>
      </w:r>
      <w:proofErr w:type="gramEnd"/>
      <w:r w:rsidR="008838B3" w:rsidRPr="00BE4AF8">
        <w:rPr>
          <w:rFonts w:ascii="Calibri" w:hAnsi="Calibri"/>
          <w:szCs w:val="24"/>
        </w:rPr>
        <w:t xml:space="preserve"> or 12</w:t>
      </w:r>
      <w:r w:rsidR="00BE4AF8">
        <w:rPr>
          <w:rFonts w:ascii="Calibri" w:hAnsi="Calibri"/>
          <w:szCs w:val="24"/>
        </w:rPr>
        <w:t>.8-</w:t>
      </w:r>
      <w:r w:rsidR="004C693C" w:rsidRPr="00BE4AF8">
        <w:rPr>
          <w:rFonts w:ascii="Calibri" w:hAnsi="Calibri"/>
          <w:szCs w:val="24"/>
        </w:rPr>
        <w:t>12.9</w:t>
      </w:r>
      <w:r w:rsidR="008838B3" w:rsidRPr="00BE4AF8">
        <w:rPr>
          <w:rFonts w:ascii="Calibri" w:hAnsi="Calibri"/>
          <w:szCs w:val="24"/>
        </w:rPr>
        <w:t xml:space="preserve"> in 5</w:t>
      </w:r>
      <w:r w:rsidR="008838B3" w:rsidRPr="00BE4AF8">
        <w:rPr>
          <w:rFonts w:ascii="Calibri" w:hAnsi="Calibri"/>
          <w:szCs w:val="24"/>
          <w:vertAlign w:val="superscript"/>
        </w:rPr>
        <w:t>th</w:t>
      </w:r>
      <w:r w:rsidR="008838B3" w:rsidRPr="00BE4AF8">
        <w:rPr>
          <w:rFonts w:ascii="Calibri" w:hAnsi="Calibri"/>
          <w:szCs w:val="24"/>
        </w:rPr>
        <w:t xml:space="preserve"> ed.</w:t>
      </w:r>
      <w:r w:rsidRPr="00BE4AF8">
        <w:rPr>
          <w:rFonts w:ascii="Calibri" w:hAnsi="Calibri"/>
          <w:szCs w:val="24"/>
        </w:rPr>
        <w:t xml:space="preserve">  **</w:t>
      </w:r>
    </w:p>
    <w:p w:rsidR="00827E7E" w:rsidRPr="00BE4AF8" w:rsidRDefault="00C2337F" w:rsidP="00827E7E">
      <w:pPr>
        <w:spacing w:after="120"/>
        <w:ind w:firstLine="360"/>
        <w:contextualSpacing/>
        <w:rPr>
          <w:rFonts w:ascii="Calibri" w:hAnsi="Calibri"/>
          <w:szCs w:val="24"/>
        </w:rPr>
      </w:pPr>
      <w:proofErr w:type="gramStart"/>
      <w:r w:rsidRPr="00BE4AF8">
        <w:rPr>
          <w:rFonts w:ascii="Calibri" w:hAnsi="Calibri"/>
          <w:szCs w:val="24"/>
        </w:rPr>
        <w:t>Kenneth Rogoff, 1985, "</w:t>
      </w:r>
      <w:hyperlink r:id="rId33" w:history="1">
        <w:r w:rsidRPr="00BE4AF8">
          <w:rPr>
            <w:rStyle w:val="Hyperlink"/>
            <w:rFonts w:ascii="Calibri" w:hAnsi="Calibri"/>
            <w:szCs w:val="24"/>
          </w:rPr>
          <w:t>The Optimal Degree of Commitment to an Intermediate Monetary Target</w:t>
        </w:r>
      </w:hyperlink>
      <w:r w:rsidRPr="00BE4AF8">
        <w:rPr>
          <w:rFonts w:ascii="Calibri" w:hAnsi="Calibri"/>
          <w:szCs w:val="24"/>
        </w:rPr>
        <w:t xml:space="preserve">," </w:t>
      </w:r>
      <w:r w:rsidRPr="00BE4AF8">
        <w:rPr>
          <w:rFonts w:ascii="Calibri" w:hAnsi="Calibri"/>
          <w:i/>
          <w:iCs/>
          <w:szCs w:val="24"/>
        </w:rPr>
        <w:t>Quarterly Journal of Economics</w:t>
      </w:r>
      <w:r w:rsidRPr="00BE4AF8">
        <w:rPr>
          <w:rFonts w:ascii="Calibri" w:hAnsi="Calibri"/>
          <w:szCs w:val="24"/>
        </w:rPr>
        <w:t xml:space="preserve"> 100, Nov., 1169-1189.</w:t>
      </w:r>
      <w:proofErr w:type="gramEnd"/>
      <w:r w:rsidRPr="00BE4AF8">
        <w:rPr>
          <w:rFonts w:ascii="Calibri" w:hAnsi="Calibri"/>
          <w:szCs w:val="24"/>
        </w:rPr>
        <w:t xml:space="preserve"> </w:t>
      </w:r>
    </w:p>
    <w:p w:rsidR="00C2337F" w:rsidRPr="00BE4AF8" w:rsidRDefault="00C2337F" w:rsidP="00827E7E">
      <w:pPr>
        <w:spacing w:after="120"/>
        <w:ind w:firstLine="360"/>
        <w:contextualSpacing/>
        <w:rPr>
          <w:rFonts w:ascii="Calibri" w:hAnsi="Calibri"/>
          <w:szCs w:val="24"/>
        </w:rPr>
      </w:pPr>
      <w:r w:rsidRPr="00BE4AF8">
        <w:rPr>
          <w:rFonts w:ascii="Calibri" w:hAnsi="Calibri"/>
          <w:szCs w:val="24"/>
        </w:rPr>
        <w:t xml:space="preserve">Kenneth Rogoff, 2003, “Globalization and Disinflation,” </w:t>
      </w:r>
      <w:r w:rsidRPr="00BE4AF8">
        <w:rPr>
          <w:rFonts w:ascii="Calibri" w:hAnsi="Calibri"/>
          <w:i/>
          <w:szCs w:val="24"/>
        </w:rPr>
        <w:t>Economic Review</w:t>
      </w:r>
      <w:r w:rsidRPr="00BE4AF8">
        <w:rPr>
          <w:rFonts w:ascii="Calibri" w:hAnsi="Calibri"/>
          <w:szCs w:val="24"/>
        </w:rPr>
        <w:t>, Federal Reserve Bank of Kansas City, 88, no. 4, 4</w:t>
      </w:r>
      <w:r w:rsidRPr="00BE4AF8">
        <w:rPr>
          <w:rFonts w:ascii="Calibri" w:hAnsi="Calibri"/>
          <w:szCs w:val="24"/>
          <w:vertAlign w:val="superscript"/>
        </w:rPr>
        <w:t>th</w:t>
      </w:r>
      <w:r w:rsidRPr="00BE4AF8">
        <w:rPr>
          <w:rFonts w:ascii="Calibri" w:hAnsi="Calibri"/>
          <w:szCs w:val="24"/>
        </w:rPr>
        <w:t xml:space="preserve"> quarter, pp. 45-78. </w:t>
      </w:r>
      <w:r w:rsidRPr="00BE4AF8">
        <w:rPr>
          <w:rFonts w:ascii="Calibri" w:hAnsi="Calibri"/>
          <w:szCs w:val="24"/>
        </w:rPr>
        <w:tab/>
      </w:r>
    </w:p>
    <w:p w:rsidR="00C2337F" w:rsidRPr="00BE4AF8" w:rsidRDefault="00C2337F" w:rsidP="00C2337F">
      <w:pPr>
        <w:ind w:firstLine="360"/>
        <w:contextualSpacing/>
        <w:rPr>
          <w:rFonts w:ascii="Calibri" w:hAnsi="Calibri"/>
          <w:szCs w:val="24"/>
        </w:rPr>
      </w:pPr>
      <w:r w:rsidRPr="00BE4AF8">
        <w:rPr>
          <w:rFonts w:ascii="Calibri" w:hAnsi="Calibri"/>
          <w:szCs w:val="24"/>
        </w:rPr>
        <w:t>J. Frankel, 2011, "</w:t>
      </w:r>
      <w:hyperlink r:id="rId34" w:history="1">
        <w:r w:rsidRPr="00BE4AF8">
          <w:rPr>
            <w:rFonts w:ascii="Calibri" w:hAnsi="Calibri"/>
            <w:color w:val="0000FF"/>
            <w:szCs w:val="24"/>
            <w:u w:val="single"/>
          </w:rPr>
          <w:t>Monetary Policy in Emerging Markets</w:t>
        </w:r>
      </w:hyperlink>
      <w:r w:rsidRPr="00BE4AF8">
        <w:rPr>
          <w:rFonts w:ascii="Calibri" w:hAnsi="Calibri"/>
          <w:szCs w:val="24"/>
        </w:rPr>
        <w:t xml:space="preserve">: A Survey,” </w:t>
      </w:r>
      <w:hyperlink r:id="rId35" w:history="1">
        <w:r w:rsidRPr="00BE4AF8">
          <w:rPr>
            <w:rFonts w:ascii="Calibri" w:hAnsi="Calibri"/>
            <w:color w:val="0000FF"/>
            <w:szCs w:val="24"/>
            <w:u w:val="single"/>
          </w:rPr>
          <w:t>in</w:t>
        </w:r>
      </w:hyperlink>
      <w:r w:rsidRPr="00BE4AF8">
        <w:rPr>
          <w:rFonts w:ascii="Calibri" w:hAnsi="Calibri"/>
          <w:szCs w:val="24"/>
        </w:rPr>
        <w:t xml:space="preserve">  </w:t>
      </w:r>
      <w:hyperlink r:id="rId36" w:history="1">
        <w:r w:rsidRPr="00BE4AF8">
          <w:rPr>
            <w:rFonts w:ascii="Calibri" w:hAnsi="Calibri"/>
            <w:i/>
            <w:iCs/>
            <w:color w:val="0000FF"/>
            <w:szCs w:val="24"/>
            <w:u w:val="single"/>
          </w:rPr>
          <w:t>Handbook of Monetary Economics</w:t>
        </w:r>
      </w:hyperlink>
      <w:r w:rsidRPr="00BE4AF8">
        <w:rPr>
          <w:rFonts w:ascii="Calibri" w:hAnsi="Calibri"/>
          <w:szCs w:val="24"/>
        </w:rPr>
        <w:t xml:space="preserve">, Benjamin </w:t>
      </w:r>
      <w:r w:rsidRPr="00BE4AF8">
        <w:rPr>
          <w:rFonts w:ascii="Calibri" w:hAnsi="Calibri"/>
          <w:color w:val="0D0D0D"/>
          <w:szCs w:val="24"/>
        </w:rPr>
        <w:t>Friedman</w:t>
      </w:r>
      <w:r w:rsidRPr="00BE4AF8">
        <w:rPr>
          <w:rFonts w:ascii="Calibri" w:hAnsi="Calibri"/>
          <w:szCs w:val="24"/>
        </w:rPr>
        <w:t xml:space="preserve"> &amp; Michael </w:t>
      </w:r>
      <w:r w:rsidRPr="00BE4AF8">
        <w:rPr>
          <w:rFonts w:ascii="Calibri" w:hAnsi="Calibri"/>
          <w:color w:val="0D0D0D"/>
          <w:szCs w:val="24"/>
        </w:rPr>
        <w:t>Woodford</w:t>
      </w:r>
      <w:r w:rsidRPr="00BE4AF8">
        <w:rPr>
          <w:rFonts w:ascii="Calibri" w:hAnsi="Calibri"/>
          <w:szCs w:val="24"/>
        </w:rPr>
        <w:t xml:space="preserve">, eds. (North Holland). </w:t>
      </w:r>
      <w:proofErr w:type="gramStart"/>
      <w:r w:rsidRPr="00BE4AF8">
        <w:rPr>
          <w:rFonts w:ascii="Calibri" w:hAnsi="Calibri"/>
          <w:szCs w:val="24"/>
        </w:rPr>
        <w:t xml:space="preserve">HKS </w:t>
      </w:r>
      <w:hyperlink r:id="rId37" w:history="1">
        <w:r w:rsidRPr="00BE4AF8">
          <w:rPr>
            <w:rFonts w:ascii="Calibri" w:hAnsi="Calibri"/>
            <w:color w:val="0000FF"/>
            <w:szCs w:val="24"/>
            <w:u w:val="single"/>
          </w:rPr>
          <w:t>RWP 11-003</w:t>
        </w:r>
      </w:hyperlink>
      <w:r w:rsidRPr="00BE4AF8">
        <w:rPr>
          <w:rFonts w:ascii="Calibri" w:hAnsi="Calibri"/>
          <w:szCs w:val="24"/>
        </w:rPr>
        <w:t>; NBER WP 16125.</w:t>
      </w:r>
      <w:proofErr w:type="gramEnd"/>
      <w:r w:rsidRPr="00BE4AF8">
        <w:rPr>
          <w:rFonts w:ascii="Calibri" w:hAnsi="Calibri"/>
          <w:szCs w:val="24"/>
        </w:rPr>
        <w:tab/>
      </w:r>
    </w:p>
    <w:p w:rsidR="00C2337F" w:rsidRPr="00BE4AF8" w:rsidRDefault="00C2337F" w:rsidP="00C2337F">
      <w:pPr>
        <w:ind w:firstLine="360"/>
        <w:rPr>
          <w:rFonts w:ascii="Calibri" w:hAnsi="Calibri"/>
          <w:szCs w:val="24"/>
        </w:rPr>
      </w:pPr>
      <w:proofErr w:type="gramStart"/>
      <w:r w:rsidRPr="00BE4AF8">
        <w:rPr>
          <w:rFonts w:ascii="Calibri" w:hAnsi="Calibri"/>
          <w:szCs w:val="24"/>
        </w:rPr>
        <w:t>“</w:t>
      </w:r>
      <w:hyperlink r:id="rId38" w:anchor="axzz22VctqxpL" w:history="1">
        <w:r w:rsidRPr="00BE4AF8">
          <w:rPr>
            <w:rStyle w:val="Hyperlink"/>
            <w:rFonts w:ascii="Calibri" w:hAnsi="Calibri"/>
            <w:szCs w:val="24"/>
          </w:rPr>
          <w:t>Nigeria’s Central Bank Chief Warns on Autonomy</w:t>
        </w:r>
      </w:hyperlink>
      <w:r w:rsidRPr="00BE4AF8">
        <w:rPr>
          <w:rFonts w:ascii="Calibri" w:hAnsi="Calibri"/>
          <w:szCs w:val="24"/>
        </w:rPr>
        <w:t xml:space="preserve">,” </w:t>
      </w:r>
      <w:r w:rsidRPr="00BE4AF8">
        <w:rPr>
          <w:rFonts w:ascii="Calibri" w:hAnsi="Calibri"/>
          <w:i/>
          <w:szCs w:val="24"/>
        </w:rPr>
        <w:t>Financial Times</w:t>
      </w:r>
      <w:r w:rsidRPr="00BE4AF8">
        <w:rPr>
          <w:rFonts w:ascii="Calibri" w:hAnsi="Calibri"/>
          <w:szCs w:val="24"/>
        </w:rPr>
        <w:t>, June 7, 2012.</w:t>
      </w:r>
      <w:proofErr w:type="gramEnd"/>
    </w:p>
    <w:p w:rsidR="00C2337F" w:rsidRPr="00BE4AF8" w:rsidRDefault="00C2337F" w:rsidP="00C2337F">
      <w:pPr>
        <w:ind w:firstLine="360"/>
        <w:rPr>
          <w:rFonts w:ascii="Calibri" w:hAnsi="Calibri"/>
          <w:szCs w:val="24"/>
        </w:rPr>
      </w:pPr>
      <w:r w:rsidRPr="00BE4AF8">
        <w:rPr>
          <w:rFonts w:ascii="Calibri" w:hAnsi="Calibri"/>
          <w:szCs w:val="24"/>
        </w:rPr>
        <w:t xml:space="preserve">Mario </w:t>
      </w:r>
      <w:proofErr w:type="spellStart"/>
      <w:r w:rsidRPr="00BE4AF8">
        <w:rPr>
          <w:rFonts w:ascii="Calibri" w:hAnsi="Calibri"/>
          <w:szCs w:val="24"/>
        </w:rPr>
        <w:t>Blejer</w:t>
      </w:r>
      <w:proofErr w:type="spellEnd"/>
      <w:r w:rsidRPr="00BE4AF8">
        <w:rPr>
          <w:rFonts w:ascii="Calibri" w:hAnsi="Calibri"/>
          <w:szCs w:val="24"/>
        </w:rPr>
        <w:t>, 2013, “</w:t>
      </w:r>
      <w:hyperlink r:id="rId39" w:history="1">
        <w:r w:rsidRPr="00BE4AF8">
          <w:rPr>
            <w:rStyle w:val="Hyperlink"/>
            <w:rFonts w:ascii="Calibri" w:hAnsi="Calibri"/>
            <w:szCs w:val="24"/>
          </w:rPr>
          <w:t>Political Central Banking: Get ready for the end of central bank independence</w:t>
        </w:r>
      </w:hyperlink>
      <w:r w:rsidRPr="00BE4AF8">
        <w:rPr>
          <w:rFonts w:ascii="Calibri" w:hAnsi="Calibri"/>
          <w:szCs w:val="24"/>
        </w:rPr>
        <w:t xml:space="preserve">,” </w:t>
      </w:r>
      <w:r w:rsidRPr="00BE4AF8">
        <w:rPr>
          <w:rFonts w:ascii="Calibri" w:hAnsi="Calibri"/>
          <w:i/>
          <w:szCs w:val="24"/>
        </w:rPr>
        <w:t>The International Economy</w:t>
      </w:r>
      <w:r w:rsidRPr="00BE4AF8">
        <w:rPr>
          <w:rFonts w:ascii="Calibri" w:hAnsi="Calibri"/>
          <w:szCs w:val="24"/>
        </w:rPr>
        <w:t xml:space="preserve">, 27, no.2, spring, pp. 32-33. </w:t>
      </w:r>
      <w:r w:rsidR="00325E43" w:rsidRPr="00BE4AF8">
        <w:rPr>
          <w:rFonts w:ascii="Calibri" w:hAnsi="Calibri"/>
          <w:szCs w:val="24"/>
        </w:rPr>
        <w:br/>
        <w:t xml:space="preserve">        “</w:t>
      </w:r>
      <w:hyperlink r:id="rId40" w:history="1">
        <w:r w:rsidR="00325E43" w:rsidRPr="00BE4AF8">
          <w:rPr>
            <w:rStyle w:val="Hyperlink"/>
            <w:rFonts w:ascii="Calibri" w:hAnsi="Calibri"/>
            <w:szCs w:val="24"/>
          </w:rPr>
          <w:t>The desperation of independents: Stubbornly low interest rates may mean the end of central-bank autonomy</w:t>
        </w:r>
      </w:hyperlink>
      <w:r w:rsidR="00325E43" w:rsidRPr="00BE4AF8">
        <w:rPr>
          <w:rFonts w:ascii="Calibri" w:hAnsi="Calibri"/>
          <w:szCs w:val="24"/>
        </w:rPr>
        <w:t xml:space="preserve">,” </w:t>
      </w:r>
      <w:r w:rsidR="00325E43" w:rsidRPr="00BE4AF8">
        <w:rPr>
          <w:rFonts w:ascii="Calibri" w:hAnsi="Calibri"/>
          <w:i/>
          <w:szCs w:val="24"/>
        </w:rPr>
        <w:t>The Economist</w:t>
      </w:r>
      <w:r w:rsidR="00325E43" w:rsidRPr="00BE4AF8">
        <w:rPr>
          <w:rFonts w:ascii="Calibri" w:hAnsi="Calibri"/>
          <w:szCs w:val="24"/>
        </w:rPr>
        <w:t>, Aug, 6, 2016</w:t>
      </w:r>
      <w:r w:rsidR="00554A84">
        <w:rPr>
          <w:rFonts w:ascii="Calibri" w:hAnsi="Calibri"/>
          <w:szCs w:val="24"/>
        </w:rPr>
        <w:br/>
      </w:r>
    </w:p>
    <w:p w:rsidR="00C2337F" w:rsidRPr="00C2337F" w:rsidRDefault="00C2337F" w:rsidP="00C2337F">
      <w:pPr>
        <w:ind w:firstLine="360"/>
        <w:rPr>
          <w:rFonts w:ascii="Calibri" w:hAnsi="Calibri"/>
          <w:sz w:val="16"/>
          <w:szCs w:val="16"/>
        </w:rPr>
      </w:pPr>
      <w:r w:rsidRPr="00C2337F">
        <w:rPr>
          <w:rFonts w:ascii="Calibri" w:hAnsi="Calibri"/>
          <w:szCs w:val="24"/>
        </w:rPr>
        <w:t xml:space="preserve">      </w:t>
      </w:r>
    </w:p>
    <w:p w:rsidR="00C2337F" w:rsidRPr="00DD412E" w:rsidRDefault="00F722E7" w:rsidP="008838B3">
      <w:pPr>
        <w:numPr>
          <w:ilvl w:val="0"/>
          <w:numId w:val="19"/>
        </w:numPr>
        <w:rPr>
          <w:rFonts w:ascii="Calibri" w:hAnsi="Calibri"/>
          <w:sz w:val="10"/>
          <w:szCs w:val="10"/>
        </w:rPr>
      </w:pPr>
      <w:r>
        <w:rPr>
          <w:rFonts w:ascii="Calibri" w:hAnsi="Calibri"/>
          <w:szCs w:val="24"/>
        </w:rPr>
        <w:t>(</w:t>
      </w:r>
      <w:r w:rsidR="00E33F7B">
        <w:rPr>
          <w:rFonts w:ascii="Calibri" w:hAnsi="Calibri"/>
          <w:szCs w:val="24"/>
        </w:rPr>
        <w:t>10/17</w:t>
      </w:r>
      <w:r w:rsidR="00C2337F" w:rsidRPr="00DD412E">
        <w:rPr>
          <w:rFonts w:ascii="Calibri" w:hAnsi="Calibri"/>
          <w:szCs w:val="24"/>
        </w:rPr>
        <w:t>) Seigniorage and hyperinflation</w:t>
      </w:r>
      <w:r w:rsidR="00E55C65" w:rsidRPr="00DD412E">
        <w:rPr>
          <w:rFonts w:ascii="Calibri" w:hAnsi="Calibri"/>
          <w:szCs w:val="24"/>
        </w:rPr>
        <w:t xml:space="preserve"> </w:t>
      </w:r>
      <w:r w:rsidR="008E3C39" w:rsidRPr="00DD412E">
        <w:rPr>
          <w:rFonts w:ascii="Calibri" w:hAnsi="Calibri"/>
          <w:sz w:val="10"/>
          <w:szCs w:val="10"/>
        </w:rPr>
        <w:br/>
      </w:r>
    </w:p>
    <w:p w:rsidR="00E55C65" w:rsidRPr="008E3C39" w:rsidRDefault="00E55C65" w:rsidP="008E3C39">
      <w:pPr>
        <w:ind w:firstLine="360"/>
        <w:rPr>
          <w:rFonts w:ascii="Calibri" w:hAnsi="Calibri"/>
          <w:sz w:val="4"/>
          <w:szCs w:val="4"/>
        </w:rPr>
      </w:pPr>
      <w:r w:rsidRPr="00C2337F">
        <w:rPr>
          <w:rFonts w:ascii="Calibri" w:hAnsi="Calibri"/>
          <w:i/>
          <w:iCs/>
          <w:szCs w:val="24"/>
        </w:rPr>
        <w:t>WTP</w:t>
      </w:r>
      <w:r w:rsidRPr="00C2337F">
        <w:rPr>
          <w:rFonts w:ascii="Calibri" w:hAnsi="Calibri"/>
          <w:szCs w:val="24"/>
        </w:rPr>
        <w:t>, Chapter 19.3 &amp; page 582 ***</w:t>
      </w:r>
      <w:r w:rsidRPr="008E3C39">
        <w:rPr>
          <w:rFonts w:ascii="Calibri" w:hAnsi="Calibri"/>
          <w:sz w:val="4"/>
          <w:szCs w:val="4"/>
        </w:rPr>
        <w:br/>
      </w:r>
    </w:p>
    <w:p w:rsidR="00E55C65" w:rsidRPr="00FE7E34" w:rsidRDefault="00E55C65" w:rsidP="008E3C39">
      <w:pPr>
        <w:ind w:left="360"/>
        <w:rPr>
          <w:rFonts w:ascii="Calibri" w:hAnsi="Calibri"/>
          <w:szCs w:val="24"/>
        </w:rPr>
      </w:pPr>
      <w:r w:rsidRPr="00FE7E34">
        <w:rPr>
          <w:rFonts w:ascii="Calibri" w:hAnsi="Calibri"/>
          <w:szCs w:val="24"/>
        </w:rPr>
        <w:t xml:space="preserve">Romer’s </w:t>
      </w:r>
      <w:r w:rsidRPr="00FE7E34">
        <w:rPr>
          <w:rFonts w:ascii="Calibri" w:hAnsi="Calibri"/>
          <w:i/>
          <w:iCs/>
          <w:szCs w:val="24"/>
        </w:rPr>
        <w:t>Advanced Macroeconomics,</w:t>
      </w:r>
      <w:r w:rsidRPr="00FE7E34">
        <w:rPr>
          <w:rFonts w:ascii="Calibri" w:hAnsi="Calibri"/>
          <w:szCs w:val="24"/>
        </w:rPr>
        <w:t xml:space="preserve"> Chapter 11.9 </w:t>
      </w:r>
      <w:r w:rsidR="004C693C" w:rsidRPr="00FE7E34">
        <w:rPr>
          <w:rFonts w:ascii="Calibri" w:hAnsi="Calibri"/>
          <w:szCs w:val="24"/>
        </w:rPr>
        <w:t>in 4</w:t>
      </w:r>
      <w:r w:rsidR="004C693C" w:rsidRPr="00FE7E34">
        <w:rPr>
          <w:rFonts w:ascii="Calibri" w:hAnsi="Calibri"/>
          <w:szCs w:val="24"/>
          <w:vertAlign w:val="superscript"/>
        </w:rPr>
        <w:t>th</w:t>
      </w:r>
      <w:r w:rsidR="004C693C" w:rsidRPr="00FE7E34">
        <w:rPr>
          <w:rFonts w:ascii="Calibri" w:hAnsi="Calibri"/>
          <w:szCs w:val="24"/>
        </w:rPr>
        <w:t xml:space="preserve"> edition or 12.10 in 5</w:t>
      </w:r>
      <w:r w:rsidR="004C693C" w:rsidRPr="00FE7E34">
        <w:rPr>
          <w:rFonts w:ascii="Calibri" w:hAnsi="Calibri"/>
          <w:szCs w:val="24"/>
          <w:vertAlign w:val="superscript"/>
        </w:rPr>
        <w:t>th</w:t>
      </w:r>
      <w:r w:rsidR="004C693C" w:rsidRPr="00FE7E34">
        <w:rPr>
          <w:rFonts w:ascii="Calibri" w:hAnsi="Calibri"/>
          <w:szCs w:val="24"/>
        </w:rPr>
        <w:t xml:space="preserve"> edition</w:t>
      </w:r>
      <w:r w:rsidRPr="00FE7E34">
        <w:rPr>
          <w:rFonts w:ascii="Calibri" w:hAnsi="Calibri"/>
          <w:szCs w:val="24"/>
        </w:rPr>
        <w:t xml:space="preserve"> </w:t>
      </w:r>
    </w:p>
    <w:p w:rsidR="00FE7E34" w:rsidRDefault="00FE7E34" w:rsidP="008E3C39">
      <w:pPr>
        <w:ind w:firstLine="360"/>
        <w:rPr>
          <w:rFonts w:ascii="Calibri" w:hAnsi="Calibri"/>
          <w:szCs w:val="24"/>
        </w:rPr>
      </w:pPr>
      <w:proofErr w:type="gramStart"/>
      <w:r>
        <w:rPr>
          <w:rFonts w:ascii="Calibri" w:hAnsi="Calibri"/>
          <w:szCs w:val="24"/>
        </w:rPr>
        <w:t>Rudiger Dornbusch and</w:t>
      </w:r>
      <w:r w:rsidRPr="00FE7E34">
        <w:rPr>
          <w:rFonts w:ascii="Calibri" w:hAnsi="Calibri"/>
          <w:szCs w:val="24"/>
        </w:rPr>
        <w:t xml:space="preserve"> Stanley Fischer, 1993, “</w:t>
      </w:r>
      <w:hyperlink r:id="rId41" w:history="1">
        <w:r w:rsidRPr="00FE7E34">
          <w:rPr>
            <w:rStyle w:val="Hyperlink"/>
            <w:rFonts w:ascii="Calibri" w:hAnsi="Calibri"/>
            <w:szCs w:val="24"/>
          </w:rPr>
          <w:t>Moderate Inflation</w:t>
        </w:r>
      </w:hyperlink>
      <w:r w:rsidRPr="00FE7E34">
        <w:rPr>
          <w:rFonts w:ascii="Calibri" w:hAnsi="Calibri"/>
          <w:szCs w:val="24"/>
        </w:rPr>
        <w:t xml:space="preserve">,” </w:t>
      </w:r>
      <w:r w:rsidRPr="00FE7E34">
        <w:rPr>
          <w:rFonts w:ascii="Calibri" w:hAnsi="Calibri"/>
          <w:i/>
          <w:iCs/>
          <w:szCs w:val="24"/>
        </w:rPr>
        <w:t>World Bank Econ.</w:t>
      </w:r>
      <w:proofErr w:type="gramEnd"/>
      <w:r>
        <w:rPr>
          <w:rFonts w:ascii="Calibri" w:hAnsi="Calibri"/>
          <w:i/>
          <w:iCs/>
          <w:szCs w:val="24"/>
        </w:rPr>
        <w:t xml:space="preserve"> </w:t>
      </w:r>
      <w:r w:rsidRPr="00FE7E34">
        <w:rPr>
          <w:rFonts w:ascii="Calibri" w:hAnsi="Calibri"/>
          <w:i/>
          <w:iCs/>
          <w:szCs w:val="24"/>
        </w:rPr>
        <w:t>Rev.</w:t>
      </w:r>
      <w:r w:rsidRPr="00FE7E34">
        <w:rPr>
          <w:rFonts w:ascii="Calibri" w:hAnsi="Calibri"/>
          <w:szCs w:val="24"/>
        </w:rPr>
        <w:t xml:space="preserve"> 7</w:t>
      </w:r>
      <w:r w:rsidRPr="00FE7E34">
        <w:rPr>
          <w:rFonts w:ascii="Calibri" w:hAnsi="Calibri"/>
          <w:b/>
          <w:szCs w:val="24"/>
        </w:rPr>
        <w:t>,</w:t>
      </w:r>
      <w:r w:rsidRPr="00FE7E34">
        <w:rPr>
          <w:rFonts w:ascii="Calibri" w:hAnsi="Calibri"/>
          <w:szCs w:val="24"/>
        </w:rPr>
        <w:t xml:space="preserve"> 1, 1-44.</w:t>
      </w:r>
    </w:p>
    <w:p w:rsidR="00E55C65" w:rsidRPr="00CD7736" w:rsidRDefault="00FE7E34" w:rsidP="008E3C39">
      <w:pPr>
        <w:ind w:firstLine="360"/>
        <w:rPr>
          <w:rFonts w:ascii="Calibri" w:hAnsi="Calibri"/>
          <w:sz w:val="10"/>
          <w:szCs w:val="10"/>
        </w:rPr>
      </w:pPr>
      <w:r>
        <w:rPr>
          <w:rFonts w:ascii="Calibri" w:hAnsi="Calibri"/>
          <w:szCs w:val="24"/>
        </w:rPr>
        <w:t>P</w:t>
      </w:r>
      <w:r w:rsidR="00E55C65" w:rsidRPr="00FE7E34">
        <w:rPr>
          <w:rFonts w:ascii="Calibri" w:hAnsi="Calibri"/>
          <w:szCs w:val="24"/>
        </w:rPr>
        <w:t xml:space="preserve">hilip </w:t>
      </w:r>
      <w:proofErr w:type="spellStart"/>
      <w:r w:rsidR="00E55C65" w:rsidRPr="00FE7E34">
        <w:rPr>
          <w:rFonts w:ascii="Calibri" w:hAnsi="Calibri"/>
          <w:szCs w:val="24"/>
        </w:rPr>
        <w:t>Cagan</w:t>
      </w:r>
      <w:proofErr w:type="spellEnd"/>
      <w:r w:rsidR="00E55C65" w:rsidRPr="00FE7E34">
        <w:rPr>
          <w:rFonts w:ascii="Calibri" w:hAnsi="Calibri"/>
          <w:szCs w:val="24"/>
        </w:rPr>
        <w:t xml:space="preserve">, 1956, “The Monetary Dynamics of Hyperinflation,” in Milton Friedman, ed., </w:t>
      </w:r>
      <w:r w:rsidR="00E55C65" w:rsidRPr="00FE7E34">
        <w:rPr>
          <w:rFonts w:ascii="Calibri" w:hAnsi="Calibri"/>
          <w:i/>
          <w:iCs/>
          <w:szCs w:val="24"/>
        </w:rPr>
        <w:t xml:space="preserve">Studies in the Quantity Theory of Money </w:t>
      </w:r>
      <w:r w:rsidR="00E55C65" w:rsidRPr="00FE7E34">
        <w:rPr>
          <w:rFonts w:ascii="Calibri" w:hAnsi="Calibri"/>
          <w:szCs w:val="24"/>
        </w:rPr>
        <w:t>(Univ. of Chicago Press, Chicago), 25-117.</w:t>
      </w:r>
      <w:r w:rsidR="00E55C65" w:rsidRPr="00FE7E34">
        <w:rPr>
          <w:rFonts w:ascii="Calibri" w:hAnsi="Calibri"/>
          <w:szCs w:val="24"/>
        </w:rPr>
        <w:tab/>
      </w:r>
      <w:r w:rsidR="00E55C65" w:rsidRPr="00C2337F">
        <w:rPr>
          <w:rFonts w:ascii="Calibri" w:hAnsi="Calibri"/>
          <w:sz w:val="22"/>
        </w:rPr>
        <w:t xml:space="preserve"> </w:t>
      </w:r>
      <w:r w:rsidR="00E55C65" w:rsidRPr="00CD7736">
        <w:rPr>
          <w:rFonts w:ascii="Calibri" w:hAnsi="Calibri"/>
          <w:sz w:val="10"/>
          <w:szCs w:val="10"/>
        </w:rPr>
        <w:tab/>
      </w:r>
      <w:r w:rsidR="00E55C65" w:rsidRPr="00CD7736">
        <w:rPr>
          <w:rFonts w:ascii="Calibri" w:hAnsi="Calibri"/>
          <w:sz w:val="10"/>
          <w:szCs w:val="10"/>
        </w:rPr>
        <w:tab/>
      </w:r>
      <w:r w:rsidR="00E55C65" w:rsidRPr="00CD7736">
        <w:rPr>
          <w:rFonts w:ascii="Calibri" w:hAnsi="Calibri"/>
          <w:sz w:val="10"/>
          <w:szCs w:val="10"/>
        </w:rPr>
        <w:tab/>
        <w:t xml:space="preserve">    </w:t>
      </w:r>
    </w:p>
    <w:p w:rsidR="00E55C65" w:rsidRPr="00CD7736" w:rsidRDefault="00E55C65" w:rsidP="008E3C39">
      <w:pPr>
        <w:ind w:left="360" w:firstLine="720"/>
        <w:rPr>
          <w:rFonts w:ascii="Calibri" w:hAnsi="Calibri"/>
          <w:sz w:val="10"/>
          <w:szCs w:val="10"/>
        </w:rPr>
      </w:pPr>
    </w:p>
    <w:p w:rsidR="00E55C65" w:rsidRPr="00E55C65" w:rsidRDefault="00E55C65" w:rsidP="00E55C65">
      <w:pPr>
        <w:ind w:left="360"/>
        <w:rPr>
          <w:rFonts w:ascii="Calibri" w:hAnsi="Calibri"/>
          <w:sz w:val="8"/>
          <w:szCs w:val="8"/>
        </w:rPr>
      </w:pPr>
    </w:p>
    <w:p w:rsidR="00223BAF" w:rsidRPr="00890A39" w:rsidRDefault="00865043" w:rsidP="00890A39">
      <w:pPr>
        <w:numPr>
          <w:ilvl w:val="0"/>
          <w:numId w:val="19"/>
        </w:numPr>
        <w:rPr>
          <w:rFonts w:ascii="Calibri" w:hAnsi="Calibri"/>
          <w:szCs w:val="24"/>
        </w:rPr>
      </w:pPr>
      <w:r w:rsidRPr="00FE7E34">
        <w:rPr>
          <w:rFonts w:ascii="Calibri" w:hAnsi="Calibri"/>
          <w:szCs w:val="24"/>
        </w:rPr>
        <w:t>(</w:t>
      </w:r>
      <w:r w:rsidR="00E33F7B">
        <w:rPr>
          <w:rFonts w:ascii="Calibri" w:hAnsi="Calibri"/>
          <w:szCs w:val="24"/>
        </w:rPr>
        <w:t>10/22</w:t>
      </w:r>
      <w:r w:rsidR="00C2337F" w:rsidRPr="00FE7E34">
        <w:rPr>
          <w:rFonts w:ascii="Calibri" w:hAnsi="Calibri"/>
          <w:szCs w:val="24"/>
        </w:rPr>
        <w:t xml:space="preserve">) </w:t>
      </w:r>
      <w:r w:rsidR="00223BAF">
        <w:rPr>
          <w:rFonts w:ascii="Calibri" w:hAnsi="Calibri"/>
          <w:szCs w:val="24"/>
        </w:rPr>
        <w:t xml:space="preserve"> </w:t>
      </w:r>
      <w:r w:rsidR="00890A39">
        <w:rPr>
          <w:rFonts w:ascii="Calibri" w:hAnsi="Calibri"/>
          <w:szCs w:val="24"/>
        </w:rPr>
        <w:tab/>
      </w:r>
      <w:r w:rsidR="00890A39" w:rsidRPr="00DD412E">
        <w:rPr>
          <w:rFonts w:ascii="Calibri" w:hAnsi="Calibri"/>
          <w:szCs w:val="24"/>
        </w:rPr>
        <w:tab/>
        <w:t xml:space="preserve">      </w:t>
      </w:r>
      <w:r w:rsidR="00890A39">
        <w:rPr>
          <w:rFonts w:ascii="Calibri" w:hAnsi="Calibri"/>
          <w:szCs w:val="24"/>
        </w:rPr>
        <w:tab/>
      </w:r>
      <w:r w:rsidR="00890A39">
        <w:rPr>
          <w:rFonts w:ascii="Calibri" w:hAnsi="Calibri"/>
          <w:szCs w:val="24"/>
        </w:rPr>
        <w:tab/>
      </w:r>
      <w:r w:rsidR="00890A39" w:rsidRPr="00DD412E">
        <w:rPr>
          <w:rFonts w:ascii="Calibri" w:hAnsi="Calibri"/>
          <w:szCs w:val="24"/>
        </w:rPr>
        <w:t xml:space="preserve">    </w:t>
      </w:r>
      <w:r w:rsidR="00890A39" w:rsidRPr="00DD412E">
        <w:rPr>
          <w:rFonts w:ascii="Calibri" w:hAnsi="Calibri"/>
          <w:b/>
          <w:i/>
          <w:szCs w:val="24"/>
        </w:rPr>
        <w:t>MIDTERM EXAM</w:t>
      </w:r>
      <w:r w:rsidR="00890A39" w:rsidRPr="00DD412E">
        <w:rPr>
          <w:rFonts w:ascii="Calibri" w:hAnsi="Calibri"/>
          <w:szCs w:val="24"/>
        </w:rPr>
        <w:tab/>
      </w:r>
      <w:r w:rsidR="00890A39">
        <w:rPr>
          <w:rFonts w:ascii="Calibri" w:hAnsi="Calibri"/>
          <w:szCs w:val="24"/>
        </w:rPr>
        <w:br/>
      </w:r>
      <w:r w:rsidR="00E33F7B" w:rsidRPr="00890A39">
        <w:rPr>
          <w:rFonts w:ascii="Calibri" w:hAnsi="Calibri"/>
          <w:szCs w:val="24"/>
        </w:rPr>
        <w:br/>
      </w:r>
    </w:p>
    <w:p w:rsidR="00890A39" w:rsidRPr="00890A39" w:rsidRDefault="00E171BC" w:rsidP="00890A39">
      <w:pPr>
        <w:numPr>
          <w:ilvl w:val="0"/>
          <w:numId w:val="19"/>
        </w:numPr>
        <w:rPr>
          <w:rFonts w:ascii="Calibri" w:hAnsi="Calibri"/>
          <w:sz w:val="20"/>
        </w:rPr>
      </w:pPr>
      <w:r w:rsidRPr="00E171BC">
        <w:rPr>
          <w:rFonts w:ascii="Calibri" w:hAnsi="Calibri"/>
          <w:szCs w:val="24"/>
        </w:rPr>
        <w:t>(</w:t>
      </w:r>
      <w:r w:rsidR="006D0C73" w:rsidRPr="00E171BC">
        <w:rPr>
          <w:rFonts w:ascii="Calibri" w:hAnsi="Calibri"/>
          <w:szCs w:val="24"/>
        </w:rPr>
        <w:t>10/24</w:t>
      </w:r>
      <w:r w:rsidRPr="00E171BC">
        <w:rPr>
          <w:rFonts w:ascii="Calibri" w:hAnsi="Calibri"/>
          <w:szCs w:val="24"/>
        </w:rPr>
        <w:t>)</w:t>
      </w:r>
      <w:r w:rsidR="00E33F7B">
        <w:rPr>
          <w:rFonts w:ascii="Calibri" w:hAnsi="Calibri"/>
          <w:szCs w:val="24"/>
        </w:rPr>
        <w:t xml:space="preserve">  Application:</w:t>
      </w:r>
      <w:r w:rsidR="00890A39">
        <w:rPr>
          <w:rFonts w:ascii="Calibri" w:hAnsi="Calibri"/>
          <w:szCs w:val="24"/>
        </w:rPr>
        <w:t xml:space="preserve"> </w:t>
      </w:r>
      <w:r w:rsidR="00890A39" w:rsidRPr="00890A39">
        <w:rPr>
          <w:rFonts w:ascii="Calibri" w:hAnsi="Calibri"/>
          <w:szCs w:val="24"/>
        </w:rPr>
        <w:t>Macroeconomics in China 2004-11</w:t>
      </w:r>
      <w:r w:rsidR="00890A39" w:rsidRPr="00890A39">
        <w:rPr>
          <w:rFonts w:ascii="Calibri" w:hAnsi="Calibri"/>
          <w:sz w:val="16"/>
          <w:szCs w:val="16"/>
        </w:rPr>
        <w:br/>
      </w:r>
    </w:p>
    <w:p w:rsidR="00890A39" w:rsidRPr="00FE7E34" w:rsidRDefault="00890A39" w:rsidP="00890A39">
      <w:pPr>
        <w:ind w:firstLine="360"/>
        <w:rPr>
          <w:rFonts w:asciiTheme="minorHAnsi" w:hAnsiTheme="minorHAnsi" w:cs="Arial"/>
          <w:color w:val="222222"/>
          <w:sz w:val="4"/>
          <w:szCs w:val="4"/>
          <w:shd w:val="clear" w:color="auto" w:fill="FFFFFF"/>
        </w:rPr>
      </w:pPr>
      <w:r w:rsidRPr="00FE7E34">
        <w:rPr>
          <w:rFonts w:asciiTheme="minorHAnsi" w:hAnsiTheme="minorHAnsi"/>
          <w:color w:val="000000"/>
          <w:szCs w:val="24"/>
        </w:rPr>
        <w:t>J. Frankel, 2010, "</w:t>
      </w:r>
      <w:hyperlink r:id="rId42" w:history="1">
        <w:r w:rsidRPr="00FE7E34">
          <w:rPr>
            <w:rStyle w:val="Hyperlink"/>
            <w:rFonts w:asciiTheme="minorHAnsi" w:hAnsiTheme="minorHAnsi"/>
            <w:szCs w:val="24"/>
          </w:rPr>
          <w:t>The Renminbi</w:t>
        </w:r>
      </w:hyperlink>
      <w:r w:rsidRPr="00FE7E34">
        <w:rPr>
          <w:rFonts w:asciiTheme="minorHAnsi" w:hAnsiTheme="minorHAnsi"/>
          <w:color w:val="000000"/>
          <w:szCs w:val="24"/>
        </w:rPr>
        <w:t xml:space="preserve"> </w:t>
      </w:r>
      <w:hyperlink r:id="rId43" w:history="1">
        <w:r w:rsidRPr="00FE7E34">
          <w:rPr>
            <w:rStyle w:val="Hyperlink"/>
            <w:rFonts w:asciiTheme="minorHAnsi" w:hAnsiTheme="minorHAnsi"/>
            <w:szCs w:val="24"/>
          </w:rPr>
          <w:t>Since 2005</w:t>
        </w:r>
      </w:hyperlink>
      <w:r w:rsidRPr="00FE7E34">
        <w:rPr>
          <w:rFonts w:asciiTheme="minorHAnsi" w:hAnsiTheme="minorHAnsi"/>
          <w:color w:val="000000"/>
          <w:szCs w:val="24"/>
        </w:rPr>
        <w:t>,"</w:t>
      </w:r>
      <w:proofErr w:type="gramStart"/>
      <w:r w:rsidRPr="00FE7E34">
        <w:rPr>
          <w:rFonts w:asciiTheme="minorHAnsi" w:hAnsiTheme="minorHAnsi"/>
          <w:color w:val="000000"/>
          <w:szCs w:val="24"/>
        </w:rPr>
        <w:t>  in</w:t>
      </w:r>
      <w:proofErr w:type="gramEnd"/>
      <w:r w:rsidRPr="00FE7E34">
        <w:rPr>
          <w:rStyle w:val="apple-converted-space"/>
          <w:rFonts w:asciiTheme="minorHAnsi" w:hAnsiTheme="minorHAnsi"/>
          <w:color w:val="000000"/>
          <w:szCs w:val="24"/>
        </w:rPr>
        <w:t> </w:t>
      </w:r>
      <w:hyperlink r:id="rId44" w:anchor="anchor" w:history="1">
        <w:r w:rsidRPr="00FE7E34">
          <w:rPr>
            <w:rStyle w:val="Hyperlink"/>
            <w:rFonts w:asciiTheme="minorHAnsi" w:hAnsiTheme="minorHAnsi"/>
            <w:i/>
            <w:iCs/>
            <w:szCs w:val="24"/>
          </w:rPr>
          <w:t>The US-Sino Currency Dispute: New Insights from Economics, Politics and Law</w:t>
        </w:r>
        <w:r w:rsidRPr="00FE7E34">
          <w:rPr>
            <w:rStyle w:val="Hyperlink"/>
            <w:rFonts w:asciiTheme="minorHAnsi" w:hAnsiTheme="minorHAnsi"/>
            <w:szCs w:val="24"/>
          </w:rPr>
          <w:t>,</w:t>
        </w:r>
      </w:hyperlink>
      <w:r w:rsidRPr="00FE7E34">
        <w:rPr>
          <w:rFonts w:asciiTheme="minorHAnsi" w:hAnsiTheme="minorHAnsi"/>
          <w:color w:val="000000"/>
          <w:szCs w:val="24"/>
        </w:rPr>
        <w:t xml:space="preserve"> edited by S. </w:t>
      </w:r>
      <w:proofErr w:type="spellStart"/>
      <w:r w:rsidRPr="00FE7E34">
        <w:rPr>
          <w:rFonts w:asciiTheme="minorHAnsi" w:hAnsiTheme="minorHAnsi"/>
          <w:color w:val="000000"/>
          <w:szCs w:val="24"/>
        </w:rPr>
        <w:t>Evenett</w:t>
      </w:r>
      <w:proofErr w:type="spellEnd"/>
      <w:r w:rsidRPr="00FE7E34">
        <w:rPr>
          <w:rFonts w:asciiTheme="minorHAnsi" w:hAnsiTheme="minorHAnsi"/>
          <w:color w:val="000000"/>
          <w:szCs w:val="24"/>
        </w:rPr>
        <w:t xml:space="preserve"> (CEPR: London), 51-60. </w:t>
      </w:r>
      <w:r w:rsidRPr="00FE7E34">
        <w:rPr>
          <w:rFonts w:asciiTheme="minorHAnsi" w:hAnsiTheme="minorHAnsi"/>
          <w:szCs w:val="24"/>
        </w:rPr>
        <w:t xml:space="preserve"> **</w:t>
      </w:r>
      <w:r w:rsidRPr="00FE7E34">
        <w:rPr>
          <w:rFonts w:asciiTheme="minorHAnsi" w:hAnsiTheme="minorHAnsi"/>
          <w:sz w:val="4"/>
          <w:szCs w:val="4"/>
        </w:rPr>
        <w:br/>
      </w:r>
    </w:p>
    <w:p w:rsidR="00890A39" w:rsidRPr="00FE7E34" w:rsidRDefault="00890A39" w:rsidP="00890A39">
      <w:pPr>
        <w:ind w:firstLine="360"/>
        <w:rPr>
          <w:rFonts w:asciiTheme="minorHAnsi" w:hAnsiTheme="minorHAnsi"/>
          <w:szCs w:val="24"/>
        </w:rPr>
      </w:pPr>
      <w:proofErr w:type="spellStart"/>
      <w:r w:rsidRPr="00FE7E34">
        <w:rPr>
          <w:rFonts w:asciiTheme="minorHAnsi" w:hAnsiTheme="minorHAnsi" w:cs="Arial"/>
          <w:color w:val="222222"/>
          <w:szCs w:val="24"/>
          <w:shd w:val="clear" w:color="auto" w:fill="FFFFFF"/>
        </w:rPr>
        <w:t>Eswar</w:t>
      </w:r>
      <w:proofErr w:type="spellEnd"/>
      <w:r w:rsidRPr="00FE7E34">
        <w:rPr>
          <w:rFonts w:asciiTheme="minorHAnsi" w:hAnsiTheme="minorHAnsi" w:cs="Arial"/>
          <w:color w:val="222222"/>
          <w:szCs w:val="24"/>
          <w:shd w:val="clear" w:color="auto" w:fill="FFFFFF"/>
        </w:rPr>
        <w:t xml:space="preserve"> Prasad, and Shang-Jin Wei, 2011, "</w:t>
      </w:r>
      <w:hyperlink r:id="rId45" w:history="1">
        <w:r w:rsidRPr="00FE7E34">
          <w:rPr>
            <w:rStyle w:val="Hyperlink"/>
            <w:rFonts w:asciiTheme="minorHAnsi" w:hAnsiTheme="minorHAnsi" w:cs="Arial"/>
            <w:szCs w:val="24"/>
            <w:shd w:val="clear" w:color="auto" w:fill="FFFFFF"/>
          </w:rPr>
          <w:t>The Chinese approach to capital inflows: patterns and possible explanations," </w:t>
        </w:r>
      </w:hyperlink>
      <w:r w:rsidRPr="00FE7E34">
        <w:rPr>
          <w:rFonts w:asciiTheme="minorHAnsi" w:hAnsiTheme="minorHAnsi" w:cs="Arial"/>
          <w:color w:val="222222"/>
          <w:szCs w:val="24"/>
          <w:shd w:val="clear" w:color="auto" w:fill="FFFFFF"/>
        </w:rPr>
        <w:t xml:space="preserve"> in </w:t>
      </w:r>
      <w:r w:rsidRPr="00FE7E34">
        <w:rPr>
          <w:rFonts w:asciiTheme="minorHAnsi" w:hAnsiTheme="minorHAnsi" w:cs="Arial"/>
          <w:i/>
          <w:iCs/>
          <w:color w:val="222222"/>
          <w:szCs w:val="24"/>
          <w:shd w:val="clear" w:color="auto" w:fill="FFFFFF"/>
        </w:rPr>
        <w:t>Capital Controls and Capital Flows in Emerging Economies: Policies, Practices and Consequences</w:t>
      </w:r>
      <w:r w:rsidRPr="00FE7E34">
        <w:rPr>
          <w:rFonts w:asciiTheme="minorHAnsi" w:hAnsiTheme="minorHAnsi" w:cs="Arial"/>
          <w:color w:val="222222"/>
          <w:szCs w:val="24"/>
          <w:shd w:val="clear" w:color="auto" w:fill="FFFFFF"/>
        </w:rPr>
        <w:t xml:space="preserve"> (University of Chicago Press): 421-480.</w:t>
      </w:r>
    </w:p>
    <w:p w:rsidR="00836A58" w:rsidRDefault="00890A39" w:rsidP="00836A58">
      <w:pPr>
        <w:snapToGrid w:val="0"/>
        <w:spacing w:after="120"/>
        <w:ind w:firstLine="360"/>
        <w:contextualSpacing/>
        <w:rPr>
          <w:rFonts w:ascii="Calibri" w:hAnsi="Calibri"/>
          <w:szCs w:val="24"/>
        </w:rPr>
      </w:pPr>
      <w:r w:rsidRPr="00FE7E34">
        <w:rPr>
          <w:szCs w:val="24"/>
        </w:rPr>
        <w:t>“</w:t>
      </w:r>
      <w:hyperlink r:id="rId46" w:anchor="axzz2PQjXdlGf" w:history="1">
        <w:r w:rsidRPr="00FE7E34">
          <w:rPr>
            <w:rStyle w:val="Hyperlink"/>
            <w:rFonts w:ascii="Calibri" w:hAnsi="Calibri"/>
            <w:szCs w:val="24"/>
          </w:rPr>
          <w:t>China drains cash to curb inflation</w:t>
        </w:r>
      </w:hyperlink>
      <w:r w:rsidRPr="00FE7E34">
        <w:rPr>
          <w:rFonts w:ascii="Calibri" w:hAnsi="Calibri"/>
          <w:szCs w:val="24"/>
        </w:rPr>
        <w:t xml:space="preserve">,” </w:t>
      </w:r>
      <w:r w:rsidRPr="00FE7E34">
        <w:rPr>
          <w:rFonts w:ascii="Calibri" w:hAnsi="Calibri"/>
          <w:i/>
          <w:szCs w:val="24"/>
        </w:rPr>
        <w:t>Financial Times</w:t>
      </w:r>
      <w:r w:rsidRPr="00FE7E34">
        <w:rPr>
          <w:rFonts w:ascii="Calibri" w:hAnsi="Calibri"/>
          <w:szCs w:val="24"/>
        </w:rPr>
        <w:t>, Feb. 22, 2013.</w:t>
      </w:r>
    </w:p>
    <w:p w:rsidR="00890A39" w:rsidRDefault="00890A39" w:rsidP="00CD7736">
      <w:pPr>
        <w:ind w:firstLine="360"/>
        <w:rPr>
          <w:rFonts w:ascii="Calibri" w:hAnsi="Calibri"/>
          <w:sz w:val="20"/>
        </w:rPr>
      </w:pPr>
    </w:p>
    <w:p w:rsidR="00C604B7" w:rsidRDefault="000A6207" w:rsidP="00CD7736">
      <w:pPr>
        <w:ind w:firstLine="360"/>
        <w:rPr>
          <w:rFonts w:ascii="Calibri" w:hAnsi="Calibri"/>
          <w:b/>
          <w:szCs w:val="24"/>
        </w:rPr>
      </w:pPr>
      <w:r w:rsidRPr="00E55C65">
        <w:rPr>
          <w:rFonts w:ascii="Calibri" w:hAnsi="Calibri"/>
          <w:sz w:val="22"/>
          <w:szCs w:val="22"/>
        </w:rPr>
        <w:lastRenderedPageBreak/>
        <w:br/>
      </w:r>
    </w:p>
    <w:p w:rsidR="00C604B7" w:rsidRDefault="00C604B7">
      <w:pPr>
        <w:widowControl/>
        <w:rPr>
          <w:rFonts w:ascii="Calibri" w:hAnsi="Calibri"/>
          <w:b/>
          <w:szCs w:val="24"/>
        </w:rPr>
      </w:pPr>
    </w:p>
    <w:p w:rsidR="00F55E79" w:rsidRPr="00F55E79" w:rsidRDefault="00F55E79" w:rsidP="00CD7736">
      <w:pPr>
        <w:ind w:firstLine="360"/>
        <w:rPr>
          <w:rFonts w:ascii="Calibri" w:hAnsi="Calibri"/>
          <w:sz w:val="16"/>
          <w:szCs w:val="16"/>
        </w:rPr>
      </w:pPr>
      <w:r w:rsidRPr="002C63D8">
        <w:rPr>
          <w:rFonts w:ascii="Calibri" w:hAnsi="Calibri"/>
          <w:b/>
          <w:szCs w:val="24"/>
        </w:rPr>
        <w:t>V. INTEGRATION OF GOODS MARKETS</w:t>
      </w:r>
      <w:r w:rsidRPr="00F55E79">
        <w:rPr>
          <w:rFonts w:ascii="Calibri" w:hAnsi="Calibri"/>
          <w:b/>
          <w:sz w:val="16"/>
          <w:szCs w:val="16"/>
        </w:rPr>
        <w:br/>
      </w:r>
      <w:r w:rsidRPr="00F55E79">
        <w:rPr>
          <w:rFonts w:ascii="Calibri" w:hAnsi="Calibri"/>
          <w:b/>
          <w:sz w:val="16"/>
          <w:szCs w:val="16"/>
        </w:rPr>
        <w:tab/>
      </w:r>
      <w:r w:rsidRPr="00F55E79">
        <w:rPr>
          <w:rFonts w:ascii="Calibri" w:hAnsi="Calibri"/>
          <w:b/>
          <w:sz w:val="16"/>
          <w:szCs w:val="16"/>
        </w:rPr>
        <w:tab/>
      </w:r>
    </w:p>
    <w:p w:rsidR="00346CD9" w:rsidRPr="00346CD9" w:rsidRDefault="00F55E79" w:rsidP="00E171BC">
      <w:pPr>
        <w:numPr>
          <w:ilvl w:val="0"/>
          <w:numId w:val="19"/>
        </w:numPr>
        <w:rPr>
          <w:rFonts w:ascii="Calibri" w:hAnsi="Calibri"/>
          <w:sz w:val="4"/>
          <w:szCs w:val="4"/>
        </w:rPr>
      </w:pPr>
      <w:r>
        <w:rPr>
          <w:rFonts w:ascii="Calibri" w:hAnsi="Calibri"/>
          <w:szCs w:val="24"/>
        </w:rPr>
        <w:t xml:space="preserve"> </w:t>
      </w:r>
      <w:r w:rsidR="00F722E7">
        <w:rPr>
          <w:rFonts w:ascii="Calibri" w:hAnsi="Calibri"/>
          <w:szCs w:val="24"/>
        </w:rPr>
        <w:t>(</w:t>
      </w:r>
      <w:r w:rsidR="00890A39">
        <w:rPr>
          <w:rFonts w:ascii="Calibri" w:hAnsi="Calibri"/>
          <w:szCs w:val="24"/>
        </w:rPr>
        <w:t>10/29</w:t>
      </w:r>
      <w:r w:rsidRPr="00F55E79">
        <w:rPr>
          <w:rFonts w:ascii="Calibri" w:hAnsi="Calibri"/>
          <w:szCs w:val="24"/>
        </w:rPr>
        <w:t xml:space="preserve">)  </w:t>
      </w:r>
      <w:r>
        <w:rPr>
          <w:rFonts w:ascii="Calibri" w:hAnsi="Calibri"/>
          <w:szCs w:val="24"/>
        </w:rPr>
        <w:t>PPP</w:t>
      </w:r>
      <w:bookmarkStart w:id="1" w:name="OLE_LINK1"/>
    </w:p>
    <w:p w:rsidR="00F55E79" w:rsidRPr="00C604B7" w:rsidRDefault="00346CD9" w:rsidP="00346CD9">
      <w:pPr>
        <w:ind w:firstLine="360"/>
        <w:rPr>
          <w:rFonts w:ascii="Calibri" w:hAnsi="Calibri"/>
          <w:sz w:val="4"/>
          <w:szCs w:val="4"/>
        </w:rPr>
      </w:pPr>
      <w:r>
        <w:rPr>
          <w:rFonts w:ascii="Calibri" w:hAnsi="Calibri"/>
          <w:szCs w:val="24"/>
        </w:rPr>
        <w:t xml:space="preserve"> </w:t>
      </w:r>
      <w:proofErr w:type="gramStart"/>
      <w:r w:rsidR="00F55E79" w:rsidRPr="00F55E79">
        <w:rPr>
          <w:rFonts w:ascii="Calibri" w:hAnsi="Calibri"/>
          <w:szCs w:val="24"/>
        </w:rPr>
        <w:t xml:space="preserve">Caves, Frankel and Jones, </w:t>
      </w:r>
      <w:r w:rsidR="00F55E79" w:rsidRPr="00F55E79">
        <w:rPr>
          <w:rFonts w:ascii="Calibri" w:hAnsi="Calibri"/>
          <w:i/>
          <w:iCs/>
          <w:szCs w:val="24"/>
        </w:rPr>
        <w:t>WTP</w:t>
      </w:r>
      <w:r w:rsidR="0067720B">
        <w:rPr>
          <w:rFonts w:ascii="Calibri" w:hAnsi="Calibri"/>
          <w:szCs w:val="24"/>
        </w:rPr>
        <w:t>, 2007</w:t>
      </w:r>
      <w:r w:rsidR="00F55E79" w:rsidRPr="00F55E79">
        <w:rPr>
          <w:rFonts w:ascii="Calibri" w:hAnsi="Calibri"/>
          <w:szCs w:val="24"/>
        </w:rPr>
        <w:t>, Chapter 19.2.</w:t>
      </w:r>
      <w:proofErr w:type="gramEnd"/>
      <w:r w:rsidR="00F55E79" w:rsidRPr="00F55E79">
        <w:rPr>
          <w:rFonts w:ascii="Calibri" w:hAnsi="Calibri"/>
          <w:szCs w:val="24"/>
        </w:rPr>
        <w:t xml:space="preserve"> </w:t>
      </w:r>
      <w:r w:rsidR="00F55E79" w:rsidRPr="00F55E79">
        <w:rPr>
          <w:rFonts w:ascii="Calibri" w:hAnsi="Calibri"/>
          <w:spacing w:val="-3"/>
          <w:szCs w:val="24"/>
        </w:rPr>
        <w:t xml:space="preserve">         ***</w:t>
      </w:r>
    </w:p>
    <w:bookmarkEnd w:id="1"/>
    <w:p w:rsidR="00F55E79" w:rsidRPr="00C604B7" w:rsidRDefault="00F55E79" w:rsidP="00E171BC">
      <w:pPr>
        <w:pStyle w:val="ListParagraph"/>
        <w:ind w:left="360" w:firstLine="432"/>
        <w:rPr>
          <w:rFonts w:ascii="Calibri" w:hAnsi="Calibri"/>
          <w:spacing w:val="-3"/>
          <w:sz w:val="4"/>
          <w:szCs w:val="4"/>
        </w:rPr>
      </w:pPr>
      <w:r w:rsidRPr="00C604B7">
        <w:rPr>
          <w:rFonts w:ascii="Calibri" w:hAnsi="Calibri"/>
          <w:spacing w:val="-3"/>
          <w:sz w:val="4"/>
          <w:szCs w:val="4"/>
        </w:rPr>
        <w:tab/>
      </w:r>
      <w:r w:rsidRPr="00C604B7">
        <w:rPr>
          <w:rFonts w:ascii="Calibri" w:hAnsi="Calibri"/>
          <w:spacing w:val="-3"/>
          <w:sz w:val="4"/>
          <w:szCs w:val="4"/>
        </w:rPr>
        <w:tab/>
      </w:r>
    </w:p>
    <w:p w:rsidR="00C604B7" w:rsidRDefault="00C604B7" w:rsidP="00346CD9">
      <w:pPr>
        <w:pStyle w:val="BodyText"/>
        <w:ind w:firstLine="432"/>
        <w:rPr>
          <w:rFonts w:ascii="Calibri" w:hAnsi="Calibri"/>
          <w:sz w:val="24"/>
          <w:szCs w:val="24"/>
        </w:rPr>
      </w:pPr>
      <w:r w:rsidRPr="00C604B7">
        <w:rPr>
          <w:rFonts w:ascii="Calibri" w:hAnsi="Calibri"/>
          <w:spacing w:val="-3"/>
          <w:sz w:val="24"/>
          <w:szCs w:val="24"/>
        </w:rPr>
        <w:t>Alan Taylor and Mark Taylor, 2004, “The Purchasing Power Parity Debate,”</w:t>
      </w:r>
      <w:r w:rsidRPr="00C604B7">
        <w:rPr>
          <w:rFonts w:ascii="Calibri" w:hAnsi="Calibri"/>
          <w:sz w:val="24"/>
          <w:szCs w:val="24"/>
        </w:rPr>
        <w:t xml:space="preserve"> </w:t>
      </w:r>
      <w:hyperlink r:id="rId47" w:history="1">
        <w:r w:rsidRPr="00C604B7">
          <w:rPr>
            <w:rStyle w:val="Hyperlink"/>
            <w:rFonts w:ascii="Calibri" w:hAnsi="Calibri"/>
            <w:i/>
            <w:color w:val="auto"/>
            <w:sz w:val="24"/>
            <w:szCs w:val="24"/>
            <w:u w:val="none"/>
          </w:rPr>
          <w:t>Journal of Economic Perspectives</w:t>
        </w:r>
      </w:hyperlink>
      <w:r w:rsidRPr="00C604B7">
        <w:rPr>
          <w:rFonts w:ascii="Calibri" w:hAnsi="Calibri"/>
          <w:sz w:val="24"/>
          <w:szCs w:val="24"/>
        </w:rPr>
        <w:t xml:space="preserve">, 18, 4, 135-158, Fall. </w:t>
      </w:r>
      <w:r w:rsidRPr="00C604B7">
        <w:rPr>
          <w:rFonts w:ascii="Calibri" w:hAnsi="Calibri"/>
          <w:spacing w:val="-3"/>
          <w:sz w:val="24"/>
          <w:szCs w:val="24"/>
        </w:rPr>
        <w:t xml:space="preserve"> </w:t>
      </w:r>
      <w:r>
        <w:rPr>
          <w:rFonts w:ascii="Calibri" w:hAnsi="Calibri"/>
          <w:sz w:val="24"/>
          <w:szCs w:val="24"/>
        </w:rPr>
        <w:t xml:space="preserve">   </w:t>
      </w:r>
      <w:r w:rsidRPr="00C604B7">
        <w:rPr>
          <w:rFonts w:ascii="Calibri" w:hAnsi="Calibri"/>
          <w:spacing w:val="-3"/>
          <w:sz w:val="24"/>
          <w:szCs w:val="24"/>
        </w:rPr>
        <w:t xml:space="preserve">        *</w:t>
      </w:r>
    </w:p>
    <w:p w:rsidR="00A720D1" w:rsidRPr="00C604B7" w:rsidRDefault="00F55E79" w:rsidP="00346CD9">
      <w:pPr>
        <w:pStyle w:val="BodyText"/>
        <w:ind w:firstLine="432"/>
        <w:rPr>
          <w:rFonts w:ascii="Calibri" w:hAnsi="Calibri"/>
          <w:sz w:val="24"/>
          <w:szCs w:val="24"/>
        </w:rPr>
      </w:pPr>
      <w:r w:rsidRPr="00C604B7">
        <w:rPr>
          <w:rFonts w:ascii="Calibri" w:hAnsi="Calibri"/>
          <w:sz w:val="24"/>
          <w:szCs w:val="24"/>
        </w:rPr>
        <w:t xml:space="preserve">Kenneth Rogoff, 1996, “The Purchasing Power Parity Puzzle, </w:t>
      </w:r>
      <w:proofErr w:type="spellStart"/>
      <w:proofErr w:type="gramStart"/>
      <w:r w:rsidRPr="00C604B7">
        <w:rPr>
          <w:rFonts w:ascii="Calibri" w:hAnsi="Calibri"/>
          <w:i/>
          <w:iCs/>
          <w:sz w:val="24"/>
          <w:szCs w:val="24"/>
        </w:rPr>
        <w:t>J.Ec.Lit</w:t>
      </w:r>
      <w:proofErr w:type="spellEnd"/>
      <w:r w:rsidR="00836A58">
        <w:rPr>
          <w:rFonts w:ascii="Calibri" w:hAnsi="Calibri"/>
          <w:i/>
          <w:iCs/>
          <w:sz w:val="24"/>
          <w:szCs w:val="24"/>
        </w:rPr>
        <w:t>.</w:t>
      </w:r>
      <w:r w:rsidRPr="00C604B7">
        <w:rPr>
          <w:rFonts w:ascii="Calibri" w:hAnsi="Calibri"/>
          <w:sz w:val="24"/>
          <w:szCs w:val="24"/>
        </w:rPr>
        <w:t>,</w:t>
      </w:r>
      <w:proofErr w:type="gramEnd"/>
      <w:r w:rsidRPr="00C604B7">
        <w:rPr>
          <w:rFonts w:ascii="Calibri" w:hAnsi="Calibri"/>
          <w:sz w:val="24"/>
          <w:szCs w:val="24"/>
        </w:rPr>
        <w:t xml:space="preserve"> 34, 2, June, 647-68.</w:t>
      </w:r>
    </w:p>
    <w:p w:rsidR="00865043" w:rsidRPr="0081763E" w:rsidRDefault="00262975" w:rsidP="00346CD9">
      <w:pPr>
        <w:pStyle w:val="BodyText"/>
        <w:ind w:firstLine="432"/>
        <w:rPr>
          <w:rFonts w:asciiTheme="minorHAnsi" w:hAnsiTheme="minorHAnsi"/>
          <w:sz w:val="22"/>
          <w:szCs w:val="22"/>
        </w:rPr>
      </w:pPr>
      <w:proofErr w:type="gramStart"/>
      <w:r w:rsidRPr="00C604B7">
        <w:rPr>
          <w:rFonts w:asciiTheme="minorHAnsi" w:hAnsiTheme="minorHAnsi"/>
          <w:color w:val="1E1E1E"/>
          <w:sz w:val="24"/>
          <w:szCs w:val="24"/>
          <w:shd w:val="clear" w:color="auto" w:fill="FFFFFF"/>
        </w:rPr>
        <w:t>Camila</w:t>
      </w:r>
      <w:r w:rsidR="00346CD9">
        <w:rPr>
          <w:rFonts w:asciiTheme="minorHAnsi" w:hAnsiTheme="minorHAnsi"/>
          <w:color w:val="1E1E1E"/>
          <w:sz w:val="24"/>
          <w:szCs w:val="24"/>
          <w:shd w:val="clear" w:color="auto" w:fill="FFFFFF"/>
        </w:rPr>
        <w:t xml:space="preserve"> Casas</w:t>
      </w:r>
      <w:r w:rsidRPr="00C604B7">
        <w:rPr>
          <w:rFonts w:asciiTheme="minorHAnsi" w:hAnsiTheme="minorHAnsi"/>
          <w:color w:val="1E1E1E"/>
          <w:sz w:val="24"/>
          <w:szCs w:val="24"/>
          <w:shd w:val="clear" w:color="auto" w:fill="FFFFFF"/>
        </w:rPr>
        <w:t xml:space="preserve">, Federico </w:t>
      </w:r>
      <w:proofErr w:type="spellStart"/>
      <w:r w:rsidRPr="00C604B7">
        <w:rPr>
          <w:rFonts w:asciiTheme="minorHAnsi" w:hAnsiTheme="minorHAnsi"/>
          <w:color w:val="1E1E1E"/>
          <w:sz w:val="24"/>
          <w:szCs w:val="24"/>
          <w:shd w:val="clear" w:color="auto" w:fill="FFFFFF"/>
        </w:rPr>
        <w:t>Diez</w:t>
      </w:r>
      <w:proofErr w:type="spellEnd"/>
      <w:r w:rsidRPr="00C604B7">
        <w:rPr>
          <w:rFonts w:asciiTheme="minorHAnsi" w:hAnsiTheme="minorHAnsi"/>
          <w:color w:val="1E1E1E"/>
          <w:sz w:val="24"/>
          <w:szCs w:val="24"/>
          <w:shd w:val="clear" w:color="auto" w:fill="FFFFFF"/>
        </w:rPr>
        <w:t xml:space="preserve">, </w:t>
      </w:r>
      <w:hyperlink r:id="rId48" w:history="1">
        <w:r w:rsidRPr="00C604B7">
          <w:rPr>
            <w:rStyle w:val="Hyperlink"/>
            <w:rFonts w:asciiTheme="minorHAnsi" w:hAnsiTheme="minorHAnsi"/>
            <w:sz w:val="24"/>
            <w:szCs w:val="24"/>
            <w:shd w:val="clear" w:color="auto" w:fill="FFFFFF"/>
          </w:rPr>
          <w:t>Gita Gopinath,</w:t>
        </w:r>
      </w:hyperlink>
      <w:r w:rsidRPr="00C604B7">
        <w:rPr>
          <w:rFonts w:asciiTheme="minorHAnsi" w:hAnsiTheme="minorHAnsi"/>
          <w:color w:val="1E1E1E"/>
          <w:sz w:val="24"/>
          <w:szCs w:val="24"/>
          <w:shd w:val="clear" w:color="auto" w:fill="FFFFFF"/>
        </w:rPr>
        <w:t xml:space="preserve"> and </w:t>
      </w:r>
      <w:r w:rsidR="00D74EF2" w:rsidRPr="00C604B7">
        <w:rPr>
          <w:rFonts w:asciiTheme="minorHAnsi" w:hAnsiTheme="minorHAnsi"/>
          <w:color w:val="1E1E1E"/>
          <w:sz w:val="24"/>
          <w:szCs w:val="24"/>
          <w:shd w:val="clear" w:color="auto" w:fill="FFFFFF"/>
        </w:rPr>
        <w:t>Pierre-Olivier Gourinchas.</w:t>
      </w:r>
      <w:proofErr w:type="gramEnd"/>
      <w:r w:rsidR="00D74EF2" w:rsidRPr="00C604B7">
        <w:rPr>
          <w:rFonts w:asciiTheme="minorHAnsi" w:hAnsiTheme="minorHAnsi"/>
          <w:color w:val="1E1E1E"/>
          <w:sz w:val="24"/>
          <w:szCs w:val="24"/>
          <w:shd w:val="clear" w:color="auto" w:fill="FFFFFF"/>
        </w:rPr>
        <w:t xml:space="preserve"> </w:t>
      </w:r>
      <w:proofErr w:type="gramStart"/>
      <w:r w:rsidR="00D74EF2" w:rsidRPr="00C604B7">
        <w:rPr>
          <w:rFonts w:asciiTheme="minorHAnsi" w:hAnsiTheme="minorHAnsi"/>
          <w:color w:val="1E1E1E"/>
          <w:sz w:val="24"/>
          <w:szCs w:val="24"/>
          <w:shd w:val="clear" w:color="auto" w:fill="FFFFFF"/>
        </w:rPr>
        <w:t>2017,</w:t>
      </w:r>
      <w:r w:rsidRPr="00C604B7">
        <w:rPr>
          <w:rFonts w:asciiTheme="minorHAnsi" w:hAnsiTheme="minorHAnsi"/>
          <w:color w:val="1E1E1E"/>
          <w:sz w:val="24"/>
          <w:szCs w:val="24"/>
          <w:shd w:val="clear" w:color="auto" w:fill="FFFFFF"/>
        </w:rPr>
        <w:t xml:space="preserve"> “</w:t>
      </w:r>
      <w:hyperlink r:id="rId49" w:history="1">
        <w:r w:rsidRPr="00C604B7">
          <w:rPr>
            <w:rStyle w:val="Hyperlink"/>
            <w:rFonts w:asciiTheme="minorHAnsi" w:hAnsiTheme="minorHAnsi"/>
            <w:color w:val="215990"/>
            <w:sz w:val="24"/>
            <w:szCs w:val="24"/>
            <w:shd w:val="clear" w:color="auto" w:fill="FFFFFF"/>
          </w:rPr>
          <w:t>Dominant Currency Paradigm</w:t>
        </w:r>
      </w:hyperlink>
      <w:r w:rsidRPr="00C604B7">
        <w:rPr>
          <w:rFonts w:asciiTheme="minorHAnsi" w:hAnsiTheme="minorHAnsi"/>
          <w:color w:val="1E1E1E"/>
          <w:sz w:val="24"/>
          <w:szCs w:val="24"/>
          <w:shd w:val="clear" w:color="auto" w:fill="FFFFFF"/>
        </w:rPr>
        <w:t>.</w:t>
      </w:r>
      <w:r w:rsidR="0081763E" w:rsidRPr="00C604B7">
        <w:rPr>
          <w:rFonts w:asciiTheme="minorHAnsi" w:hAnsiTheme="minorHAnsi"/>
          <w:color w:val="1E1E1E"/>
          <w:sz w:val="24"/>
          <w:szCs w:val="24"/>
          <w:shd w:val="clear" w:color="auto" w:fill="FFFFFF"/>
        </w:rPr>
        <w:t>”</w:t>
      </w:r>
      <w:proofErr w:type="gramEnd"/>
      <w:r w:rsidR="00F676BE" w:rsidRPr="00C604B7">
        <w:rPr>
          <w:rFonts w:asciiTheme="minorHAnsi" w:hAnsiTheme="minorHAnsi"/>
          <w:color w:val="1E1E1E"/>
          <w:sz w:val="24"/>
          <w:szCs w:val="24"/>
          <w:shd w:val="clear" w:color="auto" w:fill="FFFFFF"/>
        </w:rPr>
        <w:t xml:space="preserve"> </w:t>
      </w:r>
      <w:hyperlink r:id="rId50" w:history="1">
        <w:proofErr w:type="gramStart"/>
        <w:r w:rsidR="00F676BE" w:rsidRPr="00C604B7">
          <w:rPr>
            <w:rStyle w:val="Hyperlink"/>
            <w:rFonts w:asciiTheme="minorHAnsi" w:hAnsiTheme="minorHAnsi"/>
            <w:sz w:val="24"/>
            <w:szCs w:val="24"/>
            <w:shd w:val="clear" w:color="auto" w:fill="FFFFFF"/>
          </w:rPr>
          <w:t>NBER WP 22943</w:t>
        </w:r>
      </w:hyperlink>
      <w:r w:rsidR="00F676BE" w:rsidRPr="00C604B7">
        <w:rPr>
          <w:rFonts w:asciiTheme="minorHAnsi" w:hAnsiTheme="minorHAnsi"/>
          <w:color w:val="1E1E1E"/>
          <w:sz w:val="24"/>
          <w:szCs w:val="24"/>
          <w:shd w:val="clear" w:color="auto" w:fill="FFFFFF"/>
        </w:rPr>
        <w:t>.</w:t>
      </w:r>
      <w:proofErr w:type="gramEnd"/>
      <w:r w:rsidRPr="00C604B7">
        <w:rPr>
          <w:rFonts w:asciiTheme="minorHAnsi" w:hAnsiTheme="minorHAnsi"/>
          <w:color w:val="1E1E1E"/>
          <w:sz w:val="24"/>
          <w:szCs w:val="24"/>
          <w:shd w:val="clear" w:color="auto" w:fill="FFFFFF"/>
        </w:rPr>
        <w:t xml:space="preserve"> </w:t>
      </w:r>
      <w:hyperlink r:id="rId51" w:history="1">
        <w:r w:rsidR="00D74EF2" w:rsidRPr="00C604B7">
          <w:rPr>
            <w:rStyle w:val="Hyperlink"/>
            <w:rFonts w:asciiTheme="minorHAnsi" w:hAnsiTheme="minorHAnsi"/>
            <w:sz w:val="24"/>
            <w:szCs w:val="24"/>
            <w:shd w:val="clear" w:color="auto" w:fill="FFFFFF"/>
          </w:rPr>
          <w:t>WP, August 201</w:t>
        </w:r>
        <w:r w:rsidRPr="00C604B7">
          <w:rPr>
            <w:rStyle w:val="Hyperlink"/>
            <w:rFonts w:asciiTheme="minorHAnsi" w:hAnsiTheme="minorHAnsi"/>
            <w:sz w:val="24"/>
            <w:szCs w:val="24"/>
            <w:shd w:val="clear" w:color="auto" w:fill="FFFFFF"/>
          </w:rPr>
          <w:t>7</w:t>
        </w:r>
      </w:hyperlink>
      <w:r w:rsidRPr="00C604B7">
        <w:rPr>
          <w:rFonts w:asciiTheme="minorHAnsi" w:hAnsiTheme="minorHAnsi"/>
          <w:color w:val="1E1E1E"/>
          <w:sz w:val="24"/>
          <w:szCs w:val="24"/>
          <w:shd w:val="clear" w:color="auto" w:fill="FFFFFF"/>
        </w:rPr>
        <w:t>.</w:t>
      </w:r>
      <w:r w:rsidRPr="0081763E">
        <w:rPr>
          <w:rFonts w:asciiTheme="minorHAnsi" w:hAnsiTheme="minorHAnsi"/>
          <w:color w:val="1E1E1E"/>
          <w:sz w:val="21"/>
          <w:szCs w:val="21"/>
          <w:shd w:val="clear" w:color="auto" w:fill="FFFFFF"/>
        </w:rPr>
        <w:t xml:space="preserve"> </w:t>
      </w:r>
      <w:r w:rsidR="00865043" w:rsidRPr="0081763E">
        <w:rPr>
          <w:rFonts w:asciiTheme="minorHAnsi" w:hAnsiTheme="minorHAnsi"/>
          <w:szCs w:val="24"/>
        </w:rPr>
        <w:br/>
      </w:r>
    </w:p>
    <w:p w:rsidR="00C2337F" w:rsidRPr="00F55E79" w:rsidRDefault="000A6207" w:rsidP="00F55E79">
      <w:pPr>
        <w:pStyle w:val="ListParagraph"/>
        <w:ind w:left="0" w:firstLine="360"/>
        <w:rPr>
          <w:rFonts w:ascii="Calibri" w:hAnsi="Calibri"/>
          <w:sz w:val="20"/>
        </w:rPr>
      </w:pPr>
      <w:r w:rsidRPr="00DD412E">
        <w:rPr>
          <w:rFonts w:ascii="Calibri" w:hAnsi="Calibri"/>
          <w:szCs w:val="24"/>
        </w:rPr>
        <w:t xml:space="preserve">               </w:t>
      </w:r>
      <w:r w:rsidRPr="00DD412E">
        <w:rPr>
          <w:rFonts w:ascii="Calibri" w:hAnsi="Calibri"/>
          <w:szCs w:val="24"/>
        </w:rPr>
        <w:tab/>
      </w:r>
      <w:r w:rsidRPr="00DD412E">
        <w:rPr>
          <w:rFonts w:ascii="Calibri" w:hAnsi="Calibri"/>
          <w:szCs w:val="24"/>
        </w:rPr>
        <w:tab/>
      </w:r>
      <w:r w:rsidRPr="00DD412E">
        <w:rPr>
          <w:rFonts w:ascii="Calibri" w:hAnsi="Calibri"/>
          <w:szCs w:val="24"/>
        </w:rPr>
        <w:tab/>
      </w:r>
      <w:r w:rsidRPr="00DD412E">
        <w:rPr>
          <w:rFonts w:ascii="Calibri" w:hAnsi="Calibri"/>
          <w:szCs w:val="24"/>
        </w:rPr>
        <w:tab/>
      </w:r>
      <w:r w:rsidR="00C2337F" w:rsidRPr="00DD412E">
        <w:rPr>
          <w:rFonts w:ascii="Calibri" w:hAnsi="Calibri"/>
          <w:szCs w:val="24"/>
        </w:rPr>
        <w:tab/>
      </w:r>
      <w:r w:rsidR="00C2337F" w:rsidRPr="002C63D8">
        <w:rPr>
          <w:rFonts w:ascii="Calibri" w:hAnsi="Calibri"/>
          <w:b/>
          <w:sz w:val="16"/>
          <w:szCs w:val="16"/>
        </w:rPr>
        <w:tab/>
      </w:r>
      <w:r w:rsidR="00C2337F" w:rsidRPr="002C63D8">
        <w:rPr>
          <w:rFonts w:ascii="Calibri" w:hAnsi="Calibri"/>
          <w:b/>
          <w:sz w:val="16"/>
          <w:szCs w:val="16"/>
        </w:rPr>
        <w:tab/>
      </w:r>
      <w:r w:rsidR="00C2337F" w:rsidRPr="002C63D8">
        <w:rPr>
          <w:rFonts w:ascii="Calibri" w:hAnsi="Calibri"/>
          <w:b/>
          <w:sz w:val="16"/>
          <w:szCs w:val="16"/>
        </w:rPr>
        <w:tab/>
      </w:r>
      <w:r w:rsidR="00C2337F" w:rsidRPr="002C63D8">
        <w:rPr>
          <w:rFonts w:ascii="Calibri" w:hAnsi="Calibri"/>
          <w:b/>
          <w:sz w:val="16"/>
          <w:szCs w:val="16"/>
        </w:rPr>
        <w:tab/>
      </w:r>
      <w:r w:rsidR="00C2337F" w:rsidRPr="002C63D8">
        <w:rPr>
          <w:rFonts w:ascii="Calibri" w:hAnsi="Calibri"/>
          <w:b/>
          <w:sz w:val="16"/>
          <w:szCs w:val="16"/>
        </w:rPr>
        <w:tab/>
      </w:r>
    </w:p>
    <w:p w:rsidR="00195DC2" w:rsidRPr="0067720B" w:rsidRDefault="00F722E7" w:rsidP="008838B3">
      <w:pPr>
        <w:numPr>
          <w:ilvl w:val="0"/>
          <w:numId w:val="19"/>
        </w:numPr>
        <w:rPr>
          <w:rFonts w:ascii="Calibri" w:hAnsi="Calibri"/>
          <w:sz w:val="10"/>
          <w:szCs w:val="10"/>
        </w:rPr>
      </w:pPr>
      <w:r>
        <w:rPr>
          <w:rFonts w:ascii="Calibri" w:hAnsi="Calibri"/>
          <w:szCs w:val="24"/>
        </w:rPr>
        <w:t>(</w:t>
      </w:r>
      <w:r w:rsidR="00890A39">
        <w:rPr>
          <w:rFonts w:ascii="Calibri" w:hAnsi="Calibri"/>
          <w:szCs w:val="24"/>
        </w:rPr>
        <w:t>10/31</w:t>
      </w:r>
      <w:r w:rsidR="00F55E79">
        <w:rPr>
          <w:rFonts w:ascii="Calibri" w:hAnsi="Calibri"/>
          <w:szCs w:val="24"/>
        </w:rPr>
        <w:t xml:space="preserve">) </w:t>
      </w:r>
      <w:r w:rsidR="00771949">
        <w:rPr>
          <w:rFonts w:ascii="Calibri" w:hAnsi="Calibri"/>
          <w:szCs w:val="24"/>
        </w:rPr>
        <w:t>Barriers to integration</w:t>
      </w:r>
      <w:r w:rsidR="00F55E79" w:rsidRPr="00F55E79">
        <w:rPr>
          <w:rFonts w:ascii="Calibri" w:hAnsi="Calibri"/>
          <w:szCs w:val="24"/>
        </w:rPr>
        <w:t xml:space="preserve">  </w:t>
      </w:r>
    </w:p>
    <w:p w:rsidR="00195DC2" w:rsidRPr="0067720B" w:rsidRDefault="00195DC2" w:rsidP="00195DC2">
      <w:pPr>
        <w:pStyle w:val="ListParagraph"/>
        <w:ind w:left="360"/>
        <w:rPr>
          <w:rFonts w:ascii="Calibri" w:hAnsi="Calibri"/>
          <w:sz w:val="10"/>
          <w:szCs w:val="10"/>
        </w:rPr>
      </w:pPr>
    </w:p>
    <w:p w:rsidR="00195DC2" w:rsidRPr="00C604B7" w:rsidRDefault="00456628" w:rsidP="0067720B">
      <w:pPr>
        <w:pStyle w:val="ListParagraph"/>
        <w:ind w:left="0" w:firstLine="432"/>
        <w:rPr>
          <w:rFonts w:ascii="Calibri" w:hAnsi="Calibri"/>
          <w:szCs w:val="24"/>
        </w:rPr>
      </w:pPr>
      <w:r>
        <w:rPr>
          <w:rFonts w:ascii="Calibri" w:hAnsi="Calibri"/>
          <w:sz w:val="22"/>
          <w:szCs w:val="22"/>
        </w:rPr>
        <w:t xml:space="preserve"> </w:t>
      </w:r>
      <w:r w:rsidR="00195DC2" w:rsidRPr="00C604B7">
        <w:rPr>
          <w:rFonts w:ascii="Calibri" w:hAnsi="Calibri"/>
          <w:szCs w:val="24"/>
        </w:rPr>
        <w:t xml:space="preserve">Andrew Rose, 2000, “One Money, One Market: Estimating the Effect of Common Currencies on Trade,” </w:t>
      </w:r>
      <w:r w:rsidR="00195DC2" w:rsidRPr="00C604B7">
        <w:rPr>
          <w:rFonts w:ascii="Calibri" w:hAnsi="Calibri"/>
          <w:i/>
          <w:iCs/>
          <w:szCs w:val="24"/>
        </w:rPr>
        <w:t xml:space="preserve">Economic Policy </w:t>
      </w:r>
      <w:r w:rsidR="00195DC2" w:rsidRPr="00C604B7">
        <w:rPr>
          <w:rFonts w:ascii="Calibri" w:hAnsi="Calibri"/>
          <w:bCs/>
          <w:color w:val="000000"/>
          <w:szCs w:val="24"/>
        </w:rPr>
        <w:t>vol.15, no.30, April</w:t>
      </w:r>
      <w:r w:rsidR="00195DC2" w:rsidRPr="00C604B7">
        <w:rPr>
          <w:rFonts w:ascii="Calibri" w:hAnsi="Calibri"/>
          <w:szCs w:val="24"/>
        </w:rPr>
        <w:t>.               **</w:t>
      </w:r>
    </w:p>
    <w:p w:rsidR="00346CD9" w:rsidRDefault="00195DC2" w:rsidP="00346CD9">
      <w:pPr>
        <w:pStyle w:val="ListParagraph"/>
        <w:ind w:left="0" w:firstLine="432"/>
        <w:rPr>
          <w:rFonts w:ascii="Calibri" w:hAnsi="Calibri"/>
          <w:szCs w:val="24"/>
        </w:rPr>
      </w:pPr>
      <w:proofErr w:type="gramStart"/>
      <w:r w:rsidRPr="00C604B7">
        <w:rPr>
          <w:rFonts w:ascii="Calibri" w:hAnsi="Calibri"/>
          <w:szCs w:val="24"/>
        </w:rPr>
        <w:t>Charles Engel and John Rogers, 1996, "How Wide is the Border?"</w:t>
      </w:r>
      <w:proofErr w:type="gramEnd"/>
      <w:r w:rsidRPr="00C604B7">
        <w:rPr>
          <w:rFonts w:ascii="Calibri" w:hAnsi="Calibri"/>
          <w:szCs w:val="24"/>
        </w:rPr>
        <w:t xml:space="preserve"> </w:t>
      </w:r>
      <w:proofErr w:type="spellStart"/>
      <w:proofErr w:type="gramStart"/>
      <w:r w:rsidRPr="00C604B7">
        <w:rPr>
          <w:rFonts w:ascii="Calibri" w:hAnsi="Calibri"/>
          <w:i/>
          <w:iCs/>
          <w:szCs w:val="24"/>
        </w:rPr>
        <w:t>Am.Ec.R</w:t>
      </w:r>
      <w:proofErr w:type="spellEnd"/>
      <w:r w:rsidRPr="00C604B7">
        <w:rPr>
          <w:rFonts w:ascii="Calibri" w:hAnsi="Calibri"/>
          <w:i/>
          <w:iCs/>
          <w:szCs w:val="24"/>
        </w:rPr>
        <w:t xml:space="preserve">. </w:t>
      </w:r>
      <w:r w:rsidRPr="00C604B7">
        <w:rPr>
          <w:rFonts w:ascii="Calibri" w:hAnsi="Calibri"/>
          <w:szCs w:val="24"/>
        </w:rPr>
        <w:t>86, 5, Dec., 1112-25.</w:t>
      </w:r>
      <w:proofErr w:type="gramEnd"/>
      <w:r w:rsidRPr="00C604B7">
        <w:rPr>
          <w:rFonts w:ascii="Calibri" w:hAnsi="Calibri"/>
          <w:szCs w:val="24"/>
        </w:rPr>
        <w:t xml:space="preserve">     *</w:t>
      </w:r>
    </w:p>
    <w:p w:rsidR="00195DC2" w:rsidRPr="00456628" w:rsidRDefault="00771949" w:rsidP="00346CD9">
      <w:pPr>
        <w:pStyle w:val="ListParagraph"/>
        <w:ind w:left="0" w:firstLine="432"/>
        <w:rPr>
          <w:rFonts w:ascii="Calibri" w:hAnsi="Calibri"/>
          <w:sz w:val="12"/>
          <w:szCs w:val="12"/>
        </w:rPr>
      </w:pPr>
      <w:r w:rsidRPr="00C604B7">
        <w:rPr>
          <w:rFonts w:ascii="Calibri" w:hAnsi="Calibri"/>
          <w:szCs w:val="24"/>
        </w:rPr>
        <w:t xml:space="preserve">Michael Mussa, 1986, "Nominal Exchange Rate Regimes and the Behavior of Real Exchange Rates: Evidence and Implications," </w:t>
      </w:r>
      <w:r w:rsidRPr="00C604B7">
        <w:rPr>
          <w:rFonts w:ascii="Calibri" w:hAnsi="Calibri"/>
          <w:i/>
          <w:iCs/>
          <w:szCs w:val="24"/>
        </w:rPr>
        <w:t xml:space="preserve">Carnegie Rochester Series on Public Policy </w:t>
      </w:r>
      <w:r w:rsidRPr="00C604B7">
        <w:rPr>
          <w:rFonts w:ascii="Calibri" w:hAnsi="Calibri"/>
          <w:iCs/>
          <w:szCs w:val="24"/>
        </w:rPr>
        <w:t>25</w:t>
      </w:r>
      <w:r w:rsidRPr="00C604B7">
        <w:rPr>
          <w:rFonts w:ascii="Calibri" w:hAnsi="Calibri"/>
          <w:szCs w:val="24"/>
        </w:rPr>
        <w:t>, 117-214.</w:t>
      </w:r>
      <w:r w:rsidRPr="00C2337F">
        <w:rPr>
          <w:rFonts w:ascii="Calibri" w:hAnsi="Calibri"/>
          <w:sz w:val="20"/>
        </w:rPr>
        <w:t xml:space="preserve"> </w:t>
      </w:r>
      <w:r w:rsidRPr="00DD412E">
        <w:rPr>
          <w:rFonts w:ascii="Calibri" w:hAnsi="Calibri"/>
          <w:szCs w:val="24"/>
        </w:rPr>
        <w:t xml:space="preserve">    </w:t>
      </w:r>
      <w:r w:rsidR="00C604B7">
        <w:rPr>
          <w:rFonts w:ascii="Calibri" w:hAnsi="Calibri"/>
          <w:szCs w:val="24"/>
        </w:rPr>
        <w:br/>
      </w:r>
      <w:r w:rsidRPr="00DD412E">
        <w:rPr>
          <w:rFonts w:ascii="Calibri" w:hAnsi="Calibri"/>
          <w:szCs w:val="24"/>
        </w:rPr>
        <w:t xml:space="preserve">  </w:t>
      </w:r>
      <w:r w:rsidR="00195DC2" w:rsidRPr="00456628">
        <w:rPr>
          <w:rFonts w:ascii="Calibri" w:hAnsi="Calibri"/>
          <w:szCs w:val="24"/>
        </w:rPr>
        <w:br/>
      </w:r>
    </w:p>
    <w:p w:rsidR="00C2337F" w:rsidRPr="00F10DAF" w:rsidRDefault="00F722E7" w:rsidP="008838B3">
      <w:pPr>
        <w:numPr>
          <w:ilvl w:val="0"/>
          <w:numId w:val="19"/>
        </w:numPr>
        <w:rPr>
          <w:rFonts w:ascii="Calibri" w:hAnsi="Calibri"/>
          <w:szCs w:val="24"/>
        </w:rPr>
      </w:pPr>
      <w:r>
        <w:rPr>
          <w:rFonts w:ascii="Calibri" w:hAnsi="Calibri"/>
          <w:szCs w:val="24"/>
        </w:rPr>
        <w:t>(</w:t>
      </w:r>
      <w:r w:rsidR="00890A39">
        <w:rPr>
          <w:rFonts w:ascii="Calibri" w:hAnsi="Calibri"/>
          <w:szCs w:val="24"/>
        </w:rPr>
        <w:t>11/5</w:t>
      </w:r>
      <w:r w:rsidR="00771949" w:rsidRPr="00F3238F">
        <w:rPr>
          <w:rFonts w:ascii="Calibri" w:hAnsi="Calibri"/>
          <w:szCs w:val="24"/>
        </w:rPr>
        <w:t xml:space="preserve">)  </w:t>
      </w:r>
      <w:r w:rsidR="00771949">
        <w:rPr>
          <w:rFonts w:ascii="Calibri" w:hAnsi="Calibri"/>
          <w:szCs w:val="24"/>
        </w:rPr>
        <w:t>Nontraded goods and Balassa-Samuelson</w:t>
      </w:r>
      <w:r w:rsidR="00C2337F" w:rsidRPr="00F10DAF">
        <w:rPr>
          <w:rFonts w:ascii="Calibri" w:hAnsi="Calibri"/>
          <w:szCs w:val="24"/>
        </w:rPr>
        <w:t xml:space="preserve"> </w:t>
      </w:r>
    </w:p>
    <w:p w:rsidR="00F55E79" w:rsidRPr="00A302AA" w:rsidRDefault="00F55E79" w:rsidP="00F55E79">
      <w:pPr>
        <w:ind w:left="360"/>
        <w:rPr>
          <w:rFonts w:ascii="Calibri" w:hAnsi="Calibri"/>
          <w:sz w:val="10"/>
          <w:szCs w:val="10"/>
        </w:rPr>
      </w:pPr>
    </w:p>
    <w:p w:rsidR="00C604B7" w:rsidRDefault="00456628" w:rsidP="00C604B7">
      <w:pPr>
        <w:pStyle w:val="ListParagraph"/>
        <w:ind w:left="360"/>
        <w:rPr>
          <w:rFonts w:ascii="Calibri" w:hAnsi="Calibri"/>
          <w:spacing w:val="-3"/>
          <w:szCs w:val="24"/>
        </w:rPr>
      </w:pPr>
      <w:r w:rsidRPr="00C604B7">
        <w:rPr>
          <w:rFonts w:asciiTheme="minorHAnsi" w:hAnsiTheme="minorHAnsi"/>
          <w:szCs w:val="24"/>
        </w:rPr>
        <w:t>“</w:t>
      </w:r>
      <w:hyperlink r:id="rId52" w:history="1">
        <w:r w:rsidRPr="00C604B7">
          <w:rPr>
            <w:rStyle w:val="Hyperlink"/>
            <w:rFonts w:asciiTheme="minorHAnsi" w:hAnsiTheme="minorHAnsi"/>
            <w:szCs w:val="24"/>
          </w:rPr>
          <w:t>The Big Mac Index: Of Bucks and Burgers</w:t>
        </w:r>
      </w:hyperlink>
      <w:r w:rsidRPr="00C604B7">
        <w:rPr>
          <w:rFonts w:asciiTheme="minorHAnsi" w:hAnsiTheme="minorHAnsi"/>
          <w:szCs w:val="24"/>
        </w:rPr>
        <w:t>,”</w:t>
      </w:r>
      <w:r w:rsidRPr="00C604B7">
        <w:rPr>
          <w:rFonts w:ascii="Calibri" w:hAnsi="Calibri"/>
          <w:szCs w:val="24"/>
        </w:rPr>
        <w:t xml:space="preserve"> </w:t>
      </w:r>
      <w:r w:rsidRPr="00C604B7">
        <w:rPr>
          <w:rFonts w:ascii="Calibri" w:hAnsi="Calibri"/>
          <w:i/>
          <w:szCs w:val="24"/>
        </w:rPr>
        <w:t>The Economist</w:t>
      </w:r>
      <w:r w:rsidRPr="00C604B7">
        <w:rPr>
          <w:rFonts w:ascii="Calibri" w:hAnsi="Calibri"/>
          <w:szCs w:val="24"/>
        </w:rPr>
        <w:t>, July 15, 2017.     **</w:t>
      </w:r>
    </w:p>
    <w:p w:rsidR="00F55E79" w:rsidRPr="00C604B7" w:rsidRDefault="00F55E79" w:rsidP="00C604B7">
      <w:pPr>
        <w:ind w:firstLine="360"/>
        <w:rPr>
          <w:rFonts w:ascii="Calibri" w:hAnsi="Calibri"/>
          <w:spacing w:val="-3"/>
          <w:szCs w:val="24"/>
        </w:rPr>
      </w:pPr>
      <w:r w:rsidRPr="00C604B7">
        <w:rPr>
          <w:rFonts w:ascii="Calibri" w:hAnsi="Calibri"/>
          <w:spacing w:val="-3"/>
          <w:szCs w:val="24"/>
        </w:rPr>
        <w:t xml:space="preserve">Bela Balassa, 1964, "The Purchasing Power Parity Doctrine:  A Reappraisal," </w:t>
      </w:r>
      <w:r w:rsidRPr="00C604B7">
        <w:rPr>
          <w:rFonts w:ascii="Calibri" w:hAnsi="Calibri"/>
          <w:i/>
          <w:iCs/>
          <w:spacing w:val="-3"/>
          <w:szCs w:val="24"/>
        </w:rPr>
        <w:t>J. Polit. Econ.</w:t>
      </w:r>
      <w:r w:rsidRPr="00C604B7">
        <w:rPr>
          <w:rFonts w:ascii="Calibri" w:hAnsi="Calibri"/>
          <w:spacing w:val="-3"/>
          <w:szCs w:val="24"/>
        </w:rPr>
        <w:t xml:space="preserve"> </w:t>
      </w:r>
      <w:proofErr w:type="gramStart"/>
      <w:r w:rsidRPr="00C604B7">
        <w:rPr>
          <w:rFonts w:ascii="Calibri" w:hAnsi="Calibri"/>
          <w:spacing w:val="-3"/>
          <w:szCs w:val="24"/>
        </w:rPr>
        <w:t>72, 584-96.</w:t>
      </w:r>
      <w:proofErr w:type="gramEnd"/>
    </w:p>
    <w:p w:rsidR="00F55E79" w:rsidRPr="00C604B7" w:rsidRDefault="00F55E79" w:rsidP="00C604B7">
      <w:pPr>
        <w:ind w:firstLine="432"/>
        <w:rPr>
          <w:rFonts w:ascii="Calibri" w:hAnsi="Calibri"/>
          <w:spacing w:val="-3"/>
          <w:szCs w:val="24"/>
        </w:rPr>
      </w:pPr>
      <w:r w:rsidRPr="00C604B7">
        <w:rPr>
          <w:rFonts w:ascii="Calibri" w:hAnsi="Calibri"/>
          <w:spacing w:val="-3"/>
          <w:szCs w:val="24"/>
        </w:rPr>
        <w:t xml:space="preserve">Jose De Gregorio, Alberto </w:t>
      </w:r>
      <w:proofErr w:type="spellStart"/>
      <w:r w:rsidRPr="00C604B7">
        <w:rPr>
          <w:rFonts w:ascii="Calibri" w:hAnsi="Calibri"/>
          <w:spacing w:val="-3"/>
          <w:szCs w:val="24"/>
        </w:rPr>
        <w:t>Giovannini</w:t>
      </w:r>
      <w:proofErr w:type="spellEnd"/>
      <w:r w:rsidRPr="00C604B7">
        <w:rPr>
          <w:rFonts w:ascii="Calibri" w:hAnsi="Calibri"/>
          <w:spacing w:val="-3"/>
          <w:szCs w:val="24"/>
        </w:rPr>
        <w:t xml:space="preserve">, and Holger Wolf, 1994, "International Evidence on </w:t>
      </w:r>
      <w:proofErr w:type="spellStart"/>
      <w:r w:rsidRPr="00C604B7">
        <w:rPr>
          <w:rFonts w:ascii="Calibri" w:hAnsi="Calibri"/>
          <w:spacing w:val="-3"/>
          <w:szCs w:val="24"/>
        </w:rPr>
        <w:t>Tradables</w:t>
      </w:r>
      <w:proofErr w:type="spellEnd"/>
      <w:r w:rsidRPr="00C604B7">
        <w:rPr>
          <w:rFonts w:ascii="Calibri" w:hAnsi="Calibri"/>
          <w:spacing w:val="-3"/>
          <w:szCs w:val="24"/>
        </w:rPr>
        <w:t xml:space="preserve"> and </w:t>
      </w:r>
      <w:proofErr w:type="spellStart"/>
      <w:r w:rsidRPr="00C604B7">
        <w:rPr>
          <w:rFonts w:ascii="Calibri" w:hAnsi="Calibri"/>
          <w:spacing w:val="-3"/>
          <w:szCs w:val="24"/>
        </w:rPr>
        <w:t>Nontradables</w:t>
      </w:r>
      <w:proofErr w:type="spellEnd"/>
      <w:r w:rsidRPr="00C604B7">
        <w:rPr>
          <w:rFonts w:ascii="Calibri" w:hAnsi="Calibri"/>
          <w:spacing w:val="-3"/>
          <w:szCs w:val="24"/>
        </w:rPr>
        <w:t xml:space="preserve"> Inflation,” </w:t>
      </w:r>
      <w:r w:rsidRPr="00C604B7">
        <w:rPr>
          <w:rFonts w:ascii="Calibri" w:hAnsi="Calibri"/>
          <w:i/>
          <w:iCs/>
          <w:spacing w:val="-3"/>
          <w:szCs w:val="24"/>
        </w:rPr>
        <w:t>European Economic Review</w:t>
      </w:r>
      <w:r w:rsidRPr="00C604B7">
        <w:rPr>
          <w:rFonts w:ascii="Calibri" w:hAnsi="Calibri"/>
          <w:spacing w:val="-3"/>
          <w:szCs w:val="24"/>
        </w:rPr>
        <w:t xml:space="preserve"> 38, no. 6, June, 1225-44. </w:t>
      </w:r>
    </w:p>
    <w:p w:rsidR="00C2337F" w:rsidRPr="00137E66" w:rsidRDefault="00C2337F" w:rsidP="00C2337F">
      <w:pPr>
        <w:rPr>
          <w:rFonts w:ascii="Calibri" w:hAnsi="Calibri"/>
          <w:sz w:val="22"/>
        </w:rPr>
      </w:pPr>
    </w:p>
    <w:p w:rsidR="00AF2C22" w:rsidRPr="000F5F3C" w:rsidRDefault="00AF2C22" w:rsidP="000F5F3C">
      <w:pPr>
        <w:ind w:firstLine="360"/>
        <w:rPr>
          <w:rFonts w:ascii="Calibri" w:hAnsi="Calibri"/>
          <w:spacing w:val="-3"/>
          <w:sz w:val="22"/>
          <w:szCs w:val="22"/>
        </w:rPr>
      </w:pPr>
    </w:p>
    <w:p w:rsidR="00C2337F" w:rsidRPr="00F3238F" w:rsidRDefault="00C2337F" w:rsidP="00C2337F">
      <w:pPr>
        <w:rPr>
          <w:rFonts w:ascii="Calibri" w:hAnsi="Calibri"/>
          <w:sz w:val="16"/>
          <w:szCs w:val="16"/>
        </w:rPr>
      </w:pPr>
      <w:r w:rsidRPr="00F3238F">
        <w:rPr>
          <w:rFonts w:ascii="Calibri" w:hAnsi="Calibri"/>
          <w:b/>
          <w:szCs w:val="24"/>
        </w:rPr>
        <w:t>V</w:t>
      </w:r>
      <w:r w:rsidR="00693C62">
        <w:rPr>
          <w:rFonts w:ascii="Calibri" w:hAnsi="Calibri"/>
          <w:b/>
          <w:szCs w:val="24"/>
        </w:rPr>
        <w:t>I</w:t>
      </w:r>
      <w:r w:rsidRPr="00F3238F">
        <w:rPr>
          <w:rFonts w:ascii="Calibri" w:hAnsi="Calibri"/>
          <w:b/>
          <w:szCs w:val="24"/>
        </w:rPr>
        <w:t>. SMALL OPEN ECONOMIES</w:t>
      </w:r>
      <w:r w:rsidRPr="00F3238F">
        <w:rPr>
          <w:rFonts w:ascii="Calibri" w:hAnsi="Calibri"/>
          <w:b/>
          <w:sz w:val="16"/>
          <w:szCs w:val="16"/>
        </w:rPr>
        <w:br/>
      </w:r>
    </w:p>
    <w:p w:rsidR="00346CD9" w:rsidRPr="00346CD9" w:rsidRDefault="00F722E7" w:rsidP="008838B3">
      <w:pPr>
        <w:numPr>
          <w:ilvl w:val="0"/>
          <w:numId w:val="19"/>
        </w:numPr>
        <w:rPr>
          <w:rFonts w:ascii="Calibri" w:hAnsi="Calibri"/>
          <w:sz w:val="6"/>
          <w:szCs w:val="6"/>
        </w:rPr>
      </w:pPr>
      <w:r>
        <w:rPr>
          <w:rFonts w:ascii="Calibri" w:hAnsi="Calibri"/>
          <w:szCs w:val="24"/>
        </w:rPr>
        <w:t>(</w:t>
      </w:r>
      <w:r w:rsidR="00890A39">
        <w:rPr>
          <w:rFonts w:ascii="Calibri" w:hAnsi="Calibri"/>
          <w:szCs w:val="24"/>
        </w:rPr>
        <w:t>11/7</w:t>
      </w:r>
      <w:r w:rsidR="00771949" w:rsidRPr="00F3238F">
        <w:rPr>
          <w:rFonts w:ascii="Calibri" w:hAnsi="Calibri"/>
          <w:szCs w:val="24"/>
        </w:rPr>
        <w:t xml:space="preserve">)   </w:t>
      </w:r>
      <w:r w:rsidR="00C2337F" w:rsidRPr="00F3238F">
        <w:rPr>
          <w:rFonts w:ascii="Calibri" w:hAnsi="Calibri"/>
          <w:szCs w:val="24"/>
        </w:rPr>
        <w:t xml:space="preserve">Devaluation in small </w:t>
      </w:r>
      <w:r w:rsidR="00890A39">
        <w:rPr>
          <w:rFonts w:ascii="Calibri" w:hAnsi="Calibri"/>
          <w:szCs w:val="24"/>
        </w:rPr>
        <w:t xml:space="preserve">open </w:t>
      </w:r>
      <w:r w:rsidR="00346CD9">
        <w:rPr>
          <w:rFonts w:ascii="Calibri" w:hAnsi="Calibri"/>
          <w:szCs w:val="24"/>
        </w:rPr>
        <w:t>countries</w:t>
      </w:r>
    </w:p>
    <w:p w:rsidR="00C2337F" w:rsidRPr="000F5F3C" w:rsidRDefault="00C2337F" w:rsidP="00346CD9">
      <w:pPr>
        <w:ind w:firstLine="360"/>
        <w:rPr>
          <w:rFonts w:ascii="Calibri" w:hAnsi="Calibri"/>
          <w:sz w:val="6"/>
          <w:szCs w:val="6"/>
        </w:rPr>
      </w:pPr>
      <w:proofErr w:type="gramStart"/>
      <w:r w:rsidRPr="00C2337F">
        <w:rPr>
          <w:rFonts w:ascii="Calibri" w:hAnsi="Calibri"/>
          <w:szCs w:val="24"/>
        </w:rPr>
        <w:t xml:space="preserve">Caves, Frankel and Jones, </w:t>
      </w:r>
      <w:r w:rsidRPr="00C2337F">
        <w:rPr>
          <w:rFonts w:ascii="Calibri" w:hAnsi="Calibri"/>
          <w:i/>
          <w:iCs/>
          <w:szCs w:val="24"/>
        </w:rPr>
        <w:t>World Trade and Payments</w:t>
      </w:r>
      <w:r w:rsidRPr="00C2337F">
        <w:rPr>
          <w:rFonts w:ascii="Calibri" w:hAnsi="Calibri"/>
          <w:szCs w:val="24"/>
        </w:rPr>
        <w:t>, Ch. 19.4 &amp; Appendix 19.C. ***</w:t>
      </w:r>
      <w:proofErr w:type="gramEnd"/>
    </w:p>
    <w:p w:rsidR="00C2337F" w:rsidRPr="000F5F3C" w:rsidRDefault="00C2337F" w:rsidP="00C2337F">
      <w:pPr>
        <w:contextualSpacing/>
        <w:rPr>
          <w:rFonts w:ascii="Calibri" w:hAnsi="Calibri"/>
          <w:sz w:val="6"/>
          <w:szCs w:val="6"/>
        </w:rPr>
      </w:pPr>
    </w:p>
    <w:p w:rsidR="00C2337F" w:rsidRPr="00C2337F" w:rsidRDefault="00C2337F" w:rsidP="00C2337F">
      <w:pPr>
        <w:ind w:firstLine="360"/>
        <w:contextualSpacing/>
        <w:rPr>
          <w:rFonts w:ascii="Calibri" w:hAnsi="Calibri"/>
          <w:sz w:val="22"/>
          <w:szCs w:val="22"/>
        </w:rPr>
      </w:pPr>
      <w:proofErr w:type="gramStart"/>
      <w:r w:rsidRPr="00C2337F">
        <w:rPr>
          <w:rFonts w:ascii="Calibri" w:hAnsi="Calibri"/>
          <w:sz w:val="22"/>
          <w:szCs w:val="22"/>
        </w:rPr>
        <w:t xml:space="preserve">Rudiger Dornbusch, 1973, "Devaluation, Money and Nontraded Goods," </w:t>
      </w:r>
      <w:proofErr w:type="spellStart"/>
      <w:r w:rsidRPr="00C2337F">
        <w:rPr>
          <w:rFonts w:ascii="Calibri" w:hAnsi="Calibri"/>
          <w:i/>
          <w:iCs/>
          <w:sz w:val="22"/>
          <w:szCs w:val="22"/>
        </w:rPr>
        <w:t>Amer.Ec</w:t>
      </w:r>
      <w:proofErr w:type="spellEnd"/>
      <w:r w:rsidRPr="00C2337F">
        <w:rPr>
          <w:rFonts w:ascii="Calibri" w:hAnsi="Calibri"/>
          <w:i/>
          <w:iCs/>
          <w:sz w:val="22"/>
          <w:szCs w:val="22"/>
        </w:rPr>
        <w:t>.</w:t>
      </w:r>
      <w:proofErr w:type="gramEnd"/>
      <w:r w:rsidRPr="00C2337F">
        <w:rPr>
          <w:rFonts w:ascii="Calibri" w:hAnsi="Calibri"/>
          <w:i/>
          <w:iCs/>
          <w:sz w:val="22"/>
          <w:szCs w:val="22"/>
        </w:rPr>
        <w:t xml:space="preserve"> R.,</w:t>
      </w:r>
      <w:r w:rsidRPr="00C2337F">
        <w:rPr>
          <w:rFonts w:ascii="Calibri" w:hAnsi="Calibri"/>
          <w:sz w:val="22"/>
          <w:szCs w:val="22"/>
        </w:rPr>
        <w:t xml:space="preserve"> Dec., 71-80.   *</w:t>
      </w:r>
    </w:p>
    <w:p w:rsidR="00C2337F" w:rsidRPr="00483B2B" w:rsidRDefault="00C2337F" w:rsidP="00C2337F">
      <w:pPr>
        <w:ind w:firstLine="360"/>
        <w:contextualSpacing/>
        <w:rPr>
          <w:rFonts w:ascii="Calibri" w:hAnsi="Calibri"/>
          <w:szCs w:val="24"/>
        </w:rPr>
      </w:pPr>
      <w:r w:rsidRPr="00483B2B">
        <w:rPr>
          <w:rStyle w:val="apple-converted-space"/>
          <w:rFonts w:ascii="Calibri" w:hAnsi="Calibri"/>
          <w:color w:val="000000"/>
          <w:szCs w:val="24"/>
        </w:rPr>
        <w:t xml:space="preserve">Ariel </w:t>
      </w:r>
      <w:r w:rsidRPr="00483B2B">
        <w:rPr>
          <w:rFonts w:ascii="Calibri" w:hAnsi="Calibri"/>
          <w:color w:val="000000"/>
          <w:szCs w:val="24"/>
        </w:rPr>
        <w:t xml:space="preserve">Burstein, Martin </w:t>
      </w:r>
      <w:proofErr w:type="spellStart"/>
      <w:r w:rsidRPr="00483B2B">
        <w:rPr>
          <w:rFonts w:ascii="Calibri" w:hAnsi="Calibri"/>
          <w:color w:val="000000"/>
          <w:szCs w:val="24"/>
        </w:rPr>
        <w:t>Eichenbaum</w:t>
      </w:r>
      <w:proofErr w:type="spellEnd"/>
      <w:r w:rsidRPr="00483B2B">
        <w:rPr>
          <w:rFonts w:ascii="Calibri" w:hAnsi="Calibri"/>
          <w:color w:val="000000"/>
          <w:szCs w:val="24"/>
        </w:rPr>
        <w:t xml:space="preserve">, and Sergio </w:t>
      </w:r>
      <w:proofErr w:type="spellStart"/>
      <w:r w:rsidRPr="00483B2B">
        <w:rPr>
          <w:rFonts w:ascii="Calibri" w:hAnsi="Calibri"/>
          <w:color w:val="000000"/>
          <w:szCs w:val="24"/>
        </w:rPr>
        <w:t>Rebelo</w:t>
      </w:r>
      <w:proofErr w:type="spellEnd"/>
      <w:r w:rsidRPr="00483B2B">
        <w:rPr>
          <w:rFonts w:ascii="Calibri" w:hAnsi="Calibri"/>
          <w:color w:val="000000"/>
          <w:szCs w:val="24"/>
        </w:rPr>
        <w:t xml:space="preserve">, 2005, </w:t>
      </w:r>
      <w:hyperlink r:id="rId53" w:history="1">
        <w:r w:rsidRPr="00483B2B">
          <w:rPr>
            <w:rStyle w:val="Hyperlink"/>
            <w:rFonts w:ascii="Calibri" w:hAnsi="Calibri"/>
            <w:szCs w:val="24"/>
          </w:rPr>
          <w:t>“Large Devaluations and the Real Exchange Rate</w:t>
        </w:r>
      </w:hyperlink>
      <w:r w:rsidRPr="00483B2B">
        <w:rPr>
          <w:rFonts w:ascii="Calibri" w:hAnsi="Calibri"/>
          <w:color w:val="0000FF"/>
          <w:szCs w:val="24"/>
        </w:rPr>
        <w:t>,</w:t>
      </w:r>
      <w:r w:rsidRPr="00483B2B">
        <w:rPr>
          <w:rFonts w:ascii="Calibri" w:hAnsi="Calibri"/>
          <w:color w:val="000000"/>
          <w:szCs w:val="24"/>
        </w:rPr>
        <w:t>”</w:t>
      </w:r>
      <w:r w:rsidRPr="00483B2B">
        <w:rPr>
          <w:rFonts w:ascii="Calibri" w:hAnsi="Calibri"/>
          <w:szCs w:val="24"/>
        </w:rPr>
        <w:t xml:space="preserve"> </w:t>
      </w:r>
      <w:r w:rsidRPr="00483B2B">
        <w:rPr>
          <w:rFonts w:ascii="Calibri" w:hAnsi="Calibri"/>
          <w:i/>
          <w:iCs/>
          <w:color w:val="000000"/>
          <w:szCs w:val="24"/>
        </w:rPr>
        <w:t>J. Political Economy </w:t>
      </w:r>
      <w:r w:rsidRPr="00483B2B">
        <w:rPr>
          <w:rFonts w:ascii="Calibri" w:hAnsi="Calibri"/>
          <w:color w:val="000000"/>
          <w:szCs w:val="24"/>
        </w:rPr>
        <w:t xml:space="preserve">113, no.4, August: 742-784.  </w:t>
      </w:r>
      <w:hyperlink r:id="rId54" w:history="1">
        <w:proofErr w:type="gramStart"/>
        <w:r w:rsidRPr="00483B2B">
          <w:rPr>
            <w:rStyle w:val="Hyperlink"/>
            <w:rFonts w:ascii="Calibri" w:hAnsi="Calibri"/>
            <w:szCs w:val="24"/>
          </w:rPr>
          <w:t>NBER WP 10986</w:t>
        </w:r>
      </w:hyperlink>
      <w:r w:rsidRPr="00483B2B">
        <w:rPr>
          <w:rFonts w:ascii="Calibri" w:hAnsi="Calibri"/>
          <w:color w:val="000000"/>
          <w:szCs w:val="24"/>
        </w:rPr>
        <w:t>.</w:t>
      </w:r>
      <w:proofErr w:type="gramEnd"/>
      <w:r w:rsidRPr="00483B2B">
        <w:rPr>
          <w:rFonts w:ascii="Calibri" w:hAnsi="Calibri"/>
          <w:color w:val="000000"/>
          <w:szCs w:val="24"/>
        </w:rPr>
        <w:t xml:space="preserve">    *</w:t>
      </w:r>
      <w:r w:rsidRPr="00483B2B">
        <w:rPr>
          <w:rFonts w:ascii="Calibri" w:hAnsi="Calibri"/>
          <w:szCs w:val="24"/>
        </w:rPr>
        <w:br/>
      </w:r>
      <w:r w:rsidRPr="00483B2B">
        <w:rPr>
          <w:rFonts w:ascii="Calibri" w:hAnsi="Calibri"/>
          <w:szCs w:val="24"/>
        </w:rPr>
        <w:tab/>
      </w:r>
      <w:r w:rsidRPr="00483B2B">
        <w:rPr>
          <w:rFonts w:ascii="Calibri" w:hAnsi="Calibri"/>
          <w:szCs w:val="24"/>
        </w:rPr>
        <w:tab/>
      </w:r>
    </w:p>
    <w:p w:rsidR="00346CD9" w:rsidRPr="00346CD9" w:rsidRDefault="00771949" w:rsidP="008838B3">
      <w:pPr>
        <w:numPr>
          <w:ilvl w:val="0"/>
          <w:numId w:val="19"/>
        </w:numPr>
        <w:rPr>
          <w:rFonts w:ascii="Calibri" w:hAnsi="Calibri"/>
          <w:sz w:val="4"/>
          <w:szCs w:val="4"/>
        </w:rPr>
      </w:pPr>
      <w:r>
        <w:rPr>
          <w:rFonts w:ascii="Calibri" w:hAnsi="Calibri"/>
          <w:szCs w:val="24"/>
        </w:rPr>
        <w:t xml:space="preserve"> </w:t>
      </w:r>
      <w:r w:rsidR="00F722E7">
        <w:rPr>
          <w:rFonts w:ascii="Calibri" w:hAnsi="Calibri"/>
          <w:sz w:val="22"/>
        </w:rPr>
        <w:t>(</w:t>
      </w:r>
      <w:r w:rsidR="00890A39">
        <w:rPr>
          <w:rFonts w:ascii="Calibri" w:hAnsi="Calibri"/>
          <w:sz w:val="22"/>
        </w:rPr>
        <w:t>11/14</w:t>
      </w:r>
      <w:r w:rsidRPr="002C63D8">
        <w:rPr>
          <w:rFonts w:ascii="Calibri" w:hAnsi="Calibri"/>
          <w:sz w:val="22"/>
        </w:rPr>
        <w:t xml:space="preserve">)  </w:t>
      </w:r>
      <w:r>
        <w:rPr>
          <w:rFonts w:ascii="Calibri" w:hAnsi="Calibri"/>
          <w:szCs w:val="24"/>
        </w:rPr>
        <w:t xml:space="preserve">  </w:t>
      </w:r>
      <w:r w:rsidR="00346CD9">
        <w:rPr>
          <w:rFonts w:ascii="Calibri" w:hAnsi="Calibri"/>
          <w:szCs w:val="24"/>
        </w:rPr>
        <w:t xml:space="preserve">The Salter-Swan Model </w:t>
      </w:r>
    </w:p>
    <w:p w:rsidR="00C2337F" w:rsidRPr="00827E7E" w:rsidRDefault="00C2337F" w:rsidP="00346CD9">
      <w:pPr>
        <w:ind w:firstLine="360"/>
        <w:rPr>
          <w:rFonts w:ascii="Calibri" w:hAnsi="Calibri"/>
          <w:sz w:val="4"/>
          <w:szCs w:val="4"/>
        </w:rPr>
      </w:pPr>
      <w:proofErr w:type="gramStart"/>
      <w:r w:rsidRPr="00C2337F">
        <w:rPr>
          <w:rFonts w:ascii="Calibri" w:hAnsi="Calibri"/>
          <w:szCs w:val="24"/>
        </w:rPr>
        <w:t xml:space="preserve">Caves, Frankel and Jones, </w:t>
      </w:r>
      <w:r w:rsidRPr="00C2337F">
        <w:rPr>
          <w:rFonts w:ascii="Calibri" w:hAnsi="Calibri"/>
          <w:i/>
          <w:iCs/>
          <w:szCs w:val="24"/>
        </w:rPr>
        <w:t>World Trade and Payments</w:t>
      </w:r>
      <w:r w:rsidRPr="00C2337F">
        <w:rPr>
          <w:rFonts w:ascii="Calibri" w:hAnsi="Calibri"/>
          <w:szCs w:val="24"/>
        </w:rPr>
        <w:t>, Chapter 20.</w:t>
      </w:r>
      <w:proofErr w:type="gramEnd"/>
      <w:r w:rsidRPr="00C2337F">
        <w:rPr>
          <w:rFonts w:ascii="Calibri" w:hAnsi="Calibri"/>
          <w:szCs w:val="24"/>
        </w:rPr>
        <w:t xml:space="preserve"> ***</w:t>
      </w:r>
      <w:r w:rsidRPr="00827E7E">
        <w:rPr>
          <w:rFonts w:ascii="Calibri" w:hAnsi="Calibri"/>
          <w:sz w:val="4"/>
          <w:szCs w:val="4"/>
        </w:rPr>
        <w:br/>
        <w:t xml:space="preserve"> </w:t>
      </w:r>
    </w:p>
    <w:p w:rsidR="00C2337F" w:rsidRPr="00C604B7" w:rsidRDefault="00C2337F" w:rsidP="00C2337F">
      <w:pPr>
        <w:pStyle w:val="BodyText"/>
        <w:ind w:firstLine="360"/>
        <w:rPr>
          <w:rFonts w:ascii="Calibri" w:hAnsi="Calibri"/>
          <w:sz w:val="24"/>
          <w:szCs w:val="24"/>
        </w:rPr>
      </w:pPr>
      <w:proofErr w:type="gramStart"/>
      <w:r w:rsidRPr="00C604B7">
        <w:rPr>
          <w:rFonts w:ascii="Calibri" w:hAnsi="Calibri"/>
          <w:sz w:val="24"/>
          <w:szCs w:val="24"/>
        </w:rPr>
        <w:t xml:space="preserve">W.E.G. Salter, 1959, “Internal and External Balance – The Role of Price and Expenditure Effects,” </w:t>
      </w:r>
      <w:r w:rsidRPr="00C604B7">
        <w:rPr>
          <w:rFonts w:ascii="Calibri" w:hAnsi="Calibri"/>
          <w:i/>
          <w:iCs/>
          <w:sz w:val="24"/>
          <w:szCs w:val="24"/>
        </w:rPr>
        <w:t>Economic Record</w:t>
      </w:r>
      <w:r w:rsidRPr="00C604B7">
        <w:rPr>
          <w:rFonts w:ascii="Calibri" w:hAnsi="Calibri"/>
          <w:sz w:val="24"/>
          <w:szCs w:val="24"/>
        </w:rPr>
        <w:t>, August.</w:t>
      </w:r>
      <w:proofErr w:type="gramEnd"/>
      <w:r w:rsidRPr="00C604B7">
        <w:rPr>
          <w:rFonts w:ascii="Calibri" w:hAnsi="Calibri"/>
          <w:sz w:val="24"/>
          <w:szCs w:val="24"/>
        </w:rPr>
        <w:t xml:space="preserve"> </w:t>
      </w:r>
    </w:p>
    <w:p w:rsidR="00C2337F" w:rsidRPr="00C604B7" w:rsidRDefault="00C2337F" w:rsidP="006369A0">
      <w:pPr>
        <w:ind w:firstLine="360"/>
        <w:rPr>
          <w:rFonts w:ascii="Calibri" w:hAnsi="Calibri"/>
          <w:szCs w:val="24"/>
        </w:rPr>
      </w:pPr>
      <w:r w:rsidRPr="00C604B7">
        <w:rPr>
          <w:rFonts w:ascii="Calibri" w:hAnsi="Calibri"/>
          <w:szCs w:val="24"/>
        </w:rPr>
        <w:t xml:space="preserve">Trevor Swan, 1963, "Longer Run Problems of the Balance of Payments," in </w:t>
      </w:r>
      <w:proofErr w:type="spellStart"/>
      <w:r w:rsidRPr="00C604B7">
        <w:rPr>
          <w:rFonts w:ascii="Calibri" w:hAnsi="Calibri"/>
          <w:szCs w:val="24"/>
        </w:rPr>
        <w:t>H.W.Arndt</w:t>
      </w:r>
      <w:proofErr w:type="spellEnd"/>
      <w:r w:rsidRPr="00C604B7">
        <w:rPr>
          <w:rFonts w:ascii="Calibri" w:hAnsi="Calibri"/>
          <w:szCs w:val="24"/>
        </w:rPr>
        <w:t xml:space="preserve"> &amp; </w:t>
      </w:r>
      <w:proofErr w:type="spellStart"/>
      <w:r w:rsidRPr="00C604B7">
        <w:rPr>
          <w:rFonts w:ascii="Calibri" w:hAnsi="Calibri"/>
          <w:szCs w:val="24"/>
        </w:rPr>
        <w:t>W.M.Corden</w:t>
      </w:r>
      <w:proofErr w:type="spellEnd"/>
      <w:r w:rsidRPr="00C604B7">
        <w:rPr>
          <w:rFonts w:ascii="Calibri" w:hAnsi="Calibri"/>
          <w:szCs w:val="24"/>
        </w:rPr>
        <w:t xml:space="preserve">, eds., </w:t>
      </w:r>
      <w:proofErr w:type="gramStart"/>
      <w:r w:rsidRPr="00C604B7">
        <w:rPr>
          <w:rFonts w:ascii="Calibri" w:hAnsi="Calibri"/>
          <w:i/>
          <w:iCs/>
          <w:szCs w:val="24"/>
        </w:rPr>
        <w:t>The</w:t>
      </w:r>
      <w:proofErr w:type="gramEnd"/>
      <w:r w:rsidRPr="00C604B7">
        <w:rPr>
          <w:rFonts w:ascii="Calibri" w:hAnsi="Calibri"/>
          <w:i/>
          <w:iCs/>
          <w:szCs w:val="24"/>
        </w:rPr>
        <w:t xml:space="preserve"> Australian Economy</w:t>
      </w:r>
      <w:r w:rsidRPr="00C604B7">
        <w:rPr>
          <w:rFonts w:ascii="Calibri" w:hAnsi="Calibri"/>
          <w:szCs w:val="24"/>
        </w:rPr>
        <w:t xml:space="preserve"> (Cheshire, Melbourne). </w:t>
      </w:r>
    </w:p>
    <w:p w:rsidR="00682C1E" w:rsidRPr="00C604B7" w:rsidRDefault="00682C1E" w:rsidP="00C2337F">
      <w:pPr>
        <w:ind w:firstLine="360"/>
        <w:rPr>
          <w:rFonts w:ascii="Calibri" w:hAnsi="Calibri"/>
          <w:szCs w:val="24"/>
        </w:rPr>
      </w:pPr>
      <w:r w:rsidRPr="00C604B7">
        <w:rPr>
          <w:rFonts w:ascii="Calibri" w:hAnsi="Calibri"/>
          <w:szCs w:val="24"/>
        </w:rPr>
        <w:t>“</w:t>
      </w:r>
      <w:hyperlink r:id="rId55" w:history="1">
        <w:r w:rsidRPr="00C604B7">
          <w:rPr>
            <w:rStyle w:val="Hyperlink"/>
            <w:rFonts w:ascii="Calibri" w:hAnsi="Calibri"/>
            <w:szCs w:val="24"/>
          </w:rPr>
          <w:t>Lira plunges as rates freeze raises fears over Erdogan’s economic role</w:t>
        </w:r>
      </w:hyperlink>
      <w:r w:rsidRPr="00C604B7">
        <w:rPr>
          <w:rFonts w:ascii="Calibri" w:hAnsi="Calibri"/>
          <w:szCs w:val="24"/>
        </w:rPr>
        <w:t xml:space="preserve">,” </w:t>
      </w:r>
      <w:r w:rsidRPr="00C604B7">
        <w:rPr>
          <w:rFonts w:ascii="Calibri" w:hAnsi="Calibri"/>
          <w:i/>
          <w:szCs w:val="24"/>
        </w:rPr>
        <w:t>F</w:t>
      </w:r>
      <w:r w:rsidR="00C604B7">
        <w:rPr>
          <w:rFonts w:ascii="Calibri" w:hAnsi="Calibri"/>
          <w:i/>
          <w:szCs w:val="24"/>
        </w:rPr>
        <w:t xml:space="preserve">inancial </w:t>
      </w:r>
      <w:r w:rsidRPr="00C604B7">
        <w:rPr>
          <w:rFonts w:ascii="Calibri" w:hAnsi="Calibri"/>
          <w:i/>
          <w:szCs w:val="24"/>
        </w:rPr>
        <w:t>T</w:t>
      </w:r>
      <w:r w:rsidR="00C604B7">
        <w:rPr>
          <w:rFonts w:ascii="Calibri" w:hAnsi="Calibri"/>
          <w:i/>
          <w:szCs w:val="24"/>
        </w:rPr>
        <w:t>imes</w:t>
      </w:r>
      <w:r w:rsidRPr="00C604B7">
        <w:rPr>
          <w:rFonts w:ascii="Calibri" w:hAnsi="Calibri"/>
          <w:szCs w:val="24"/>
        </w:rPr>
        <w:t>, July 25, 2018. *</w:t>
      </w:r>
      <w:r w:rsidR="006369A0" w:rsidRPr="00C604B7">
        <w:rPr>
          <w:rFonts w:ascii="Calibri" w:hAnsi="Calibri"/>
          <w:szCs w:val="24"/>
        </w:rPr>
        <w:t>*</w:t>
      </w:r>
    </w:p>
    <w:p w:rsidR="00C2337F" w:rsidRPr="0015444E" w:rsidRDefault="00C2337F" w:rsidP="00C2337F">
      <w:pPr>
        <w:ind w:left="360"/>
        <w:rPr>
          <w:rFonts w:ascii="Calibri" w:hAnsi="Calibri"/>
          <w:szCs w:val="24"/>
        </w:rPr>
      </w:pPr>
    </w:p>
    <w:p w:rsidR="00C2337F" w:rsidRPr="00137E66" w:rsidRDefault="00C2337F" w:rsidP="00C2337F">
      <w:pPr>
        <w:rPr>
          <w:rFonts w:ascii="Calibri" w:hAnsi="Calibri"/>
          <w:sz w:val="2"/>
          <w:szCs w:val="2"/>
        </w:rPr>
      </w:pPr>
      <w:r w:rsidRPr="00137E66">
        <w:rPr>
          <w:rFonts w:ascii="Calibri" w:hAnsi="Calibri"/>
          <w:sz w:val="2"/>
          <w:szCs w:val="2"/>
        </w:rPr>
        <w:br/>
      </w:r>
    </w:p>
    <w:p w:rsidR="00CC569B" w:rsidRPr="00346CD9" w:rsidRDefault="00F722E7" w:rsidP="00CC569B">
      <w:pPr>
        <w:numPr>
          <w:ilvl w:val="0"/>
          <w:numId w:val="19"/>
        </w:numPr>
        <w:rPr>
          <w:rFonts w:ascii="Calibri" w:hAnsi="Calibri"/>
          <w:sz w:val="16"/>
          <w:szCs w:val="16"/>
        </w:rPr>
      </w:pPr>
      <w:r>
        <w:rPr>
          <w:rFonts w:ascii="Calibri" w:hAnsi="Calibri"/>
          <w:szCs w:val="24"/>
        </w:rPr>
        <w:t>(</w:t>
      </w:r>
      <w:r w:rsidR="00890A39">
        <w:rPr>
          <w:rFonts w:ascii="Calibri" w:hAnsi="Calibri"/>
          <w:szCs w:val="24"/>
        </w:rPr>
        <w:t>11</w:t>
      </w:r>
      <w:r w:rsidR="00784688">
        <w:rPr>
          <w:rFonts w:ascii="Calibri" w:hAnsi="Calibri"/>
          <w:szCs w:val="24"/>
        </w:rPr>
        <w:t>/19</w:t>
      </w:r>
      <w:r w:rsidR="00771949" w:rsidRPr="00DD412E">
        <w:rPr>
          <w:rFonts w:ascii="Calibri" w:hAnsi="Calibri"/>
          <w:szCs w:val="24"/>
        </w:rPr>
        <w:t xml:space="preserve">)  </w:t>
      </w:r>
      <w:r w:rsidR="00223BAF" w:rsidRPr="00B749C5">
        <w:rPr>
          <w:rFonts w:ascii="Calibri" w:hAnsi="Calibri"/>
          <w:sz w:val="22"/>
        </w:rPr>
        <w:t xml:space="preserve">EM crises: </w:t>
      </w:r>
      <w:r w:rsidR="00223BAF" w:rsidRPr="00B749C5">
        <w:rPr>
          <w:rFonts w:ascii="Calibri" w:hAnsi="Calibri"/>
          <w:sz w:val="22"/>
          <w:szCs w:val="22"/>
        </w:rPr>
        <w:t>Sudden stops, currency mismatches &amp; contractionary devaluation</w:t>
      </w:r>
      <w:r w:rsidR="00CC569B" w:rsidRPr="00346CD9">
        <w:rPr>
          <w:rFonts w:ascii="Calibri" w:hAnsi="Calibri"/>
          <w:sz w:val="16"/>
          <w:szCs w:val="16"/>
        </w:rPr>
        <w:br/>
      </w:r>
    </w:p>
    <w:p w:rsidR="00CC569B" w:rsidRPr="00CC569B" w:rsidRDefault="001162B1" w:rsidP="001162B1">
      <w:pPr>
        <w:rPr>
          <w:rFonts w:ascii="Calibri" w:hAnsi="Calibri"/>
          <w:szCs w:val="24"/>
        </w:rPr>
      </w:pPr>
      <w:r>
        <w:rPr>
          <w:rFonts w:ascii="Calibri" w:hAnsi="Calibri"/>
          <w:i/>
          <w:iCs/>
          <w:szCs w:val="24"/>
        </w:rPr>
        <w:t xml:space="preserve">        </w:t>
      </w:r>
      <w:r w:rsidR="00CC569B" w:rsidRPr="00CC569B">
        <w:rPr>
          <w:rFonts w:ascii="Calibri" w:hAnsi="Calibri"/>
          <w:i/>
          <w:iCs/>
          <w:szCs w:val="24"/>
        </w:rPr>
        <w:t>WTP,</w:t>
      </w:r>
      <w:r w:rsidR="00CC569B" w:rsidRPr="00CC569B">
        <w:rPr>
          <w:rFonts w:ascii="Calibri" w:hAnsi="Calibri"/>
          <w:szCs w:val="24"/>
        </w:rPr>
        <w:t xml:space="preserve"> 2007, Ch. 24.1-24.2, </w:t>
      </w:r>
      <w:r w:rsidR="007A2632">
        <w:rPr>
          <w:rFonts w:ascii="Calibri" w:hAnsi="Calibri"/>
          <w:szCs w:val="24"/>
        </w:rPr>
        <w:t xml:space="preserve">24.6-24.7      </w:t>
      </w:r>
      <w:r w:rsidR="00CC569B" w:rsidRPr="00CC569B">
        <w:rPr>
          <w:rFonts w:ascii="Calibri" w:hAnsi="Calibri"/>
          <w:b/>
          <w:szCs w:val="24"/>
        </w:rPr>
        <w:t>***</w:t>
      </w:r>
    </w:p>
    <w:p w:rsidR="00CC569B" w:rsidRPr="00CC569B" w:rsidRDefault="00CC569B" w:rsidP="00CC569B">
      <w:pPr>
        <w:contextualSpacing/>
        <w:rPr>
          <w:szCs w:val="24"/>
        </w:rPr>
      </w:pPr>
      <w:r w:rsidRPr="00CC569B">
        <w:rPr>
          <w:rFonts w:ascii="Calibri" w:hAnsi="Calibri"/>
          <w:sz w:val="8"/>
          <w:szCs w:val="8"/>
        </w:rPr>
        <w:br/>
      </w:r>
      <w:r w:rsidRPr="00CC569B">
        <w:rPr>
          <w:rFonts w:ascii="Calibri" w:hAnsi="Calibri"/>
          <w:szCs w:val="24"/>
        </w:rPr>
        <w:t xml:space="preserve">        Guillermo Calvo, Leo </w:t>
      </w:r>
      <w:proofErr w:type="spellStart"/>
      <w:r w:rsidRPr="00CC569B">
        <w:rPr>
          <w:rFonts w:ascii="Calibri" w:hAnsi="Calibri"/>
          <w:szCs w:val="24"/>
        </w:rPr>
        <w:t>Leiderman</w:t>
      </w:r>
      <w:proofErr w:type="spellEnd"/>
      <w:r w:rsidRPr="00CC569B">
        <w:rPr>
          <w:rFonts w:ascii="Calibri" w:hAnsi="Calibri"/>
          <w:szCs w:val="24"/>
        </w:rPr>
        <w:t xml:space="preserve"> and Carmen Reinhart, 1996, “Inflows of Capital to Developing Countries in the 1990s," </w:t>
      </w:r>
      <w:r w:rsidRPr="00CC569B">
        <w:rPr>
          <w:rFonts w:ascii="Calibri" w:hAnsi="Calibri"/>
          <w:i/>
          <w:iCs/>
          <w:szCs w:val="24"/>
        </w:rPr>
        <w:t>Journal of Economic Perspectives</w:t>
      </w:r>
      <w:r>
        <w:rPr>
          <w:rFonts w:ascii="Calibri" w:hAnsi="Calibri"/>
          <w:szCs w:val="24"/>
        </w:rPr>
        <w:t>, 10, 2, Spring</w:t>
      </w:r>
      <w:r w:rsidRPr="00CC569B">
        <w:rPr>
          <w:rFonts w:ascii="Calibri" w:hAnsi="Calibri"/>
          <w:szCs w:val="24"/>
        </w:rPr>
        <w:t xml:space="preserve">, 123-139.  </w:t>
      </w:r>
    </w:p>
    <w:p w:rsidR="00CC569B" w:rsidRPr="00E53241" w:rsidRDefault="00CC569B" w:rsidP="00CC569B">
      <w:pPr>
        <w:pStyle w:val="BodyText"/>
        <w:snapToGrid w:val="0"/>
        <w:ind w:firstLine="432"/>
        <w:contextualSpacing/>
        <w:rPr>
          <w:rFonts w:ascii="Calibri" w:hAnsi="Calibri"/>
          <w:sz w:val="24"/>
          <w:szCs w:val="24"/>
        </w:rPr>
      </w:pPr>
      <w:r w:rsidRPr="00E53241">
        <w:rPr>
          <w:rFonts w:ascii="Calibri" w:hAnsi="Calibri"/>
          <w:sz w:val="24"/>
          <w:szCs w:val="24"/>
        </w:rPr>
        <w:t>J.Frankel, 2005, “</w:t>
      </w:r>
      <w:hyperlink r:id="rId56" w:history="1">
        <w:r w:rsidRPr="00E53241">
          <w:rPr>
            <w:rStyle w:val="Hyperlink"/>
            <w:rFonts w:ascii="Calibri" w:hAnsi="Calibri"/>
            <w:sz w:val="24"/>
            <w:szCs w:val="24"/>
          </w:rPr>
          <w:t>Contractionary Currency Crashes in Developing Countries</w:t>
        </w:r>
      </w:hyperlink>
      <w:r w:rsidRPr="00E53241">
        <w:rPr>
          <w:rFonts w:ascii="Calibri" w:hAnsi="Calibri"/>
          <w:sz w:val="24"/>
          <w:szCs w:val="24"/>
        </w:rPr>
        <w:t>,”</w:t>
      </w:r>
      <w:r w:rsidRPr="00E53241">
        <w:rPr>
          <w:rFonts w:ascii="Calibri" w:hAnsi="Calibri"/>
          <w:i/>
          <w:sz w:val="24"/>
          <w:szCs w:val="24"/>
        </w:rPr>
        <w:t xml:space="preserve"> IMF Staff Papers</w:t>
      </w:r>
      <w:r w:rsidRPr="00E53241">
        <w:rPr>
          <w:rFonts w:ascii="Calibri" w:hAnsi="Calibri"/>
          <w:sz w:val="24"/>
          <w:szCs w:val="24"/>
        </w:rPr>
        <w:t xml:space="preserve"> 52, 2, 149-92.</w:t>
      </w:r>
    </w:p>
    <w:p w:rsidR="00CC569B" w:rsidRPr="00E53241" w:rsidRDefault="00CC569B" w:rsidP="00CC569B">
      <w:pPr>
        <w:pStyle w:val="BodyText"/>
        <w:snapToGrid w:val="0"/>
        <w:ind w:firstLine="432"/>
        <w:contextualSpacing/>
        <w:rPr>
          <w:rFonts w:ascii="Calibri" w:hAnsi="Calibri"/>
          <w:sz w:val="24"/>
          <w:szCs w:val="24"/>
        </w:rPr>
      </w:pPr>
      <w:proofErr w:type="gramStart"/>
      <w:r w:rsidRPr="00E53241">
        <w:rPr>
          <w:rFonts w:ascii="Calibri" w:hAnsi="Calibri"/>
          <w:sz w:val="24"/>
          <w:szCs w:val="24"/>
        </w:rPr>
        <w:t>“</w:t>
      </w:r>
      <w:hyperlink r:id="rId57" w:history="1">
        <w:r w:rsidRPr="00E53241">
          <w:rPr>
            <w:rStyle w:val="Hyperlink"/>
            <w:rFonts w:ascii="Calibri" w:hAnsi="Calibri"/>
            <w:sz w:val="24"/>
            <w:szCs w:val="24"/>
          </w:rPr>
          <w:t>Financial indulgence,”</w:t>
        </w:r>
      </w:hyperlink>
      <w:r w:rsidRPr="00E53241">
        <w:rPr>
          <w:rFonts w:ascii="Calibri" w:hAnsi="Calibri"/>
          <w:sz w:val="24"/>
          <w:szCs w:val="24"/>
        </w:rPr>
        <w:t xml:space="preserve"> </w:t>
      </w:r>
      <w:r w:rsidRPr="00E53241">
        <w:rPr>
          <w:rFonts w:ascii="Calibri" w:hAnsi="Calibri"/>
          <w:i/>
          <w:sz w:val="24"/>
          <w:szCs w:val="24"/>
        </w:rPr>
        <w:t>The Economist</w:t>
      </w:r>
      <w:r>
        <w:rPr>
          <w:rFonts w:ascii="Calibri" w:hAnsi="Calibri"/>
          <w:sz w:val="24"/>
          <w:szCs w:val="24"/>
        </w:rPr>
        <w:t>, April 5, 2014</w:t>
      </w:r>
      <w:r w:rsidRPr="00E53241">
        <w:rPr>
          <w:rFonts w:ascii="Calibri" w:hAnsi="Calibri"/>
          <w:sz w:val="24"/>
          <w:szCs w:val="24"/>
        </w:rPr>
        <w:t>.</w:t>
      </w:r>
      <w:proofErr w:type="gramEnd"/>
    </w:p>
    <w:p w:rsidR="00CC569B" w:rsidRDefault="00CC569B" w:rsidP="009D03A5">
      <w:pPr>
        <w:pStyle w:val="BodyText"/>
        <w:snapToGrid w:val="0"/>
        <w:ind w:left="432"/>
        <w:contextualSpacing/>
        <w:rPr>
          <w:rFonts w:ascii="Calibri" w:hAnsi="Calibri"/>
          <w:sz w:val="24"/>
          <w:szCs w:val="24"/>
        </w:rPr>
      </w:pPr>
      <w:r w:rsidRPr="00E53241">
        <w:rPr>
          <w:rFonts w:ascii="Calibri" w:hAnsi="Calibri"/>
          <w:sz w:val="24"/>
          <w:szCs w:val="24"/>
        </w:rPr>
        <w:t>“</w:t>
      </w:r>
      <w:hyperlink r:id="rId58" w:history="1">
        <w:r w:rsidRPr="00E53241">
          <w:rPr>
            <w:rStyle w:val="Hyperlink"/>
            <w:rFonts w:ascii="Calibri" w:hAnsi="Calibri"/>
            <w:sz w:val="24"/>
            <w:szCs w:val="24"/>
          </w:rPr>
          <w:t>Turkish currency sinks as Erdogan opens election bid</w:t>
        </w:r>
      </w:hyperlink>
      <w:r w:rsidRPr="00E53241">
        <w:rPr>
          <w:rFonts w:ascii="Calibri" w:hAnsi="Calibri"/>
          <w:sz w:val="24"/>
          <w:szCs w:val="24"/>
        </w:rPr>
        <w:t xml:space="preserve">,” </w:t>
      </w:r>
      <w:r w:rsidRPr="00E53241">
        <w:rPr>
          <w:rFonts w:ascii="Calibri" w:hAnsi="Calibri"/>
          <w:i/>
          <w:sz w:val="24"/>
          <w:szCs w:val="24"/>
        </w:rPr>
        <w:t>New York Times,</w:t>
      </w:r>
      <w:r w:rsidRPr="00E53241">
        <w:rPr>
          <w:rFonts w:ascii="Calibri" w:hAnsi="Calibri"/>
          <w:sz w:val="24"/>
          <w:szCs w:val="24"/>
        </w:rPr>
        <w:t xml:space="preserve"> May 24, 2018.</w:t>
      </w:r>
      <w:r>
        <w:rPr>
          <w:rFonts w:ascii="Calibri" w:hAnsi="Calibri"/>
          <w:sz w:val="24"/>
          <w:szCs w:val="24"/>
        </w:rPr>
        <w:t xml:space="preserve"> **</w:t>
      </w:r>
      <w:r>
        <w:rPr>
          <w:rFonts w:ascii="Calibri" w:hAnsi="Calibri"/>
          <w:sz w:val="24"/>
          <w:szCs w:val="24"/>
        </w:rPr>
        <w:br/>
        <w:t>“</w:t>
      </w:r>
      <w:hyperlink r:id="rId59" w:history="1">
        <w:r w:rsidRPr="00B040CA">
          <w:rPr>
            <w:rStyle w:val="Hyperlink"/>
            <w:rFonts w:ascii="Calibri" w:hAnsi="Calibri"/>
            <w:sz w:val="24"/>
            <w:szCs w:val="24"/>
          </w:rPr>
          <w:t>Emerging markets face a dollar double whammy</w:t>
        </w:r>
      </w:hyperlink>
      <w:r>
        <w:rPr>
          <w:rFonts w:ascii="Calibri" w:hAnsi="Calibri"/>
          <w:sz w:val="24"/>
          <w:szCs w:val="24"/>
        </w:rPr>
        <w:t xml:space="preserve">,” </w:t>
      </w:r>
      <w:proofErr w:type="spellStart"/>
      <w:r>
        <w:rPr>
          <w:rFonts w:ascii="Calibri" w:hAnsi="Calibri"/>
          <w:sz w:val="24"/>
          <w:szCs w:val="24"/>
        </w:rPr>
        <w:t>Urjit</w:t>
      </w:r>
      <w:proofErr w:type="spellEnd"/>
      <w:r>
        <w:rPr>
          <w:rFonts w:ascii="Calibri" w:hAnsi="Calibri"/>
          <w:sz w:val="24"/>
          <w:szCs w:val="24"/>
        </w:rPr>
        <w:t xml:space="preserve"> Patel, </w:t>
      </w:r>
      <w:r>
        <w:rPr>
          <w:rFonts w:ascii="Calibri" w:hAnsi="Calibri"/>
          <w:i/>
          <w:sz w:val="24"/>
          <w:szCs w:val="24"/>
        </w:rPr>
        <w:t>Fin.</w:t>
      </w:r>
      <w:r w:rsidRPr="00B040CA">
        <w:rPr>
          <w:rFonts w:ascii="Calibri" w:hAnsi="Calibri"/>
          <w:i/>
          <w:sz w:val="24"/>
          <w:szCs w:val="24"/>
        </w:rPr>
        <w:t xml:space="preserve"> Times</w:t>
      </w:r>
      <w:r>
        <w:rPr>
          <w:rFonts w:ascii="Calibri" w:hAnsi="Calibri"/>
          <w:sz w:val="24"/>
          <w:szCs w:val="24"/>
        </w:rPr>
        <w:t>, June 4, 2018. *</w:t>
      </w:r>
    </w:p>
    <w:p w:rsidR="00C2337F" w:rsidRPr="002C63D8" w:rsidRDefault="00CC569B" w:rsidP="00124232">
      <w:pPr>
        <w:rPr>
          <w:rFonts w:ascii="Calibri" w:hAnsi="Calibri"/>
          <w:sz w:val="22"/>
        </w:rPr>
      </w:pPr>
      <w:r w:rsidRPr="00CC569B">
        <w:rPr>
          <w:rFonts w:ascii="Calibri" w:hAnsi="Calibri"/>
          <w:szCs w:val="24"/>
        </w:rPr>
        <w:t xml:space="preserve">      </w:t>
      </w:r>
      <w:r w:rsidR="00C2337F" w:rsidRPr="002C63D8">
        <w:rPr>
          <w:rFonts w:ascii="Calibri" w:hAnsi="Calibri"/>
          <w:sz w:val="22"/>
          <w:szCs w:val="22"/>
        </w:rPr>
        <w:br/>
      </w:r>
    </w:p>
    <w:p w:rsidR="00C2337F" w:rsidRPr="00C604B7" w:rsidRDefault="00784688" w:rsidP="008838B3">
      <w:pPr>
        <w:numPr>
          <w:ilvl w:val="0"/>
          <w:numId w:val="19"/>
        </w:numPr>
        <w:rPr>
          <w:rFonts w:ascii="Calibri" w:hAnsi="Calibri"/>
          <w:sz w:val="10"/>
          <w:szCs w:val="10"/>
        </w:rPr>
      </w:pPr>
      <w:r>
        <w:rPr>
          <w:rFonts w:ascii="Calibri" w:hAnsi="Calibri"/>
          <w:szCs w:val="24"/>
        </w:rPr>
        <w:t>(</w:t>
      </w:r>
      <w:r w:rsidR="00890A39">
        <w:rPr>
          <w:rFonts w:ascii="Calibri" w:hAnsi="Calibri"/>
          <w:szCs w:val="24"/>
        </w:rPr>
        <w:t>11/26</w:t>
      </w:r>
      <w:r w:rsidR="00771949" w:rsidRPr="007147F0">
        <w:rPr>
          <w:rFonts w:ascii="Calibri" w:hAnsi="Calibri"/>
          <w:szCs w:val="24"/>
        </w:rPr>
        <w:t xml:space="preserve">)   </w:t>
      </w:r>
      <w:r w:rsidR="00C2337F" w:rsidRPr="00DD412E">
        <w:rPr>
          <w:rFonts w:ascii="Calibri" w:hAnsi="Calibri"/>
          <w:szCs w:val="24"/>
        </w:rPr>
        <w:t xml:space="preserve">Dutch Disease </w:t>
      </w:r>
      <w:r w:rsidR="00890A39" w:rsidRPr="00C604B7">
        <w:rPr>
          <w:rFonts w:ascii="Calibri" w:hAnsi="Calibri"/>
          <w:sz w:val="10"/>
          <w:szCs w:val="10"/>
        </w:rPr>
        <w:br/>
      </w:r>
      <w:r w:rsidR="00C2337F" w:rsidRPr="00C604B7">
        <w:rPr>
          <w:rFonts w:ascii="Calibri" w:hAnsi="Calibri"/>
          <w:sz w:val="10"/>
          <w:szCs w:val="10"/>
        </w:rPr>
        <w:t xml:space="preserve"> </w:t>
      </w:r>
      <w:r w:rsidR="00C2337F" w:rsidRPr="00C604B7">
        <w:rPr>
          <w:rFonts w:ascii="Calibri" w:hAnsi="Calibri"/>
          <w:sz w:val="10"/>
          <w:szCs w:val="10"/>
        </w:rPr>
        <w:tab/>
      </w:r>
    </w:p>
    <w:p w:rsidR="00C2337F" w:rsidRPr="00346CD9" w:rsidRDefault="00C2337F" w:rsidP="00C2337F">
      <w:pPr>
        <w:ind w:firstLine="360"/>
        <w:rPr>
          <w:rFonts w:ascii="Calibri" w:hAnsi="Calibri"/>
          <w:szCs w:val="24"/>
        </w:rPr>
      </w:pPr>
      <w:r w:rsidRPr="00346CD9">
        <w:rPr>
          <w:rFonts w:ascii="Calibri" w:hAnsi="Calibri"/>
          <w:szCs w:val="24"/>
        </w:rPr>
        <w:t xml:space="preserve">Jeffrey Sachs, “How to Handle the Macroeconomics of Oil Wealth,” Ch. 7 in </w:t>
      </w:r>
      <w:r w:rsidRPr="00346CD9">
        <w:rPr>
          <w:rFonts w:ascii="Calibri" w:hAnsi="Calibri"/>
          <w:i/>
          <w:iCs/>
          <w:szCs w:val="24"/>
        </w:rPr>
        <w:t>Escaping the Resource Curse</w:t>
      </w:r>
      <w:r w:rsidRPr="00346CD9">
        <w:rPr>
          <w:rFonts w:ascii="Calibri" w:hAnsi="Calibri"/>
          <w:szCs w:val="24"/>
        </w:rPr>
        <w:t>, M. Humphreys, J. Sachs &amp; J. Stiglitz, eds. (Columbia Univ</w:t>
      </w:r>
      <w:r w:rsidR="00346CD9">
        <w:rPr>
          <w:rFonts w:ascii="Calibri" w:hAnsi="Calibri"/>
          <w:szCs w:val="24"/>
        </w:rPr>
        <w:t>.</w:t>
      </w:r>
      <w:r w:rsidRPr="00346CD9">
        <w:rPr>
          <w:rFonts w:ascii="Calibri" w:hAnsi="Calibri"/>
          <w:szCs w:val="24"/>
        </w:rPr>
        <w:t xml:space="preserve"> Press) 2007, pp.173-193. ***</w:t>
      </w:r>
    </w:p>
    <w:p w:rsidR="00C2337F" w:rsidRPr="00827E7E" w:rsidRDefault="00C2337F" w:rsidP="00C2337F">
      <w:pPr>
        <w:ind w:left="720" w:hanging="720"/>
        <w:rPr>
          <w:rFonts w:ascii="Calibri" w:hAnsi="Calibri"/>
          <w:sz w:val="6"/>
          <w:szCs w:val="6"/>
        </w:rPr>
      </w:pPr>
    </w:p>
    <w:p w:rsidR="00E9358B" w:rsidRPr="00890A39" w:rsidRDefault="00C2337F" w:rsidP="0067720B">
      <w:pPr>
        <w:ind w:left="720" w:hanging="720"/>
        <w:rPr>
          <w:rFonts w:ascii="Calibri" w:hAnsi="Calibri"/>
          <w:szCs w:val="24"/>
        </w:rPr>
      </w:pPr>
      <w:r w:rsidRPr="00890A39">
        <w:rPr>
          <w:rFonts w:ascii="Calibri" w:hAnsi="Calibri"/>
          <w:szCs w:val="24"/>
        </w:rPr>
        <w:t xml:space="preserve">       “</w:t>
      </w:r>
      <w:hyperlink r:id="rId60" w:history="1">
        <w:r w:rsidRPr="00890A39">
          <w:rPr>
            <w:rStyle w:val="Hyperlink"/>
            <w:rFonts w:ascii="Calibri" w:hAnsi="Calibri"/>
            <w:szCs w:val="24"/>
          </w:rPr>
          <w:t>Peru’s roaring economy: Hold on tight</w:t>
        </w:r>
      </w:hyperlink>
      <w:r w:rsidRPr="00890A39">
        <w:rPr>
          <w:rFonts w:ascii="Calibri" w:hAnsi="Calibri"/>
          <w:szCs w:val="24"/>
        </w:rPr>
        <w:t xml:space="preserve">,” </w:t>
      </w:r>
      <w:r w:rsidRPr="00890A39">
        <w:rPr>
          <w:rFonts w:ascii="Calibri" w:hAnsi="Calibri"/>
          <w:i/>
          <w:szCs w:val="24"/>
        </w:rPr>
        <w:t>The Economist</w:t>
      </w:r>
      <w:r w:rsidRPr="00890A39">
        <w:rPr>
          <w:rFonts w:ascii="Calibri" w:hAnsi="Calibri"/>
          <w:szCs w:val="24"/>
        </w:rPr>
        <w:t xml:space="preserve">, Feb. 2, 2013. </w:t>
      </w:r>
    </w:p>
    <w:p w:rsidR="00771949" w:rsidRPr="00F422E3" w:rsidRDefault="00771949" w:rsidP="00C2337F">
      <w:pPr>
        <w:jc w:val="both"/>
        <w:rPr>
          <w:rFonts w:ascii="Calibri" w:hAnsi="Calibri"/>
          <w:sz w:val="16"/>
          <w:szCs w:val="16"/>
        </w:rPr>
      </w:pPr>
    </w:p>
    <w:p w:rsidR="00C2337F" w:rsidRPr="00137E66" w:rsidRDefault="00C2337F" w:rsidP="00C2337F">
      <w:pPr>
        <w:rPr>
          <w:rFonts w:ascii="Calibri" w:hAnsi="Calibri"/>
          <w:sz w:val="6"/>
        </w:rPr>
      </w:pPr>
    </w:p>
    <w:p w:rsidR="00274B9D" w:rsidRPr="00DD412E" w:rsidRDefault="00F722E7" w:rsidP="00771949">
      <w:pPr>
        <w:rPr>
          <w:rFonts w:asciiTheme="minorHAnsi" w:hAnsiTheme="minorHAnsi"/>
          <w:sz w:val="10"/>
          <w:szCs w:val="10"/>
        </w:rPr>
      </w:pPr>
      <w:r>
        <w:rPr>
          <w:rFonts w:ascii="Calibri" w:hAnsi="Calibri"/>
          <w:sz w:val="22"/>
          <w:szCs w:val="22"/>
        </w:rPr>
        <w:t xml:space="preserve">POSSIBLE </w:t>
      </w:r>
      <w:r w:rsidR="0067720B" w:rsidRPr="0067720B">
        <w:rPr>
          <w:rFonts w:ascii="Calibri" w:hAnsi="Calibri"/>
          <w:sz w:val="22"/>
          <w:szCs w:val="22"/>
        </w:rPr>
        <w:t>OPTIONAL LECTURE</w:t>
      </w:r>
      <w:r w:rsidR="00152B6C" w:rsidRPr="0067720B">
        <w:rPr>
          <w:rFonts w:ascii="Calibri" w:hAnsi="Calibri"/>
          <w:sz w:val="22"/>
          <w:szCs w:val="22"/>
        </w:rPr>
        <w:t>:</w:t>
      </w:r>
      <w:r w:rsidR="00152B6C">
        <w:rPr>
          <w:rFonts w:ascii="Calibri" w:hAnsi="Calibri"/>
          <w:szCs w:val="24"/>
        </w:rPr>
        <w:t xml:space="preserve"> </w:t>
      </w:r>
      <w:r w:rsidR="00611DFF">
        <w:rPr>
          <w:rFonts w:ascii="Calibri" w:hAnsi="Calibri"/>
          <w:szCs w:val="24"/>
        </w:rPr>
        <w:t>The Natural Resource Curse</w:t>
      </w:r>
      <w:r w:rsidR="00274B9D">
        <w:rPr>
          <w:rFonts w:ascii="Calibri" w:hAnsi="Calibri"/>
          <w:szCs w:val="24"/>
        </w:rPr>
        <w:t xml:space="preserve"> &amp; solutions</w:t>
      </w:r>
      <w:r w:rsidR="009A737F" w:rsidRPr="00DD412E">
        <w:rPr>
          <w:rFonts w:ascii="Calibri" w:hAnsi="Calibri"/>
          <w:sz w:val="10"/>
          <w:szCs w:val="10"/>
        </w:rPr>
        <w:br/>
      </w:r>
    </w:p>
    <w:p w:rsidR="00611DFF" w:rsidRDefault="0067720B" w:rsidP="00274B9D">
      <w:pPr>
        <w:ind w:firstLine="360"/>
        <w:rPr>
          <w:rFonts w:ascii="Calibri" w:hAnsi="Calibri"/>
          <w:szCs w:val="24"/>
        </w:rPr>
      </w:pPr>
      <w:r>
        <w:rPr>
          <w:rFonts w:asciiTheme="minorHAnsi" w:hAnsiTheme="minorHAnsi"/>
          <w:color w:val="000000"/>
          <w:sz w:val="22"/>
          <w:szCs w:val="22"/>
          <w:shd w:val="clear" w:color="auto" w:fill="FFFFFF"/>
        </w:rPr>
        <w:t>J.</w:t>
      </w:r>
      <w:r w:rsidR="00346CD9">
        <w:rPr>
          <w:rFonts w:asciiTheme="minorHAnsi" w:hAnsiTheme="minorHAnsi"/>
          <w:color w:val="000000"/>
          <w:sz w:val="22"/>
          <w:szCs w:val="22"/>
          <w:shd w:val="clear" w:color="auto" w:fill="FFFFFF"/>
        </w:rPr>
        <w:t xml:space="preserve"> </w:t>
      </w:r>
      <w:r>
        <w:rPr>
          <w:rFonts w:asciiTheme="minorHAnsi" w:hAnsiTheme="minorHAnsi"/>
          <w:color w:val="000000"/>
          <w:sz w:val="22"/>
          <w:szCs w:val="22"/>
          <w:shd w:val="clear" w:color="auto" w:fill="FFFFFF"/>
        </w:rPr>
        <w:t>Frankel, 2012,</w:t>
      </w:r>
      <w:r w:rsidR="009A737F" w:rsidRPr="00DD412E">
        <w:rPr>
          <w:rFonts w:asciiTheme="minorHAnsi" w:hAnsiTheme="minorHAnsi"/>
          <w:color w:val="000000"/>
          <w:sz w:val="22"/>
          <w:szCs w:val="22"/>
          <w:shd w:val="clear" w:color="auto" w:fill="FFFFFF"/>
        </w:rPr>
        <w:t xml:space="preserve"> </w:t>
      </w:r>
      <w:r w:rsidR="00611DFF" w:rsidRPr="00DD412E">
        <w:rPr>
          <w:rFonts w:asciiTheme="minorHAnsi" w:hAnsiTheme="minorHAnsi"/>
          <w:color w:val="000000"/>
          <w:sz w:val="22"/>
          <w:szCs w:val="22"/>
          <w:shd w:val="clear" w:color="auto" w:fill="FFFFFF"/>
        </w:rPr>
        <w:t>“</w:t>
      </w:r>
      <w:hyperlink r:id="rId61" w:history="1">
        <w:r w:rsidR="00611DFF" w:rsidRPr="00DD412E">
          <w:rPr>
            <w:rStyle w:val="Hyperlink"/>
            <w:rFonts w:asciiTheme="minorHAnsi" w:hAnsiTheme="minorHAnsi"/>
            <w:sz w:val="22"/>
            <w:szCs w:val="22"/>
            <w:shd w:val="clear" w:color="auto" w:fill="FFFFFF"/>
          </w:rPr>
          <w:t>The Natural Resource Curse: A Survey of Diagnoses and Some Prescriptions</w:t>
        </w:r>
      </w:hyperlink>
      <w:r w:rsidR="00611DFF" w:rsidRPr="00DD412E">
        <w:rPr>
          <w:rFonts w:asciiTheme="minorHAnsi" w:hAnsiTheme="minorHAnsi"/>
          <w:color w:val="000000"/>
          <w:sz w:val="22"/>
          <w:szCs w:val="22"/>
          <w:shd w:val="clear" w:color="auto" w:fill="FFFFFF"/>
        </w:rPr>
        <w:t>,”</w:t>
      </w:r>
      <w:r w:rsidR="00611DFF" w:rsidRPr="00DD412E">
        <w:rPr>
          <w:rStyle w:val="apple-converted-space"/>
          <w:rFonts w:asciiTheme="minorHAnsi" w:hAnsiTheme="minorHAnsi"/>
          <w:color w:val="000000"/>
          <w:sz w:val="22"/>
          <w:szCs w:val="22"/>
          <w:shd w:val="clear" w:color="auto" w:fill="FFFFFF"/>
        </w:rPr>
        <w:t> </w:t>
      </w:r>
      <w:r w:rsidR="009A737F" w:rsidRPr="00DD412E">
        <w:rPr>
          <w:rStyle w:val="apple-converted-space"/>
          <w:rFonts w:asciiTheme="minorHAnsi" w:hAnsiTheme="minorHAnsi"/>
          <w:color w:val="000000"/>
          <w:sz w:val="22"/>
          <w:szCs w:val="22"/>
          <w:shd w:val="clear" w:color="auto" w:fill="FFFFFF"/>
        </w:rPr>
        <w:br/>
      </w:r>
      <w:r w:rsidR="00611DFF" w:rsidRPr="00CC569B">
        <w:rPr>
          <w:rFonts w:asciiTheme="minorHAnsi" w:hAnsiTheme="minorHAnsi"/>
          <w:color w:val="000000"/>
          <w:szCs w:val="24"/>
          <w:shd w:val="clear" w:color="auto" w:fill="FFFFFF"/>
        </w:rPr>
        <w:t>in</w:t>
      </w:r>
      <w:r w:rsidR="00611DFF" w:rsidRPr="00CC569B">
        <w:rPr>
          <w:rStyle w:val="apple-converted-space"/>
          <w:rFonts w:asciiTheme="minorHAnsi" w:hAnsiTheme="minorHAnsi"/>
          <w:color w:val="000000"/>
          <w:szCs w:val="24"/>
          <w:shd w:val="clear" w:color="auto" w:fill="FFFFFF"/>
        </w:rPr>
        <w:t> </w:t>
      </w:r>
      <w:hyperlink r:id="rId62" w:history="1">
        <w:r w:rsidR="00611DFF" w:rsidRPr="00CC569B">
          <w:rPr>
            <w:rStyle w:val="Hyperlink"/>
            <w:rFonts w:asciiTheme="minorHAnsi" w:hAnsiTheme="minorHAnsi"/>
            <w:i/>
            <w:iCs/>
            <w:szCs w:val="24"/>
            <w:shd w:val="clear" w:color="auto" w:fill="FFFFFF"/>
          </w:rPr>
          <w:t>Commodity Price Volatility and Inclusive Growth in Low-Income Countries</w:t>
        </w:r>
      </w:hyperlink>
      <w:r w:rsidR="00611DFF" w:rsidRPr="00DD412E">
        <w:rPr>
          <w:rFonts w:asciiTheme="minorHAnsi" w:hAnsiTheme="minorHAnsi"/>
          <w:i/>
          <w:iCs/>
          <w:color w:val="000000"/>
          <w:sz w:val="20"/>
          <w:shd w:val="clear" w:color="auto" w:fill="FFFFFF"/>
        </w:rPr>
        <w:t>,</w:t>
      </w:r>
      <w:r w:rsidR="00611DFF" w:rsidRPr="00DD412E">
        <w:rPr>
          <w:rStyle w:val="apple-converted-space"/>
          <w:rFonts w:asciiTheme="minorHAnsi" w:hAnsiTheme="minorHAnsi"/>
          <w:color w:val="000000"/>
          <w:sz w:val="20"/>
          <w:shd w:val="clear" w:color="auto" w:fill="FFFFFF"/>
        </w:rPr>
        <w:t> </w:t>
      </w:r>
      <w:r w:rsidR="00611DFF" w:rsidRPr="00DD412E">
        <w:rPr>
          <w:rFonts w:asciiTheme="minorHAnsi" w:hAnsiTheme="minorHAnsi"/>
          <w:color w:val="000000"/>
          <w:sz w:val="22"/>
          <w:szCs w:val="22"/>
          <w:shd w:val="clear" w:color="auto" w:fill="FFFFFF"/>
        </w:rPr>
        <w:t>R.</w:t>
      </w:r>
      <w:r w:rsidR="00DD412E">
        <w:rPr>
          <w:rFonts w:asciiTheme="minorHAnsi" w:hAnsiTheme="minorHAnsi"/>
          <w:color w:val="000000"/>
          <w:sz w:val="22"/>
          <w:szCs w:val="22"/>
          <w:shd w:val="clear" w:color="auto" w:fill="FFFFFF"/>
        </w:rPr>
        <w:t xml:space="preserve"> </w:t>
      </w:r>
      <w:r w:rsidR="00611DFF" w:rsidRPr="00DD412E">
        <w:rPr>
          <w:rFonts w:asciiTheme="minorHAnsi" w:hAnsiTheme="minorHAnsi"/>
          <w:color w:val="000000"/>
          <w:sz w:val="22"/>
          <w:szCs w:val="22"/>
          <w:shd w:val="clear" w:color="auto" w:fill="FFFFFF"/>
        </w:rPr>
        <w:t>Arezki, et al</w:t>
      </w:r>
      <w:r w:rsidR="00CC569B">
        <w:rPr>
          <w:rFonts w:asciiTheme="minorHAnsi" w:hAnsiTheme="minorHAnsi"/>
          <w:color w:val="000000"/>
          <w:sz w:val="22"/>
          <w:szCs w:val="22"/>
          <w:shd w:val="clear" w:color="auto" w:fill="FFFFFF"/>
        </w:rPr>
        <w:t>, eds.</w:t>
      </w:r>
      <w:r w:rsidR="00611DFF" w:rsidRPr="00DD412E">
        <w:rPr>
          <w:rFonts w:asciiTheme="minorHAnsi" w:hAnsiTheme="minorHAnsi"/>
          <w:color w:val="000000"/>
          <w:sz w:val="22"/>
          <w:szCs w:val="22"/>
          <w:shd w:val="clear" w:color="auto" w:fill="FFFFFF"/>
        </w:rPr>
        <w:t xml:space="preserve"> (I</w:t>
      </w:r>
      <w:r w:rsidR="00274B9D" w:rsidRPr="00DD412E">
        <w:rPr>
          <w:rFonts w:asciiTheme="minorHAnsi" w:hAnsiTheme="minorHAnsi"/>
          <w:color w:val="000000"/>
          <w:sz w:val="22"/>
          <w:szCs w:val="22"/>
          <w:shd w:val="clear" w:color="auto" w:fill="FFFFFF"/>
        </w:rPr>
        <w:t>MF</w:t>
      </w:r>
      <w:r w:rsidR="00611DFF" w:rsidRPr="00DD412E">
        <w:rPr>
          <w:rFonts w:asciiTheme="minorHAnsi" w:hAnsiTheme="minorHAnsi"/>
          <w:color w:val="000000"/>
          <w:sz w:val="22"/>
          <w:szCs w:val="22"/>
          <w:shd w:val="clear" w:color="auto" w:fill="FFFFFF"/>
        </w:rPr>
        <w:t>: Washington DC).</w:t>
      </w:r>
      <w:r w:rsidR="00274B9D" w:rsidRPr="00DD412E">
        <w:rPr>
          <w:rFonts w:asciiTheme="minorHAnsi" w:hAnsiTheme="minorHAnsi"/>
          <w:color w:val="000000"/>
          <w:sz w:val="22"/>
          <w:szCs w:val="22"/>
          <w:shd w:val="clear" w:color="auto" w:fill="FFFFFF"/>
        </w:rPr>
        <w:t xml:space="preserve">  </w:t>
      </w:r>
      <w:r w:rsidR="00611DFF" w:rsidRPr="00DD412E">
        <w:rPr>
          <w:rFonts w:asciiTheme="minorHAnsi" w:hAnsiTheme="minorHAnsi"/>
          <w:color w:val="000000"/>
          <w:sz w:val="22"/>
          <w:szCs w:val="22"/>
          <w:shd w:val="clear" w:color="auto" w:fill="FFFFFF"/>
        </w:rPr>
        <w:t>HKS </w:t>
      </w:r>
      <w:hyperlink r:id="rId63" w:history="1">
        <w:r w:rsidR="00611DFF" w:rsidRPr="00346CD9">
          <w:rPr>
            <w:rStyle w:val="Hyperlink"/>
            <w:rFonts w:asciiTheme="minorHAnsi" w:hAnsiTheme="minorHAnsi"/>
            <w:sz w:val="22"/>
            <w:szCs w:val="22"/>
            <w:shd w:val="clear" w:color="auto" w:fill="FFFFFF"/>
          </w:rPr>
          <w:t>RWP12-014</w:t>
        </w:r>
      </w:hyperlink>
      <w:proofErr w:type="gramStart"/>
      <w:r w:rsidR="00274B9D" w:rsidRPr="00DD412E">
        <w:rPr>
          <w:rFonts w:asciiTheme="minorHAnsi" w:hAnsiTheme="minorHAnsi"/>
          <w:color w:val="000000"/>
          <w:sz w:val="22"/>
          <w:szCs w:val="22"/>
          <w:shd w:val="clear" w:color="auto" w:fill="FFFFFF"/>
        </w:rPr>
        <w:t xml:space="preserve">; </w:t>
      </w:r>
      <w:r w:rsidR="00611DFF" w:rsidRPr="00DD412E">
        <w:rPr>
          <w:rStyle w:val="apple-converted-space"/>
          <w:rFonts w:asciiTheme="minorHAnsi" w:hAnsiTheme="minorHAnsi"/>
          <w:color w:val="000000"/>
          <w:sz w:val="22"/>
          <w:szCs w:val="22"/>
          <w:shd w:val="clear" w:color="auto" w:fill="FFFFFF"/>
        </w:rPr>
        <w:t> </w:t>
      </w:r>
      <w:proofErr w:type="gramEnd"/>
      <w:r w:rsidR="00631BAC">
        <w:fldChar w:fldCharType="begin"/>
      </w:r>
      <w:r w:rsidR="00631BAC">
        <w:instrText xml:space="preserve"> HYPERLINK "https://www.hks.harvard.edu/centers/cid/publications/faculty-working-papers/cid-working-paper-no.-233" </w:instrText>
      </w:r>
      <w:r w:rsidR="00631BAC">
        <w:fldChar w:fldCharType="separate"/>
      </w:r>
      <w:r w:rsidR="00274B9D" w:rsidRPr="00DD412E">
        <w:rPr>
          <w:rStyle w:val="Hyperlink"/>
          <w:rFonts w:asciiTheme="minorHAnsi" w:hAnsiTheme="minorHAnsi"/>
          <w:sz w:val="22"/>
          <w:szCs w:val="22"/>
          <w:shd w:val="clear" w:color="auto" w:fill="FFFFFF"/>
        </w:rPr>
        <w:t>CID W</w:t>
      </w:r>
      <w:r w:rsidR="00611DFF" w:rsidRPr="00DD412E">
        <w:rPr>
          <w:rStyle w:val="Hyperlink"/>
          <w:rFonts w:asciiTheme="minorHAnsi" w:hAnsiTheme="minorHAnsi"/>
          <w:sz w:val="22"/>
          <w:szCs w:val="22"/>
          <w:shd w:val="clear" w:color="auto" w:fill="FFFFFF"/>
        </w:rPr>
        <w:t>P 233</w:t>
      </w:r>
      <w:r w:rsidR="00631BAC">
        <w:rPr>
          <w:rStyle w:val="Hyperlink"/>
          <w:rFonts w:asciiTheme="minorHAnsi" w:hAnsiTheme="minorHAnsi"/>
          <w:sz w:val="22"/>
          <w:szCs w:val="22"/>
          <w:shd w:val="clear" w:color="auto" w:fill="FFFFFF"/>
        </w:rPr>
        <w:fldChar w:fldCharType="end"/>
      </w:r>
      <w:r w:rsidR="00611DFF" w:rsidRPr="00DD412E">
        <w:rPr>
          <w:rStyle w:val="apple-converted-space"/>
          <w:rFonts w:asciiTheme="minorHAnsi" w:hAnsiTheme="minorHAnsi"/>
          <w:color w:val="000000"/>
          <w:sz w:val="22"/>
          <w:szCs w:val="22"/>
          <w:shd w:val="clear" w:color="auto" w:fill="FFFFFF"/>
        </w:rPr>
        <w:t> </w:t>
      </w:r>
      <w:hyperlink r:id="rId64" w:history="1">
        <w:r w:rsidR="00611DFF" w:rsidRPr="00DD412E">
          <w:rPr>
            <w:rStyle w:val="Hyperlink"/>
            <w:rFonts w:asciiTheme="minorHAnsi" w:hAnsiTheme="minorHAnsi"/>
            <w:sz w:val="22"/>
            <w:szCs w:val="22"/>
            <w:shd w:val="clear" w:color="auto" w:fill="FFFFFF"/>
          </w:rPr>
          <w:t>2012</w:t>
        </w:r>
      </w:hyperlink>
      <w:r w:rsidR="00611DFF" w:rsidRPr="00DD412E">
        <w:rPr>
          <w:rFonts w:asciiTheme="minorHAnsi" w:hAnsiTheme="minorHAnsi"/>
          <w:color w:val="000000"/>
          <w:sz w:val="22"/>
          <w:szCs w:val="22"/>
          <w:shd w:val="clear" w:color="auto" w:fill="FFFFFF"/>
        </w:rPr>
        <w:t>.</w:t>
      </w:r>
      <w:r w:rsidR="009A737F" w:rsidRPr="009A737F">
        <w:rPr>
          <w:color w:val="000000"/>
          <w:sz w:val="22"/>
          <w:szCs w:val="22"/>
          <w:shd w:val="clear" w:color="auto" w:fill="FFFFFF"/>
        </w:rPr>
        <w:t xml:space="preserve">            **</w:t>
      </w:r>
    </w:p>
    <w:p w:rsidR="00611DFF" w:rsidRDefault="00890A39" w:rsidP="00611DFF">
      <w:pPr>
        <w:rPr>
          <w:rFonts w:ascii="Calibri" w:hAnsi="Calibri"/>
          <w:szCs w:val="24"/>
        </w:rPr>
      </w:pPr>
      <w:r>
        <w:rPr>
          <w:rFonts w:ascii="Calibri" w:hAnsi="Calibri"/>
          <w:szCs w:val="24"/>
        </w:rPr>
        <w:br/>
      </w:r>
    </w:p>
    <w:p w:rsidR="00611DFF" w:rsidRDefault="00611DFF" w:rsidP="00611DFF">
      <w:pPr>
        <w:rPr>
          <w:rFonts w:ascii="Calibri" w:hAnsi="Calibri"/>
          <w:szCs w:val="24"/>
        </w:rPr>
      </w:pPr>
      <w:r w:rsidRPr="007147F0">
        <w:rPr>
          <w:rFonts w:ascii="Calibri" w:hAnsi="Calibri"/>
          <w:b/>
          <w:szCs w:val="24"/>
        </w:rPr>
        <w:t>VI</w:t>
      </w:r>
      <w:r w:rsidR="00693C62">
        <w:rPr>
          <w:rFonts w:ascii="Calibri" w:hAnsi="Calibri"/>
          <w:b/>
          <w:szCs w:val="24"/>
        </w:rPr>
        <w:t>I</w:t>
      </w:r>
      <w:r w:rsidRPr="007147F0">
        <w:rPr>
          <w:rFonts w:ascii="Calibri" w:hAnsi="Calibri"/>
          <w:b/>
          <w:szCs w:val="24"/>
        </w:rPr>
        <w:t>. EXCHANGE RATE REGIMES</w:t>
      </w:r>
    </w:p>
    <w:p w:rsidR="00611DFF" w:rsidRDefault="00611DFF" w:rsidP="00611DFF">
      <w:pPr>
        <w:rPr>
          <w:rFonts w:ascii="Calibri" w:hAnsi="Calibri"/>
          <w:szCs w:val="24"/>
        </w:rPr>
      </w:pPr>
    </w:p>
    <w:p w:rsidR="001118A3" w:rsidRPr="00890A39" w:rsidRDefault="00F722E7" w:rsidP="008838B3">
      <w:pPr>
        <w:numPr>
          <w:ilvl w:val="0"/>
          <w:numId w:val="19"/>
        </w:numPr>
        <w:rPr>
          <w:rFonts w:ascii="Calibri" w:hAnsi="Calibri"/>
          <w:sz w:val="16"/>
          <w:szCs w:val="16"/>
        </w:rPr>
      </w:pPr>
      <w:r>
        <w:rPr>
          <w:rFonts w:ascii="Calibri" w:hAnsi="Calibri"/>
          <w:szCs w:val="24"/>
        </w:rPr>
        <w:t>(</w:t>
      </w:r>
      <w:r w:rsidR="00890A39">
        <w:rPr>
          <w:rFonts w:ascii="Calibri" w:hAnsi="Calibri"/>
          <w:szCs w:val="24"/>
        </w:rPr>
        <w:t>11/28</w:t>
      </w:r>
      <w:r>
        <w:rPr>
          <w:rFonts w:ascii="Calibri" w:hAnsi="Calibri"/>
          <w:szCs w:val="24"/>
        </w:rPr>
        <w:t xml:space="preserve"> </w:t>
      </w:r>
      <w:r w:rsidR="009A737F">
        <w:rPr>
          <w:rFonts w:ascii="Calibri" w:hAnsi="Calibri"/>
          <w:szCs w:val="24"/>
        </w:rPr>
        <w:t xml:space="preserve">) </w:t>
      </w:r>
      <w:r w:rsidR="00C2337F" w:rsidRPr="007147F0">
        <w:rPr>
          <w:rFonts w:ascii="Calibri" w:hAnsi="Calibri"/>
          <w:szCs w:val="24"/>
        </w:rPr>
        <w:t>Classification; Pros and cons of fixed vs. floating Rates</w:t>
      </w:r>
      <w:r w:rsidRPr="00890A39">
        <w:rPr>
          <w:rFonts w:ascii="Calibri" w:hAnsi="Calibri"/>
          <w:sz w:val="16"/>
          <w:szCs w:val="16"/>
        </w:rPr>
        <w:br/>
      </w:r>
    </w:p>
    <w:p w:rsidR="00C2337F" w:rsidRPr="001118A3" w:rsidRDefault="001118A3" w:rsidP="001118A3">
      <w:pPr>
        <w:ind w:firstLine="360"/>
        <w:rPr>
          <w:rFonts w:ascii="Calibri" w:hAnsi="Calibri"/>
          <w:sz w:val="10"/>
          <w:szCs w:val="10"/>
        </w:rPr>
      </w:pPr>
      <w:proofErr w:type="gramStart"/>
      <w:r w:rsidRPr="001118A3">
        <w:rPr>
          <w:rFonts w:ascii="Calibri" w:hAnsi="Calibri"/>
          <w:color w:val="000000"/>
          <w:szCs w:val="24"/>
        </w:rPr>
        <w:t xml:space="preserve">J.Frankel, 2004, </w:t>
      </w:r>
      <w:hyperlink r:id="rId65" w:history="1">
        <w:r w:rsidRPr="001118A3">
          <w:rPr>
            <w:rFonts w:ascii="Calibri" w:hAnsi="Calibri"/>
            <w:color w:val="0000FF"/>
            <w:szCs w:val="24"/>
            <w:u w:val="single"/>
          </w:rPr>
          <w:t>"Experience of and Lessons from Exchange Rate Regimes in Emerging Economies,"</w:t>
        </w:r>
      </w:hyperlink>
      <w:r w:rsidRPr="001118A3">
        <w:rPr>
          <w:rFonts w:ascii="Calibri" w:hAnsi="Calibri"/>
          <w:szCs w:val="24"/>
        </w:rPr>
        <w:t xml:space="preserve"> in </w:t>
      </w:r>
      <w:r w:rsidRPr="001118A3">
        <w:rPr>
          <w:rFonts w:ascii="Calibri" w:hAnsi="Calibri"/>
          <w:i/>
          <w:iCs/>
          <w:szCs w:val="24"/>
        </w:rPr>
        <w:t>Monetary and Financial Integration in East Asia</w:t>
      </w:r>
      <w:r w:rsidRPr="001118A3">
        <w:rPr>
          <w:rFonts w:ascii="Calibri" w:hAnsi="Calibri"/>
          <w:szCs w:val="24"/>
        </w:rPr>
        <w:t>, Asian Development Bank (Palgrave Macmillan), vol.2, 91-138</w:t>
      </w:r>
      <w:r w:rsidRPr="001118A3">
        <w:rPr>
          <w:rFonts w:ascii="Calibri" w:hAnsi="Calibri"/>
          <w:b/>
          <w:bCs/>
          <w:szCs w:val="24"/>
        </w:rPr>
        <w:t>.</w:t>
      </w:r>
      <w:proofErr w:type="gramEnd"/>
      <w:r w:rsidRPr="001118A3">
        <w:rPr>
          <w:rFonts w:ascii="Calibri" w:hAnsi="Calibri"/>
          <w:b/>
          <w:bCs/>
          <w:szCs w:val="24"/>
        </w:rPr>
        <w:t xml:space="preserve">  </w:t>
      </w:r>
      <w:hyperlink r:id="rId66" w:history="1">
        <w:proofErr w:type="gramStart"/>
        <w:r w:rsidRPr="001118A3">
          <w:rPr>
            <w:rFonts w:ascii="Calibri" w:hAnsi="Calibri"/>
            <w:color w:val="0000FF"/>
            <w:szCs w:val="24"/>
            <w:u w:val="single"/>
          </w:rPr>
          <w:t>RWP03-011</w:t>
        </w:r>
      </w:hyperlink>
      <w:r w:rsidRPr="001118A3">
        <w:rPr>
          <w:rFonts w:ascii="Calibri" w:hAnsi="Calibri"/>
          <w:szCs w:val="24"/>
        </w:rPr>
        <w:t xml:space="preserve"> and </w:t>
      </w:r>
      <w:hyperlink r:id="rId67" w:history="1">
        <w:r w:rsidRPr="001118A3">
          <w:rPr>
            <w:rFonts w:ascii="Calibri" w:hAnsi="Calibri"/>
            <w:color w:val="0000FF"/>
            <w:szCs w:val="24"/>
            <w:u w:val="single"/>
          </w:rPr>
          <w:t>NBER WP no.10032</w:t>
        </w:r>
      </w:hyperlink>
      <w:r w:rsidRPr="001118A3">
        <w:rPr>
          <w:rFonts w:ascii="Calibri" w:hAnsi="Calibri"/>
          <w:szCs w:val="24"/>
        </w:rPr>
        <w:t>.</w:t>
      </w:r>
      <w:proofErr w:type="gramEnd"/>
      <w:r w:rsidRPr="001118A3">
        <w:rPr>
          <w:rFonts w:ascii="Calibri" w:hAnsi="Calibri"/>
          <w:color w:val="000000"/>
          <w:szCs w:val="24"/>
        </w:rPr>
        <w:t xml:space="preserve"> </w:t>
      </w:r>
      <w:r w:rsidRPr="001118A3">
        <w:rPr>
          <w:rFonts w:ascii="Calibri" w:hAnsi="Calibri"/>
          <w:szCs w:val="24"/>
        </w:rPr>
        <w:t xml:space="preserve">      ***</w:t>
      </w:r>
      <w:r w:rsidR="00C2337F" w:rsidRPr="001118A3">
        <w:rPr>
          <w:rFonts w:ascii="Calibri" w:hAnsi="Calibri"/>
          <w:sz w:val="10"/>
          <w:szCs w:val="10"/>
        </w:rPr>
        <w:t xml:space="preserve"> </w:t>
      </w:r>
    </w:p>
    <w:p w:rsidR="00C2337F" w:rsidRPr="00483B2B" w:rsidRDefault="001118A3" w:rsidP="00C2337F">
      <w:pPr>
        <w:ind w:firstLine="360"/>
        <w:rPr>
          <w:rFonts w:ascii="Calibri" w:hAnsi="Calibri"/>
          <w:szCs w:val="24"/>
        </w:rPr>
      </w:pPr>
      <w:r w:rsidRPr="00483B2B">
        <w:rPr>
          <w:rFonts w:ascii="Calibri" w:hAnsi="Calibri"/>
          <w:szCs w:val="24"/>
        </w:rPr>
        <w:t xml:space="preserve"> </w:t>
      </w:r>
      <w:proofErr w:type="gramStart"/>
      <w:r w:rsidR="00C2337F" w:rsidRPr="00483B2B">
        <w:rPr>
          <w:rFonts w:ascii="Calibri" w:hAnsi="Calibri"/>
          <w:szCs w:val="24"/>
        </w:rPr>
        <w:t>“</w:t>
      </w:r>
      <w:hyperlink r:id="rId68" w:history="1">
        <w:r w:rsidR="00C2337F" w:rsidRPr="00483B2B">
          <w:rPr>
            <w:rStyle w:val="Hyperlink"/>
            <w:rFonts w:ascii="Calibri" w:hAnsi="Calibri"/>
            <w:szCs w:val="24"/>
          </w:rPr>
          <w:t>Petri-dish economies: Poland – Few woes in Warsaw</w:t>
        </w:r>
      </w:hyperlink>
      <w:r w:rsidR="00C2337F" w:rsidRPr="00483B2B">
        <w:rPr>
          <w:rFonts w:ascii="Calibri" w:hAnsi="Calibri"/>
          <w:szCs w:val="24"/>
        </w:rPr>
        <w:t xml:space="preserve">,” </w:t>
      </w:r>
      <w:r w:rsidR="00C2337F" w:rsidRPr="00483B2B">
        <w:rPr>
          <w:rFonts w:ascii="Calibri" w:hAnsi="Calibri"/>
          <w:i/>
          <w:szCs w:val="24"/>
        </w:rPr>
        <w:t>Economist</w:t>
      </w:r>
      <w:r w:rsidR="00C2337F" w:rsidRPr="00483B2B">
        <w:rPr>
          <w:rFonts w:ascii="Calibri" w:hAnsi="Calibri"/>
          <w:szCs w:val="24"/>
        </w:rPr>
        <w:t>, April 30, 2011, p. 83.</w:t>
      </w:r>
      <w:proofErr w:type="gramEnd"/>
      <w:r w:rsidR="00C2337F" w:rsidRPr="00483B2B">
        <w:rPr>
          <w:rFonts w:ascii="Calibri" w:hAnsi="Calibri"/>
          <w:szCs w:val="24"/>
        </w:rPr>
        <w:t xml:space="preserve">    *</w:t>
      </w:r>
    </w:p>
    <w:p w:rsidR="00C2337F" w:rsidRPr="00483B2B" w:rsidRDefault="0084139F" w:rsidP="00C2337F">
      <w:pPr>
        <w:snapToGrid w:val="0"/>
        <w:ind w:firstLine="360"/>
        <w:rPr>
          <w:rFonts w:ascii="Calibri" w:hAnsi="Calibri"/>
          <w:szCs w:val="24"/>
        </w:rPr>
      </w:pPr>
      <w:r w:rsidRPr="00483B2B">
        <w:rPr>
          <w:rFonts w:ascii="Calibri" w:hAnsi="Calibri"/>
          <w:szCs w:val="24"/>
        </w:rPr>
        <w:t xml:space="preserve">Milton Friedman, 1953, </w:t>
      </w:r>
      <w:r w:rsidR="00C2337F" w:rsidRPr="00483B2B">
        <w:rPr>
          <w:rFonts w:ascii="Calibri" w:hAnsi="Calibri"/>
          <w:szCs w:val="24"/>
        </w:rPr>
        <w:t xml:space="preserve">“The Case </w:t>
      </w:r>
      <w:r w:rsidR="008E3C39" w:rsidRPr="00483B2B">
        <w:rPr>
          <w:rFonts w:ascii="Calibri" w:hAnsi="Calibri"/>
          <w:szCs w:val="24"/>
        </w:rPr>
        <w:t>for Flexible Exchange Rates</w:t>
      </w:r>
      <w:proofErr w:type="gramStart"/>
      <w:r w:rsidR="008E3C39" w:rsidRPr="00483B2B">
        <w:rPr>
          <w:rFonts w:ascii="Calibri" w:hAnsi="Calibri"/>
          <w:szCs w:val="24"/>
        </w:rPr>
        <w:t>, ”</w:t>
      </w:r>
      <w:proofErr w:type="gramEnd"/>
      <w:r w:rsidR="008E3C39" w:rsidRPr="00483B2B">
        <w:rPr>
          <w:rFonts w:ascii="Calibri" w:hAnsi="Calibri"/>
          <w:szCs w:val="24"/>
        </w:rPr>
        <w:t xml:space="preserve"> i</w:t>
      </w:r>
      <w:r w:rsidR="00C2337F" w:rsidRPr="00483B2B">
        <w:rPr>
          <w:rFonts w:ascii="Calibri" w:hAnsi="Calibri"/>
          <w:szCs w:val="24"/>
        </w:rPr>
        <w:t xml:space="preserve">n </w:t>
      </w:r>
      <w:r w:rsidR="00C2337F" w:rsidRPr="00483B2B">
        <w:rPr>
          <w:rFonts w:ascii="Calibri" w:hAnsi="Calibri"/>
          <w:i/>
          <w:iCs/>
          <w:szCs w:val="24"/>
        </w:rPr>
        <w:t>Essays in Positive Economics</w:t>
      </w:r>
      <w:r w:rsidR="008E3C39" w:rsidRPr="00483B2B">
        <w:rPr>
          <w:rFonts w:ascii="Calibri" w:hAnsi="Calibri"/>
          <w:szCs w:val="24"/>
        </w:rPr>
        <w:t xml:space="preserve"> (</w:t>
      </w:r>
      <w:r w:rsidR="00C2337F" w:rsidRPr="00483B2B">
        <w:rPr>
          <w:rFonts w:ascii="Calibri" w:hAnsi="Calibri"/>
          <w:szCs w:val="24"/>
        </w:rPr>
        <w:t>University of Chicago Press</w:t>
      </w:r>
      <w:r w:rsidR="008E3C39" w:rsidRPr="00483B2B">
        <w:rPr>
          <w:rFonts w:ascii="Calibri" w:hAnsi="Calibri"/>
          <w:szCs w:val="24"/>
        </w:rPr>
        <w:t>: Chicago</w:t>
      </w:r>
      <w:r w:rsidR="00C2337F" w:rsidRPr="00483B2B">
        <w:rPr>
          <w:rFonts w:ascii="Calibri" w:hAnsi="Calibri"/>
          <w:szCs w:val="24"/>
        </w:rPr>
        <w:t xml:space="preserve">), 157-203. </w:t>
      </w:r>
      <w:r w:rsidR="00C2337F" w:rsidRPr="00483B2B">
        <w:rPr>
          <w:rFonts w:ascii="Calibri" w:hAnsi="Calibri"/>
          <w:szCs w:val="24"/>
        </w:rPr>
        <w:br/>
      </w:r>
    </w:p>
    <w:p w:rsidR="00890A39" w:rsidRPr="00C604B7" w:rsidRDefault="00F722E7" w:rsidP="008838B3">
      <w:pPr>
        <w:numPr>
          <w:ilvl w:val="0"/>
          <w:numId w:val="19"/>
        </w:numPr>
        <w:rPr>
          <w:rFonts w:ascii="Calibri" w:hAnsi="Calibri"/>
          <w:szCs w:val="24"/>
        </w:rPr>
      </w:pPr>
      <w:r w:rsidRPr="00C604B7">
        <w:rPr>
          <w:rFonts w:ascii="Calibri" w:hAnsi="Calibri"/>
          <w:szCs w:val="24"/>
        </w:rPr>
        <w:t>(</w:t>
      </w:r>
      <w:r w:rsidR="00890A39" w:rsidRPr="00C604B7">
        <w:rPr>
          <w:rFonts w:ascii="Calibri" w:hAnsi="Calibri"/>
          <w:szCs w:val="24"/>
        </w:rPr>
        <w:t>12/3</w:t>
      </w:r>
      <w:r w:rsidR="00C2337F" w:rsidRPr="00C604B7">
        <w:rPr>
          <w:rFonts w:ascii="Calibri" w:hAnsi="Calibri"/>
          <w:szCs w:val="24"/>
        </w:rPr>
        <w:t>)   Optimum Currency Areas &amp; Currency Unions</w:t>
      </w:r>
    </w:p>
    <w:p w:rsidR="00890A39" w:rsidRDefault="00890A39" w:rsidP="00890A39">
      <w:pPr>
        <w:rPr>
          <w:rFonts w:ascii="Calibri" w:hAnsi="Calibri"/>
          <w:sz w:val="16"/>
          <w:szCs w:val="16"/>
        </w:rPr>
      </w:pPr>
    </w:p>
    <w:p w:rsidR="00890A39" w:rsidRPr="00C604B7" w:rsidRDefault="00890A39" w:rsidP="00C604B7">
      <w:pPr>
        <w:ind w:firstLine="360"/>
        <w:rPr>
          <w:rFonts w:ascii="Calibri" w:hAnsi="Calibri"/>
          <w:sz w:val="4"/>
          <w:szCs w:val="4"/>
        </w:rPr>
      </w:pPr>
      <w:r w:rsidRPr="001118A3">
        <w:rPr>
          <w:rFonts w:ascii="Calibri" w:hAnsi="Calibri"/>
          <w:i/>
          <w:szCs w:val="24"/>
        </w:rPr>
        <w:t>WTP</w:t>
      </w:r>
      <w:r w:rsidR="007A2632">
        <w:rPr>
          <w:rFonts w:ascii="Calibri" w:hAnsi="Calibri"/>
          <w:szCs w:val="24"/>
        </w:rPr>
        <w:t>, Chapter</w:t>
      </w:r>
      <w:r w:rsidRPr="001118A3">
        <w:rPr>
          <w:rFonts w:ascii="Calibri" w:hAnsi="Calibri"/>
          <w:szCs w:val="24"/>
        </w:rPr>
        <w:t xml:space="preserve"> 26.5.                       ***  </w:t>
      </w:r>
    </w:p>
    <w:p w:rsidR="00890A39" w:rsidRPr="00C604B7" w:rsidRDefault="00890A39" w:rsidP="00890A39">
      <w:pPr>
        <w:pStyle w:val="ListParagraph"/>
        <w:snapToGrid w:val="0"/>
        <w:ind w:left="360"/>
        <w:contextualSpacing/>
        <w:rPr>
          <w:rFonts w:ascii="Calibri" w:hAnsi="Calibri"/>
          <w:sz w:val="4"/>
          <w:szCs w:val="4"/>
        </w:rPr>
      </w:pPr>
    </w:p>
    <w:p w:rsidR="00890A39" w:rsidRPr="001E3117" w:rsidRDefault="00890A39" w:rsidP="00890A39">
      <w:pPr>
        <w:pStyle w:val="ListParagraph"/>
        <w:snapToGrid w:val="0"/>
        <w:ind w:left="360"/>
        <w:contextualSpacing/>
        <w:rPr>
          <w:rFonts w:ascii="Calibri" w:hAnsi="Calibri"/>
          <w:szCs w:val="24"/>
        </w:rPr>
      </w:pPr>
      <w:r w:rsidRPr="001E3117">
        <w:rPr>
          <w:rFonts w:ascii="Calibri" w:hAnsi="Calibri"/>
          <w:szCs w:val="24"/>
        </w:rPr>
        <w:t>Robert Mundell, 1961, "A Theory of Optimum Currency Areas,</w:t>
      </w:r>
      <w:proofErr w:type="gramStart"/>
      <w:r w:rsidRPr="001E3117">
        <w:rPr>
          <w:rFonts w:ascii="Calibri" w:hAnsi="Calibri"/>
          <w:szCs w:val="24"/>
        </w:rPr>
        <w:t xml:space="preserve">" </w:t>
      </w:r>
      <w:proofErr w:type="spellStart"/>
      <w:r w:rsidRPr="001E3117">
        <w:rPr>
          <w:rFonts w:ascii="Calibri" w:hAnsi="Calibri"/>
          <w:i/>
          <w:iCs/>
          <w:szCs w:val="24"/>
        </w:rPr>
        <w:t>Am.Ec.Rev</w:t>
      </w:r>
      <w:proofErr w:type="spellEnd"/>
      <w:r w:rsidRPr="001E3117">
        <w:rPr>
          <w:rFonts w:ascii="Calibri" w:hAnsi="Calibri"/>
          <w:i/>
          <w:iCs/>
          <w:szCs w:val="24"/>
        </w:rPr>
        <w:t>.</w:t>
      </w:r>
      <w:r w:rsidRPr="001E3117">
        <w:rPr>
          <w:rFonts w:ascii="Calibri" w:hAnsi="Calibri"/>
          <w:szCs w:val="24"/>
        </w:rPr>
        <w:t>,</w:t>
      </w:r>
      <w:proofErr w:type="gramEnd"/>
      <w:r w:rsidRPr="001E3117">
        <w:rPr>
          <w:rFonts w:ascii="Calibri" w:hAnsi="Calibri"/>
          <w:szCs w:val="24"/>
        </w:rPr>
        <w:t xml:space="preserve"> Sept., 657-65. *</w:t>
      </w:r>
    </w:p>
    <w:p w:rsidR="00890A39" w:rsidRPr="001E3117" w:rsidRDefault="00890A39" w:rsidP="00890A39">
      <w:pPr>
        <w:snapToGrid w:val="0"/>
        <w:spacing w:after="120"/>
        <w:ind w:firstLine="360"/>
        <w:contextualSpacing/>
        <w:rPr>
          <w:rFonts w:ascii="Calibri" w:hAnsi="Calibri"/>
          <w:szCs w:val="24"/>
        </w:rPr>
      </w:pPr>
      <w:proofErr w:type="spellStart"/>
      <w:proofErr w:type="gramStart"/>
      <w:r w:rsidRPr="001E3117">
        <w:rPr>
          <w:rFonts w:ascii="Calibri" w:hAnsi="Calibri"/>
          <w:szCs w:val="24"/>
        </w:rPr>
        <w:t>A.Ghosh</w:t>
      </w:r>
      <w:proofErr w:type="spellEnd"/>
      <w:r w:rsidRPr="001E3117">
        <w:rPr>
          <w:rFonts w:ascii="Calibri" w:hAnsi="Calibri"/>
          <w:szCs w:val="24"/>
        </w:rPr>
        <w:t xml:space="preserve">, </w:t>
      </w:r>
      <w:proofErr w:type="spellStart"/>
      <w:r w:rsidRPr="001E3117">
        <w:rPr>
          <w:rFonts w:ascii="Calibri" w:hAnsi="Calibri"/>
          <w:szCs w:val="24"/>
        </w:rPr>
        <w:t>A.Gulde</w:t>
      </w:r>
      <w:proofErr w:type="spellEnd"/>
      <w:r w:rsidRPr="001E3117">
        <w:rPr>
          <w:rFonts w:ascii="Calibri" w:hAnsi="Calibri"/>
          <w:szCs w:val="24"/>
        </w:rPr>
        <w:t xml:space="preserve"> and </w:t>
      </w:r>
      <w:proofErr w:type="spellStart"/>
      <w:r w:rsidRPr="001E3117">
        <w:rPr>
          <w:rFonts w:ascii="Calibri" w:hAnsi="Calibri"/>
          <w:szCs w:val="24"/>
        </w:rPr>
        <w:t>H.Wolf</w:t>
      </w:r>
      <w:proofErr w:type="spellEnd"/>
      <w:r w:rsidRPr="001E3117">
        <w:rPr>
          <w:rFonts w:ascii="Calibri" w:hAnsi="Calibri"/>
          <w:szCs w:val="24"/>
        </w:rPr>
        <w:t>, 2000, “Currency Boards -- More Than a Quick Fix?</w:t>
      </w:r>
      <w:r w:rsidRPr="001E3117">
        <w:rPr>
          <w:rFonts w:ascii="Calibri" w:hAnsi="Calibri"/>
          <w:i/>
          <w:iCs/>
          <w:szCs w:val="24"/>
        </w:rPr>
        <w:t>”</w:t>
      </w:r>
      <w:proofErr w:type="gramEnd"/>
      <w:r w:rsidRPr="001E3117">
        <w:rPr>
          <w:rFonts w:ascii="Calibri" w:hAnsi="Calibri"/>
          <w:i/>
          <w:iCs/>
          <w:szCs w:val="24"/>
        </w:rPr>
        <w:t xml:space="preserve"> </w:t>
      </w:r>
      <w:proofErr w:type="gramStart"/>
      <w:r w:rsidRPr="001E3117">
        <w:rPr>
          <w:rFonts w:ascii="Calibri" w:hAnsi="Calibri"/>
          <w:i/>
          <w:iCs/>
          <w:szCs w:val="24"/>
        </w:rPr>
        <w:t>Economic Policy</w:t>
      </w:r>
      <w:r w:rsidRPr="001E3117">
        <w:rPr>
          <w:rFonts w:ascii="Calibri" w:hAnsi="Calibri"/>
          <w:szCs w:val="24"/>
        </w:rPr>
        <w:t>, 31, Oct., 270-335.</w:t>
      </w:r>
      <w:proofErr w:type="gramEnd"/>
      <w:r w:rsidRPr="001E3117">
        <w:rPr>
          <w:rFonts w:ascii="Calibri" w:hAnsi="Calibri"/>
          <w:szCs w:val="24"/>
        </w:rPr>
        <w:t xml:space="preserve"> </w:t>
      </w:r>
    </w:p>
    <w:p w:rsidR="00890A39" w:rsidRPr="001E3117" w:rsidRDefault="00890A39" w:rsidP="00890A39">
      <w:pPr>
        <w:snapToGrid w:val="0"/>
        <w:spacing w:after="120"/>
        <w:ind w:firstLine="360"/>
        <w:contextualSpacing/>
        <w:rPr>
          <w:rFonts w:ascii="Calibri" w:hAnsi="Calibri"/>
          <w:szCs w:val="24"/>
        </w:rPr>
      </w:pPr>
      <w:r w:rsidRPr="001E3117">
        <w:rPr>
          <w:rFonts w:ascii="Calibri" w:hAnsi="Calibri"/>
          <w:szCs w:val="24"/>
        </w:rPr>
        <w:t xml:space="preserve">Kenneth Rogoff and Maurice Obstfeld, 1995, "The Mirage of Fixed Exchange Rates," </w:t>
      </w:r>
      <w:r w:rsidRPr="001E3117">
        <w:rPr>
          <w:rFonts w:ascii="Calibri" w:hAnsi="Calibri"/>
          <w:i/>
          <w:iCs/>
          <w:szCs w:val="24"/>
        </w:rPr>
        <w:t>Journal of Economic Perspectives</w:t>
      </w:r>
      <w:r w:rsidRPr="001E3117">
        <w:rPr>
          <w:rFonts w:ascii="Calibri" w:hAnsi="Calibri"/>
          <w:szCs w:val="24"/>
        </w:rPr>
        <w:t xml:space="preserve"> 9, </w:t>
      </w:r>
      <w:proofErr w:type="gramStart"/>
      <w:r w:rsidRPr="001E3117">
        <w:rPr>
          <w:rFonts w:ascii="Calibri" w:hAnsi="Calibri"/>
          <w:szCs w:val="24"/>
        </w:rPr>
        <w:t>Fall</w:t>
      </w:r>
      <w:proofErr w:type="gramEnd"/>
      <w:r w:rsidRPr="001E3117">
        <w:rPr>
          <w:rFonts w:ascii="Calibri" w:hAnsi="Calibri"/>
          <w:szCs w:val="24"/>
        </w:rPr>
        <w:t xml:space="preserve">, 73-96. </w:t>
      </w:r>
    </w:p>
    <w:p w:rsidR="00890A39" w:rsidRPr="001E3117" w:rsidRDefault="00890A39" w:rsidP="00890A39">
      <w:pPr>
        <w:snapToGrid w:val="0"/>
        <w:spacing w:after="120"/>
        <w:ind w:firstLine="360"/>
        <w:contextualSpacing/>
        <w:rPr>
          <w:rFonts w:ascii="Calibri" w:hAnsi="Calibri"/>
          <w:szCs w:val="24"/>
        </w:rPr>
      </w:pPr>
      <w:proofErr w:type="gramStart"/>
      <w:r w:rsidRPr="001E3117">
        <w:rPr>
          <w:rFonts w:ascii="Calibri" w:hAnsi="Calibri"/>
          <w:szCs w:val="24"/>
        </w:rPr>
        <w:t xml:space="preserve">Paul Krugman, 1991, "Target Zones and Exchange Rate Dynamics," </w:t>
      </w:r>
      <w:r w:rsidRPr="001E3117">
        <w:rPr>
          <w:rFonts w:ascii="Calibri" w:hAnsi="Calibri"/>
          <w:i/>
          <w:iCs/>
          <w:szCs w:val="24"/>
        </w:rPr>
        <w:t>Quarterly J. Ec.</w:t>
      </w:r>
      <w:r w:rsidRPr="001E3117">
        <w:rPr>
          <w:rFonts w:ascii="Calibri" w:hAnsi="Calibri"/>
          <w:szCs w:val="24"/>
        </w:rPr>
        <w:t xml:space="preserve"> 106, 3, 669-82.</w:t>
      </w:r>
      <w:proofErr w:type="gramEnd"/>
    </w:p>
    <w:p w:rsidR="00890A39" w:rsidRDefault="00890A39" w:rsidP="00890A39">
      <w:pPr>
        <w:rPr>
          <w:rFonts w:ascii="Calibri" w:hAnsi="Calibri"/>
          <w:sz w:val="16"/>
          <w:szCs w:val="16"/>
        </w:rPr>
      </w:pPr>
    </w:p>
    <w:p w:rsidR="00890A39" w:rsidRPr="00890A39" w:rsidRDefault="00890A39" w:rsidP="00890A39">
      <w:pPr>
        <w:rPr>
          <w:rFonts w:ascii="Calibri" w:hAnsi="Calibri"/>
          <w:sz w:val="16"/>
          <w:szCs w:val="16"/>
        </w:rPr>
      </w:pPr>
    </w:p>
    <w:p w:rsidR="00CD5724" w:rsidRPr="002D2CBA" w:rsidRDefault="00890A39" w:rsidP="001E3117">
      <w:pPr>
        <w:numPr>
          <w:ilvl w:val="0"/>
          <w:numId w:val="19"/>
        </w:numPr>
        <w:rPr>
          <w:rFonts w:ascii="Calibri" w:hAnsi="Calibri"/>
          <w:sz w:val="22"/>
          <w:szCs w:val="22"/>
        </w:rPr>
      </w:pPr>
      <w:r w:rsidRPr="00346CD9">
        <w:rPr>
          <w:rFonts w:ascii="Calibri" w:hAnsi="Calibri"/>
          <w:szCs w:val="24"/>
        </w:rPr>
        <w:t xml:space="preserve">(12/5) </w:t>
      </w:r>
      <w:r w:rsidR="001E3117" w:rsidRPr="00346CD9">
        <w:rPr>
          <w:rFonts w:ascii="Calibri" w:hAnsi="Calibri"/>
          <w:szCs w:val="24"/>
        </w:rPr>
        <w:t xml:space="preserve"> </w:t>
      </w:r>
      <w:r w:rsidR="002D2CBA">
        <w:rPr>
          <w:rFonts w:ascii="Calibri" w:hAnsi="Calibri"/>
          <w:szCs w:val="24"/>
        </w:rPr>
        <w:t>More on EM currency crises</w:t>
      </w:r>
      <w:r w:rsidR="007A2632">
        <w:rPr>
          <w:rFonts w:ascii="Calibri" w:hAnsi="Calibri"/>
          <w:szCs w:val="24"/>
        </w:rPr>
        <w:t>: Contagion, the IMF</w:t>
      </w:r>
      <w:r w:rsidR="00835DA4">
        <w:rPr>
          <w:rFonts w:ascii="Calibri" w:hAnsi="Calibri"/>
          <w:szCs w:val="24"/>
        </w:rPr>
        <w:t xml:space="preserve">, and </w:t>
      </w:r>
      <w:r w:rsidR="00835DA4">
        <w:rPr>
          <w:rFonts w:ascii="Calibri" w:hAnsi="Calibri"/>
          <w:sz w:val="22"/>
          <w:szCs w:val="22"/>
        </w:rPr>
        <w:t>e</w:t>
      </w:r>
      <w:r w:rsidR="00835DA4" w:rsidRPr="00623745">
        <w:rPr>
          <w:rFonts w:ascii="Calibri" w:hAnsi="Calibri"/>
          <w:sz w:val="22"/>
          <w:szCs w:val="22"/>
        </w:rPr>
        <w:t>arly warning indicators</w:t>
      </w:r>
    </w:p>
    <w:p w:rsidR="003F0330" w:rsidRDefault="003F0330" w:rsidP="002D2CBA">
      <w:pPr>
        <w:ind w:left="720"/>
        <w:rPr>
          <w:rFonts w:ascii="Calibri" w:hAnsi="Calibri"/>
          <w:szCs w:val="24"/>
        </w:rPr>
      </w:pPr>
    </w:p>
    <w:p w:rsidR="003F0330" w:rsidRPr="00EB4BE8" w:rsidRDefault="003F0330" w:rsidP="003F0330">
      <w:pPr>
        <w:ind w:firstLine="432"/>
        <w:rPr>
          <w:rFonts w:ascii="Calibri" w:hAnsi="Calibri"/>
          <w:sz w:val="12"/>
          <w:szCs w:val="12"/>
        </w:rPr>
      </w:pPr>
      <w:r w:rsidRPr="001118A3">
        <w:rPr>
          <w:rFonts w:ascii="Calibri" w:hAnsi="Calibri"/>
          <w:i/>
          <w:szCs w:val="24"/>
        </w:rPr>
        <w:t>WTP</w:t>
      </w:r>
      <w:r>
        <w:rPr>
          <w:rFonts w:ascii="Calibri" w:hAnsi="Calibri"/>
          <w:szCs w:val="24"/>
        </w:rPr>
        <w:t>, Chapter</w:t>
      </w:r>
      <w:r w:rsidRPr="001118A3">
        <w:rPr>
          <w:rFonts w:ascii="Calibri" w:hAnsi="Calibri"/>
          <w:szCs w:val="24"/>
        </w:rPr>
        <w:t xml:space="preserve"> </w:t>
      </w:r>
      <w:r w:rsidRPr="00CC569B">
        <w:rPr>
          <w:rFonts w:ascii="Calibri" w:hAnsi="Calibri"/>
          <w:szCs w:val="24"/>
        </w:rPr>
        <w:t>24.</w:t>
      </w:r>
      <w:r>
        <w:rPr>
          <w:rFonts w:ascii="Calibri" w:hAnsi="Calibri"/>
          <w:szCs w:val="24"/>
        </w:rPr>
        <w:t>3-24.5, 24.8-</w:t>
      </w:r>
      <w:r w:rsidRPr="00CC569B">
        <w:rPr>
          <w:rFonts w:ascii="Calibri" w:hAnsi="Calibri"/>
          <w:szCs w:val="24"/>
        </w:rPr>
        <w:t xml:space="preserve">24.9  </w:t>
      </w:r>
      <w:r w:rsidR="00EB4BE8" w:rsidRPr="00EB4BE8">
        <w:rPr>
          <w:rFonts w:ascii="Calibri" w:hAnsi="Calibri"/>
          <w:sz w:val="12"/>
          <w:szCs w:val="12"/>
        </w:rPr>
        <w:br/>
      </w:r>
    </w:p>
    <w:p w:rsidR="00631BAC" w:rsidRPr="00631BAC" w:rsidRDefault="002D2CBA" w:rsidP="00631BAC">
      <w:pPr>
        <w:pStyle w:val="BodyText"/>
        <w:snapToGrid w:val="0"/>
        <w:ind w:firstLine="432"/>
        <w:contextualSpacing/>
        <w:rPr>
          <w:rStyle w:val="None"/>
          <w:rFonts w:ascii="Calibri" w:hAnsi="Calibri"/>
          <w:color w:val="000000"/>
          <w:sz w:val="24"/>
          <w:szCs w:val="24"/>
        </w:rPr>
      </w:pPr>
      <w:r w:rsidRPr="00E53241">
        <w:rPr>
          <w:rFonts w:ascii="Calibri" w:hAnsi="Calibri"/>
          <w:color w:val="000000"/>
          <w:sz w:val="24"/>
          <w:szCs w:val="24"/>
        </w:rPr>
        <w:t xml:space="preserve">Graciela Kaminsky, Carmen Reinhart and Carlos Vegh, 2003, "The Unholy Trinity of Financial Contagion," </w:t>
      </w:r>
      <w:r w:rsidRPr="00E53241">
        <w:rPr>
          <w:rFonts w:ascii="Calibri" w:hAnsi="Calibri"/>
          <w:i/>
          <w:iCs/>
          <w:color w:val="000000"/>
          <w:sz w:val="24"/>
          <w:szCs w:val="24"/>
        </w:rPr>
        <w:t>Journal of Economic Perspectives</w:t>
      </w:r>
      <w:r w:rsidRPr="00E53241">
        <w:rPr>
          <w:rFonts w:ascii="Calibri" w:hAnsi="Calibri"/>
          <w:color w:val="000000"/>
          <w:sz w:val="24"/>
          <w:szCs w:val="24"/>
        </w:rPr>
        <w:t xml:space="preserve">, 17, no. 4, </w:t>
      </w:r>
      <w:proofErr w:type="gramStart"/>
      <w:r w:rsidRPr="00E53241">
        <w:rPr>
          <w:rFonts w:ascii="Calibri" w:hAnsi="Calibri"/>
          <w:color w:val="000000"/>
          <w:sz w:val="24"/>
          <w:szCs w:val="24"/>
        </w:rPr>
        <w:t>Fall</w:t>
      </w:r>
      <w:proofErr w:type="gramEnd"/>
      <w:r w:rsidRPr="00E53241">
        <w:rPr>
          <w:rFonts w:ascii="Calibri" w:hAnsi="Calibri"/>
          <w:color w:val="000000"/>
          <w:sz w:val="24"/>
          <w:szCs w:val="24"/>
        </w:rPr>
        <w:t xml:space="preserve">, 99-118. </w:t>
      </w:r>
      <w:r w:rsidRPr="00E53241">
        <w:rPr>
          <w:rFonts w:ascii="Calibri" w:hAnsi="Calibri"/>
          <w:color w:val="000000"/>
          <w:sz w:val="24"/>
          <w:szCs w:val="24"/>
        </w:rPr>
        <w:tab/>
        <w:t>*</w:t>
      </w:r>
    </w:p>
    <w:p w:rsidR="00631BAC" w:rsidRDefault="00631BAC" w:rsidP="00631BAC">
      <w:pPr>
        <w:pStyle w:val="BodyTextIndent2"/>
        <w:spacing w:after="0" w:line="240" w:lineRule="auto"/>
        <w:ind w:left="0" w:firstLine="432"/>
        <w:rPr>
          <w:rStyle w:val="Hyperlink5"/>
          <w:rFonts w:asciiTheme="minorHAnsi" w:eastAsia="Arial Unicode MS" w:hAnsiTheme="minorHAnsi" w:cs="Arial Unicode MS"/>
        </w:rPr>
      </w:pPr>
      <w:r>
        <w:rPr>
          <w:rStyle w:val="None"/>
          <w:rFonts w:asciiTheme="minorHAnsi" w:hAnsiTheme="minorHAnsi"/>
        </w:rPr>
        <w:t>J.</w:t>
      </w:r>
      <w:r w:rsidRPr="00631BAC">
        <w:rPr>
          <w:rStyle w:val="None"/>
          <w:rFonts w:asciiTheme="minorHAnsi" w:hAnsiTheme="minorHAnsi"/>
        </w:rPr>
        <w:t xml:space="preserve">Frankel, J., and </w:t>
      </w:r>
      <w:proofErr w:type="spellStart"/>
      <w:r w:rsidRPr="00631BAC">
        <w:rPr>
          <w:rStyle w:val="None"/>
          <w:rFonts w:asciiTheme="minorHAnsi" w:hAnsiTheme="minorHAnsi"/>
        </w:rPr>
        <w:t>G.Saravelos</w:t>
      </w:r>
      <w:proofErr w:type="spellEnd"/>
      <w:r w:rsidRPr="00631BAC">
        <w:rPr>
          <w:rStyle w:val="None"/>
          <w:rFonts w:asciiTheme="minorHAnsi" w:hAnsiTheme="minorHAnsi"/>
        </w:rPr>
        <w:t>, 2012, “</w:t>
      </w:r>
      <w:hyperlink r:id="rId69" w:history="1">
        <w:r w:rsidRPr="00631BAC">
          <w:rPr>
            <w:rStyle w:val="Hyperlink5"/>
            <w:rFonts w:asciiTheme="minorHAnsi" w:hAnsiTheme="minorHAnsi"/>
          </w:rPr>
          <w:t xml:space="preserve">Are Leading Indicators Useful for Assessing Country   Vulnerability?  </w:t>
        </w:r>
        <w:proofErr w:type="gramStart"/>
        <w:r w:rsidRPr="00631BAC">
          <w:rPr>
            <w:rStyle w:val="Hyperlink5"/>
            <w:rFonts w:asciiTheme="minorHAnsi" w:hAnsiTheme="minorHAnsi"/>
          </w:rPr>
          <w:t>Evidence from the 2008-09 Global Financial Crisis</w:t>
        </w:r>
      </w:hyperlink>
      <w:hyperlink r:id="rId70" w:history="1">
        <w:r w:rsidRPr="00631BAC">
          <w:rPr>
            <w:rStyle w:val="Hyperlink6"/>
            <w:rFonts w:asciiTheme="minorHAnsi" w:hAnsiTheme="minorHAnsi"/>
          </w:rPr>
          <w:t>,”</w:t>
        </w:r>
        <w:r w:rsidRPr="00631BAC">
          <w:rPr>
            <w:rStyle w:val="None"/>
            <w:rFonts w:asciiTheme="minorHAnsi" w:hAnsiTheme="minorHAnsi"/>
            <w:i/>
            <w:iCs/>
          </w:rPr>
          <w:t xml:space="preserve"> </w:t>
        </w:r>
        <w:proofErr w:type="spellStart"/>
        <w:r w:rsidRPr="00631BAC">
          <w:rPr>
            <w:rStyle w:val="None"/>
            <w:rFonts w:asciiTheme="minorHAnsi" w:hAnsiTheme="minorHAnsi"/>
            <w:i/>
            <w:iCs/>
          </w:rPr>
          <w:t>J.Int.Ec</w:t>
        </w:r>
        <w:proofErr w:type="spellEnd"/>
        <w:r w:rsidRPr="00631BAC">
          <w:rPr>
            <w:rStyle w:val="None"/>
            <w:rFonts w:asciiTheme="minorHAnsi" w:hAnsiTheme="minorHAnsi"/>
            <w:i/>
            <w:iCs/>
          </w:rPr>
          <w:t>.</w:t>
        </w:r>
        <w:proofErr w:type="gramEnd"/>
        <w:r w:rsidRPr="00631BAC">
          <w:rPr>
            <w:rStyle w:val="Hyperlink6"/>
            <w:rFonts w:asciiTheme="minorHAnsi" w:hAnsiTheme="minorHAnsi"/>
          </w:rPr>
          <w:t> </w:t>
        </w:r>
        <w:proofErr w:type="gramStart"/>
        <w:r w:rsidRPr="00631BAC">
          <w:rPr>
            <w:rStyle w:val="Hyperlink6"/>
            <w:rFonts w:asciiTheme="minorHAnsi" w:hAnsiTheme="minorHAnsi"/>
          </w:rPr>
          <w:t>87, 216-31.</w:t>
        </w:r>
        <w:proofErr w:type="gramEnd"/>
        <w:r w:rsidRPr="00631BAC">
          <w:rPr>
            <w:rStyle w:val="Hyperlink6"/>
            <w:rFonts w:asciiTheme="minorHAnsi" w:hAnsiTheme="minorHAnsi"/>
          </w:rPr>
          <w:t xml:space="preserve"> </w:t>
        </w:r>
      </w:hyperlink>
      <w:hyperlink r:id="rId71" w:history="1">
        <w:proofErr w:type="gramStart"/>
        <w:r w:rsidRPr="00631BAC">
          <w:rPr>
            <w:rStyle w:val="Hyperlink5"/>
            <w:rFonts w:asciiTheme="minorHAnsi" w:hAnsiTheme="minorHAnsi"/>
          </w:rPr>
          <w:t>Summary</w:t>
        </w:r>
      </w:hyperlink>
      <w:hyperlink r:id="rId72" w:history="1">
        <w:r w:rsidRPr="00631BAC">
          <w:rPr>
            <w:rStyle w:val="Hyperlink5"/>
            <w:rFonts w:asciiTheme="minorHAnsi" w:hAnsiTheme="minorHAnsi"/>
          </w:rPr>
          <w:t>,</w:t>
        </w:r>
      </w:hyperlink>
      <w:r w:rsidRPr="00631BAC">
        <w:rPr>
          <w:rStyle w:val="Hyperlink5"/>
          <w:rFonts w:asciiTheme="minorHAnsi" w:hAnsiTheme="minorHAnsi"/>
        </w:rPr>
        <w:t xml:space="preserve"> </w:t>
      </w:r>
      <w:hyperlink r:id="rId73" w:history="1">
        <w:r w:rsidRPr="00631BAC">
          <w:rPr>
            <w:rStyle w:val="Hyperlink7"/>
            <w:rFonts w:asciiTheme="minorHAnsi" w:hAnsiTheme="minorHAnsi"/>
          </w:rPr>
          <w:t>VoxEU</w:t>
        </w:r>
      </w:hyperlink>
      <w:r w:rsidRPr="00631BAC">
        <w:rPr>
          <w:rStyle w:val="Hyperlink5"/>
          <w:rFonts w:asciiTheme="minorHAnsi" w:hAnsiTheme="minorHAnsi"/>
        </w:rPr>
        <w:t>.</w:t>
      </w:r>
      <w:proofErr w:type="gramEnd"/>
      <w:r>
        <w:rPr>
          <w:rStyle w:val="Hyperlink5"/>
          <w:rFonts w:asciiTheme="minorHAnsi" w:hAnsiTheme="minorHAnsi"/>
        </w:rPr>
        <w:t xml:space="preserve">  *</w:t>
      </w:r>
    </w:p>
    <w:p w:rsidR="00631BAC" w:rsidRPr="00631BAC" w:rsidRDefault="00631BAC" w:rsidP="00631BAC">
      <w:pPr>
        <w:pStyle w:val="BodyTextIndent2"/>
        <w:spacing w:after="0" w:line="240" w:lineRule="auto"/>
        <w:ind w:left="0" w:firstLine="432"/>
        <w:rPr>
          <w:rStyle w:val="None"/>
          <w:rFonts w:asciiTheme="minorHAnsi" w:eastAsia="Garamond" w:hAnsiTheme="minorHAnsi" w:cs="Garamond"/>
          <w:color w:val="000000"/>
          <w:u w:val="single" w:color="000000"/>
        </w:rPr>
      </w:pPr>
      <w:proofErr w:type="gramStart"/>
      <w:r w:rsidRPr="00631BAC">
        <w:rPr>
          <w:rFonts w:asciiTheme="minorHAnsi" w:eastAsia="Garamond" w:hAnsiTheme="minorHAnsi" w:cs="Garamond"/>
          <w:szCs w:val="24"/>
        </w:rPr>
        <w:t>“</w:t>
      </w:r>
      <w:hyperlink r:id="rId74" w:history="1">
        <w:r w:rsidRPr="00631BAC">
          <w:rPr>
            <w:rStyle w:val="None"/>
            <w:rFonts w:asciiTheme="minorHAnsi" w:hAnsiTheme="minorHAnsi"/>
            <w:szCs w:val="24"/>
          </w:rPr>
          <w:t>Financial indulgence,”</w:t>
        </w:r>
      </w:hyperlink>
      <w:r w:rsidRPr="00631BAC">
        <w:rPr>
          <w:rStyle w:val="None"/>
          <w:rFonts w:asciiTheme="minorHAnsi" w:hAnsiTheme="minorHAnsi"/>
          <w:szCs w:val="24"/>
        </w:rPr>
        <w:t xml:space="preserve"> The Economist, April 5, 2014, p.69.</w:t>
      </w:r>
      <w:proofErr w:type="gramEnd"/>
      <w:r w:rsidRPr="00631BAC">
        <w:rPr>
          <w:rStyle w:val="None"/>
          <w:rFonts w:asciiTheme="minorHAnsi" w:hAnsiTheme="minorHAnsi"/>
          <w:szCs w:val="24"/>
        </w:rPr>
        <w:t xml:space="preserve"> </w:t>
      </w:r>
    </w:p>
    <w:p w:rsidR="00631BAC" w:rsidRPr="00631BAC" w:rsidRDefault="00631BAC" w:rsidP="00631BAC">
      <w:pPr>
        <w:pStyle w:val="BodyText"/>
        <w:ind w:firstLine="432"/>
        <w:rPr>
          <w:rStyle w:val="None"/>
          <w:rFonts w:asciiTheme="minorHAnsi" w:hAnsiTheme="minorHAnsi"/>
        </w:rPr>
      </w:pPr>
      <w:proofErr w:type="gramStart"/>
      <w:r w:rsidRPr="00631BAC">
        <w:rPr>
          <w:rStyle w:val="None"/>
          <w:rFonts w:asciiTheme="minorHAnsi" w:hAnsiTheme="minorHAnsi"/>
          <w:sz w:val="24"/>
          <w:szCs w:val="24"/>
        </w:rPr>
        <w:t>“</w:t>
      </w:r>
      <w:hyperlink r:id="rId75" w:history="1">
        <w:r w:rsidRPr="00631BAC">
          <w:rPr>
            <w:rStyle w:val="None"/>
            <w:rFonts w:asciiTheme="minorHAnsi" w:hAnsiTheme="minorHAnsi"/>
            <w:sz w:val="24"/>
            <w:szCs w:val="24"/>
          </w:rPr>
          <w:t>Economic epidemiology</w:t>
        </w:r>
      </w:hyperlink>
      <w:r w:rsidRPr="00631BAC">
        <w:rPr>
          <w:rStyle w:val="None"/>
          <w:rFonts w:asciiTheme="minorHAnsi" w:hAnsiTheme="minorHAnsi"/>
          <w:sz w:val="24"/>
          <w:szCs w:val="24"/>
        </w:rPr>
        <w:t>,” The Economist, June 16, 2012.</w:t>
      </w:r>
      <w:proofErr w:type="gramEnd"/>
    </w:p>
    <w:p w:rsidR="00631BAC" w:rsidRPr="00631BAC" w:rsidRDefault="00631BAC" w:rsidP="00631BAC">
      <w:pPr>
        <w:pStyle w:val="BodyText"/>
        <w:ind w:firstLine="432"/>
        <w:rPr>
          <w:rStyle w:val="None"/>
          <w:rFonts w:asciiTheme="minorHAnsi" w:hAnsiTheme="minorHAnsi"/>
        </w:rPr>
      </w:pPr>
      <w:proofErr w:type="gramStart"/>
      <w:r w:rsidRPr="00631BAC">
        <w:rPr>
          <w:rStyle w:val="None"/>
          <w:rFonts w:asciiTheme="minorHAnsi" w:hAnsiTheme="minorHAnsi"/>
          <w:sz w:val="24"/>
          <w:szCs w:val="24"/>
        </w:rPr>
        <w:t>“</w:t>
      </w:r>
      <w:hyperlink r:id="rId76" w:history="1">
        <w:r w:rsidRPr="00631BAC">
          <w:rPr>
            <w:rStyle w:val="None"/>
            <w:rFonts w:asciiTheme="minorHAnsi" w:hAnsiTheme="minorHAnsi"/>
            <w:sz w:val="24"/>
            <w:szCs w:val="24"/>
          </w:rPr>
          <w:t>Emerging-market debt: A run for your money</w:t>
        </w:r>
      </w:hyperlink>
      <w:r w:rsidRPr="00631BAC">
        <w:rPr>
          <w:rStyle w:val="None"/>
          <w:rFonts w:asciiTheme="minorHAnsi" w:hAnsiTheme="minorHAnsi"/>
          <w:sz w:val="24"/>
          <w:szCs w:val="24"/>
        </w:rPr>
        <w:t>,” The Economist, Aug.28, 2010, p.66.</w:t>
      </w:r>
      <w:proofErr w:type="gramEnd"/>
    </w:p>
    <w:p w:rsidR="00631BAC" w:rsidRPr="00631BAC" w:rsidRDefault="00631BAC" w:rsidP="00631BAC">
      <w:pPr>
        <w:pStyle w:val="BodyText"/>
        <w:ind w:firstLine="432"/>
        <w:rPr>
          <w:rStyle w:val="None"/>
          <w:rFonts w:asciiTheme="minorHAnsi" w:hAnsiTheme="minorHAnsi"/>
        </w:rPr>
      </w:pPr>
      <w:r w:rsidRPr="00631BAC">
        <w:rPr>
          <w:rStyle w:val="None"/>
          <w:rFonts w:asciiTheme="minorHAnsi" w:hAnsiTheme="minorHAnsi"/>
          <w:sz w:val="24"/>
          <w:szCs w:val="24"/>
        </w:rPr>
        <w:t>“</w:t>
      </w:r>
      <w:hyperlink r:id="rId77" w:history="1">
        <w:r w:rsidRPr="00631BAC">
          <w:rPr>
            <w:rStyle w:val="None"/>
            <w:rFonts w:asciiTheme="minorHAnsi" w:hAnsiTheme="minorHAnsi"/>
            <w:sz w:val="24"/>
            <w:szCs w:val="24"/>
          </w:rPr>
          <w:t>Asia’s Great Moderation</w:t>
        </w:r>
      </w:hyperlink>
      <w:r w:rsidRPr="00631BAC">
        <w:rPr>
          <w:rStyle w:val="None"/>
          <w:rFonts w:asciiTheme="minorHAnsi" w:hAnsiTheme="minorHAnsi"/>
          <w:sz w:val="24"/>
          <w:szCs w:val="24"/>
        </w:rPr>
        <w:t>,” The Economist, Nov. 10, 2012.</w:t>
      </w:r>
    </w:p>
    <w:p w:rsidR="00631BAC" w:rsidRPr="00631BAC" w:rsidRDefault="00631BAC" w:rsidP="00631BAC">
      <w:pPr>
        <w:pStyle w:val="BodyText"/>
        <w:ind w:firstLine="432"/>
        <w:rPr>
          <w:rStyle w:val="None"/>
          <w:rFonts w:asciiTheme="minorHAnsi" w:hAnsiTheme="minorHAnsi"/>
          <w:sz w:val="24"/>
          <w:szCs w:val="24"/>
        </w:rPr>
      </w:pPr>
      <w:r w:rsidRPr="00631BAC">
        <w:rPr>
          <w:rStyle w:val="None"/>
          <w:rFonts w:asciiTheme="minorHAnsi" w:hAnsiTheme="minorHAnsi"/>
          <w:sz w:val="24"/>
          <w:szCs w:val="24"/>
        </w:rPr>
        <w:t>“</w:t>
      </w:r>
      <w:hyperlink r:id="rId78" w:history="1">
        <w:r w:rsidRPr="00631BAC">
          <w:rPr>
            <w:rStyle w:val="None"/>
            <w:rFonts w:asciiTheme="minorHAnsi" w:hAnsiTheme="minorHAnsi"/>
            <w:sz w:val="24"/>
            <w:szCs w:val="24"/>
          </w:rPr>
          <w:t>Hot and Sour: What Asia learned from its financial crisis 20 years ago</w:t>
        </w:r>
      </w:hyperlink>
      <w:r w:rsidRPr="00631BAC">
        <w:rPr>
          <w:rStyle w:val="None"/>
          <w:rFonts w:asciiTheme="minorHAnsi" w:hAnsiTheme="minorHAnsi"/>
          <w:sz w:val="24"/>
          <w:szCs w:val="24"/>
        </w:rPr>
        <w:t>,” The Economist, July 1, 2017.</w:t>
      </w:r>
    </w:p>
    <w:p w:rsidR="002D2CBA" w:rsidRPr="00CD5724" w:rsidRDefault="002D2CBA" w:rsidP="00EB4BE8">
      <w:pPr>
        <w:rPr>
          <w:rFonts w:ascii="Calibri" w:hAnsi="Calibri"/>
          <w:sz w:val="22"/>
          <w:szCs w:val="22"/>
        </w:rPr>
      </w:pPr>
    </w:p>
    <w:p w:rsidR="00CD5724" w:rsidRDefault="00CD5724" w:rsidP="00CD5724">
      <w:pPr>
        <w:ind w:left="720"/>
        <w:rPr>
          <w:rFonts w:ascii="Calibri" w:hAnsi="Calibri"/>
          <w:sz w:val="22"/>
          <w:szCs w:val="22"/>
        </w:rPr>
      </w:pPr>
    </w:p>
    <w:p w:rsidR="00835DA4" w:rsidRPr="00CD5724" w:rsidRDefault="00835DA4" w:rsidP="00CD5724">
      <w:pPr>
        <w:ind w:left="720"/>
        <w:rPr>
          <w:rFonts w:ascii="Calibri" w:hAnsi="Calibri"/>
          <w:sz w:val="22"/>
          <w:szCs w:val="22"/>
        </w:rPr>
      </w:pPr>
    </w:p>
    <w:p w:rsidR="001E3117" w:rsidRPr="001E3117" w:rsidRDefault="00CD5724" w:rsidP="00631BAC">
      <w:pPr>
        <w:rPr>
          <w:rFonts w:ascii="Calibri" w:hAnsi="Calibri"/>
          <w:sz w:val="22"/>
          <w:szCs w:val="22"/>
        </w:rPr>
      </w:pPr>
      <w:r>
        <w:rPr>
          <w:rFonts w:ascii="Calibri" w:hAnsi="Calibri"/>
          <w:szCs w:val="24"/>
        </w:rPr>
        <w:t>P</w:t>
      </w:r>
      <w:r w:rsidR="00631BAC">
        <w:rPr>
          <w:rFonts w:ascii="Calibri" w:hAnsi="Calibri"/>
          <w:szCs w:val="24"/>
        </w:rPr>
        <w:t>OSSIBLE OPTIONAL LECTURE</w:t>
      </w:r>
      <w:r>
        <w:rPr>
          <w:rFonts w:ascii="Calibri" w:hAnsi="Calibri"/>
          <w:szCs w:val="24"/>
        </w:rPr>
        <w:t>:</w:t>
      </w:r>
      <w:r w:rsidR="001E3117" w:rsidRPr="00346CD9">
        <w:rPr>
          <w:rFonts w:ascii="Calibri" w:hAnsi="Calibri"/>
          <w:szCs w:val="24"/>
        </w:rPr>
        <w:t xml:space="preserve">   Macro Policy in China #2 (RMB policy &amp; 2012-1</w:t>
      </w:r>
      <w:r w:rsidR="00AD4795">
        <w:rPr>
          <w:rFonts w:ascii="Calibri" w:hAnsi="Calibri"/>
          <w:szCs w:val="24"/>
        </w:rPr>
        <w:t>8</w:t>
      </w:r>
      <w:r w:rsidR="001E3117" w:rsidRPr="00346CD9">
        <w:rPr>
          <w:rFonts w:ascii="Calibri" w:hAnsi="Calibri"/>
          <w:szCs w:val="24"/>
        </w:rPr>
        <w:t xml:space="preserve"> slowdown</w:t>
      </w:r>
      <w:r w:rsidR="001E3117" w:rsidRPr="001E3117">
        <w:rPr>
          <w:rFonts w:ascii="Calibri" w:hAnsi="Calibri"/>
          <w:sz w:val="22"/>
        </w:rPr>
        <w:t>)</w:t>
      </w:r>
      <w:r w:rsidR="001E3117" w:rsidRPr="001E3117">
        <w:rPr>
          <w:rFonts w:ascii="Calibri" w:hAnsi="Calibri"/>
          <w:sz w:val="14"/>
          <w:szCs w:val="14"/>
        </w:rPr>
        <w:t xml:space="preserve">        </w:t>
      </w:r>
    </w:p>
    <w:p w:rsidR="001E3117" w:rsidRDefault="001E3117" w:rsidP="001E3117">
      <w:pPr>
        <w:pStyle w:val="BodyText"/>
        <w:snapToGrid w:val="0"/>
        <w:ind w:firstLine="432"/>
        <w:contextualSpacing/>
        <w:rPr>
          <w:rStyle w:val="Hyperlink"/>
          <w:rFonts w:asciiTheme="minorHAnsi" w:hAnsiTheme="minorHAnsi" w:cs="Tahoma"/>
          <w:sz w:val="24"/>
          <w:szCs w:val="24"/>
        </w:rPr>
      </w:pPr>
      <w:r w:rsidRPr="00827E7E">
        <w:rPr>
          <w:rFonts w:ascii="Calibri" w:hAnsi="Calibri"/>
          <w:sz w:val="6"/>
          <w:szCs w:val="6"/>
        </w:rPr>
        <w:br/>
      </w:r>
      <w:r w:rsidRPr="001E3117">
        <w:rPr>
          <w:rFonts w:asciiTheme="minorHAnsi" w:hAnsiTheme="minorHAnsi"/>
          <w:color w:val="000000"/>
          <w:sz w:val="24"/>
          <w:szCs w:val="24"/>
        </w:rPr>
        <w:t xml:space="preserve">       J.Frankel, 2015, "</w:t>
      </w:r>
      <w:hyperlink r:id="rId79" w:history="1">
        <w:r w:rsidRPr="001E3117">
          <w:rPr>
            <w:rStyle w:val="Hyperlink"/>
            <w:rFonts w:asciiTheme="minorHAnsi" w:hAnsiTheme="minorHAnsi"/>
            <w:sz w:val="24"/>
            <w:szCs w:val="24"/>
          </w:rPr>
          <w:t>Congress, China, and Currency Manipulation</w:t>
        </w:r>
      </w:hyperlink>
      <w:r w:rsidRPr="001E3117">
        <w:rPr>
          <w:rFonts w:asciiTheme="minorHAnsi" w:hAnsiTheme="minorHAnsi"/>
          <w:color w:val="000000"/>
          <w:sz w:val="24"/>
          <w:szCs w:val="24"/>
        </w:rPr>
        <w:t>," </w:t>
      </w:r>
      <w:r w:rsidRPr="001E3117">
        <w:rPr>
          <w:rFonts w:asciiTheme="minorHAnsi" w:hAnsiTheme="minorHAnsi"/>
          <w:i/>
          <w:iCs/>
          <w:color w:val="000000"/>
          <w:sz w:val="24"/>
          <w:szCs w:val="24"/>
        </w:rPr>
        <w:t>China-US Focus</w:t>
      </w:r>
      <w:r w:rsidRPr="001E3117">
        <w:rPr>
          <w:rFonts w:asciiTheme="minorHAnsi" w:hAnsiTheme="minorHAnsi"/>
          <w:color w:val="000000"/>
          <w:sz w:val="24"/>
          <w:szCs w:val="24"/>
        </w:rPr>
        <w:t>,</w:t>
      </w:r>
      <w:r w:rsidRPr="001E3117">
        <w:rPr>
          <w:rStyle w:val="apple-converted-space"/>
          <w:rFonts w:asciiTheme="minorHAnsi" w:hAnsiTheme="minorHAnsi"/>
          <w:color w:val="000000"/>
          <w:sz w:val="24"/>
          <w:szCs w:val="24"/>
        </w:rPr>
        <w:t> </w:t>
      </w:r>
      <w:r w:rsidRPr="001E3117">
        <w:rPr>
          <w:rFonts w:asciiTheme="minorHAnsi" w:hAnsiTheme="minorHAnsi"/>
          <w:color w:val="000000"/>
          <w:sz w:val="24"/>
          <w:szCs w:val="24"/>
        </w:rPr>
        <w:t>vol.6, May, 36-38</w:t>
      </w:r>
      <w:proofErr w:type="gramStart"/>
      <w:r w:rsidRPr="001E3117">
        <w:rPr>
          <w:rFonts w:asciiTheme="minorHAnsi" w:hAnsiTheme="minorHAnsi"/>
          <w:color w:val="000000"/>
          <w:sz w:val="24"/>
          <w:szCs w:val="24"/>
        </w:rPr>
        <w:t>.*</w:t>
      </w:r>
      <w:proofErr w:type="gramEnd"/>
      <w:r w:rsidRPr="001E3117">
        <w:rPr>
          <w:rFonts w:asciiTheme="minorHAnsi" w:hAnsiTheme="minorHAnsi"/>
          <w:color w:val="000000"/>
          <w:sz w:val="24"/>
          <w:szCs w:val="24"/>
        </w:rPr>
        <w:t>*</w:t>
      </w:r>
      <w:r w:rsidRPr="001E3117">
        <w:rPr>
          <w:rFonts w:asciiTheme="minorHAnsi" w:hAnsiTheme="minorHAnsi"/>
          <w:color w:val="000000"/>
          <w:sz w:val="24"/>
          <w:szCs w:val="24"/>
        </w:rPr>
        <w:br/>
      </w:r>
      <w:r w:rsidRPr="001E3117">
        <w:rPr>
          <w:rFonts w:asciiTheme="minorHAnsi" w:hAnsiTheme="minorHAnsi" w:cs="Tahoma"/>
          <w:color w:val="000000"/>
          <w:sz w:val="24"/>
          <w:szCs w:val="24"/>
        </w:rPr>
        <w:t xml:space="preserve">     </w:t>
      </w:r>
      <w:r>
        <w:rPr>
          <w:rFonts w:asciiTheme="minorHAnsi" w:hAnsiTheme="minorHAnsi" w:cs="Tahoma"/>
          <w:color w:val="000000"/>
          <w:sz w:val="24"/>
          <w:szCs w:val="24"/>
        </w:rPr>
        <w:t xml:space="preserve">   </w:t>
      </w:r>
      <w:r w:rsidR="00346CD9">
        <w:rPr>
          <w:rFonts w:asciiTheme="minorHAnsi" w:hAnsiTheme="minorHAnsi" w:cs="Tahoma"/>
          <w:color w:val="000000"/>
          <w:sz w:val="24"/>
          <w:szCs w:val="24"/>
        </w:rPr>
        <w:t>Lant Pritchett and</w:t>
      </w:r>
      <w:r w:rsidRPr="001E3117">
        <w:rPr>
          <w:rFonts w:asciiTheme="minorHAnsi" w:hAnsiTheme="minorHAnsi" w:cs="Tahoma"/>
          <w:color w:val="000000"/>
          <w:sz w:val="24"/>
          <w:szCs w:val="24"/>
        </w:rPr>
        <w:t xml:space="preserve"> Larry Summers, 2014. "</w:t>
      </w:r>
      <w:hyperlink r:id="rId80" w:history="1">
        <w:r w:rsidRPr="001E3117">
          <w:rPr>
            <w:rStyle w:val="Hyperlink"/>
            <w:rFonts w:asciiTheme="minorHAnsi" w:hAnsiTheme="minorHAnsi" w:cs="Tahoma"/>
            <w:color w:val="17365D" w:themeColor="text2" w:themeShade="BF"/>
            <w:sz w:val="24"/>
            <w:szCs w:val="24"/>
          </w:rPr>
          <w:t>Asia-</w:t>
        </w:r>
        <w:proofErr w:type="spellStart"/>
        <w:r w:rsidRPr="001E3117">
          <w:rPr>
            <w:rStyle w:val="Hyperlink"/>
            <w:rFonts w:asciiTheme="minorHAnsi" w:hAnsiTheme="minorHAnsi" w:cs="Tahoma"/>
            <w:color w:val="17365D" w:themeColor="text2" w:themeShade="BF"/>
            <w:sz w:val="24"/>
            <w:szCs w:val="24"/>
          </w:rPr>
          <w:t>phoria</w:t>
        </w:r>
        <w:proofErr w:type="spellEnd"/>
        <w:r w:rsidRPr="001E3117">
          <w:rPr>
            <w:rStyle w:val="Hyperlink"/>
            <w:rFonts w:asciiTheme="minorHAnsi" w:hAnsiTheme="minorHAnsi" w:cs="Tahoma"/>
            <w:color w:val="17365D" w:themeColor="text2" w:themeShade="BF"/>
            <w:sz w:val="24"/>
            <w:szCs w:val="24"/>
          </w:rPr>
          <w:t xml:space="preserve"> meet regression to the mean,</w:t>
        </w:r>
      </w:hyperlink>
      <w:r w:rsidRPr="001E3117">
        <w:rPr>
          <w:rFonts w:asciiTheme="minorHAnsi" w:hAnsiTheme="minorHAnsi" w:cs="Tahoma"/>
          <w:color w:val="000000"/>
          <w:sz w:val="24"/>
          <w:szCs w:val="24"/>
        </w:rPr>
        <w:t xml:space="preserve">" AEPC Proceedings, Federal Reserve Bank of San Francisco, Nov., pp. 1-35.  </w:t>
      </w:r>
      <w:hyperlink r:id="rId81" w:history="1">
        <w:r w:rsidRPr="001E3117">
          <w:rPr>
            <w:rStyle w:val="Hyperlink"/>
            <w:rFonts w:asciiTheme="minorHAnsi" w:hAnsiTheme="minorHAnsi" w:cs="Tahoma"/>
            <w:sz w:val="24"/>
            <w:szCs w:val="24"/>
          </w:rPr>
          <w:t>NBER WP 20573</w:t>
        </w:r>
      </w:hyperlink>
    </w:p>
    <w:p w:rsidR="00223BAF" w:rsidRDefault="001E3117" w:rsidP="00C604B7">
      <w:pPr>
        <w:pStyle w:val="BodyText"/>
        <w:snapToGrid w:val="0"/>
        <w:ind w:firstLine="432"/>
        <w:contextualSpacing/>
        <w:rPr>
          <w:rFonts w:ascii="Calibri" w:hAnsi="Calibri"/>
          <w:sz w:val="22"/>
          <w:szCs w:val="22"/>
        </w:rPr>
      </w:pPr>
      <w:r w:rsidRPr="001E3117">
        <w:rPr>
          <w:rFonts w:asciiTheme="minorHAnsi" w:hAnsiTheme="minorHAnsi"/>
          <w:sz w:val="24"/>
          <w:szCs w:val="24"/>
        </w:rPr>
        <w:t>“</w:t>
      </w:r>
      <w:hyperlink r:id="rId82" w:history="1">
        <w:r w:rsidRPr="001E3117">
          <w:rPr>
            <w:rStyle w:val="Hyperlink"/>
            <w:rFonts w:asciiTheme="minorHAnsi" w:hAnsiTheme="minorHAnsi"/>
            <w:sz w:val="24"/>
            <w:szCs w:val="24"/>
          </w:rPr>
          <w:t>China faces a tough test stabilizing the renminbi</w:t>
        </w:r>
      </w:hyperlink>
      <w:r w:rsidRPr="001E3117">
        <w:rPr>
          <w:rFonts w:asciiTheme="minorHAnsi" w:hAnsiTheme="minorHAnsi"/>
          <w:sz w:val="24"/>
          <w:szCs w:val="24"/>
        </w:rPr>
        <w:t xml:space="preserve">,” </w:t>
      </w:r>
      <w:r w:rsidRPr="001E3117">
        <w:rPr>
          <w:rFonts w:asciiTheme="minorHAnsi" w:hAnsiTheme="minorHAnsi"/>
          <w:i/>
          <w:sz w:val="24"/>
          <w:szCs w:val="24"/>
        </w:rPr>
        <w:t>Financial Times</w:t>
      </w:r>
      <w:r w:rsidRPr="001E3117">
        <w:rPr>
          <w:rFonts w:asciiTheme="minorHAnsi" w:hAnsiTheme="minorHAnsi"/>
          <w:sz w:val="24"/>
          <w:szCs w:val="24"/>
        </w:rPr>
        <w:t>, July 5, 2018; and response letter, “</w:t>
      </w:r>
      <w:hyperlink r:id="rId83" w:history="1">
        <w:r w:rsidRPr="001E3117">
          <w:rPr>
            <w:rStyle w:val="Hyperlink"/>
            <w:rFonts w:asciiTheme="minorHAnsi" w:hAnsiTheme="minorHAnsi"/>
            <w:sz w:val="24"/>
            <w:szCs w:val="24"/>
          </w:rPr>
          <w:t>A double standard for China’s currency</w:t>
        </w:r>
      </w:hyperlink>
      <w:r w:rsidRPr="001E3117">
        <w:rPr>
          <w:rFonts w:asciiTheme="minorHAnsi" w:hAnsiTheme="minorHAnsi"/>
          <w:sz w:val="24"/>
          <w:szCs w:val="24"/>
        </w:rPr>
        <w:t>,” Desmond Lachman, FT, July 11. **</w:t>
      </w:r>
      <w:r w:rsidR="00C604B7">
        <w:rPr>
          <w:rFonts w:asciiTheme="minorHAnsi" w:hAnsiTheme="minorHAnsi"/>
          <w:sz w:val="24"/>
          <w:szCs w:val="24"/>
        </w:rPr>
        <w:t xml:space="preserve"> </w:t>
      </w:r>
      <w:r w:rsidR="00C2337F" w:rsidRPr="00137E66">
        <w:rPr>
          <w:rFonts w:ascii="Calibri" w:hAnsi="Calibri"/>
          <w:sz w:val="4"/>
          <w:szCs w:val="4"/>
        </w:rPr>
        <w:tab/>
      </w:r>
    </w:p>
    <w:sectPr w:rsidR="00223BAF" w:rsidSect="00E61D5B">
      <w:footerReference w:type="even" r:id="rId84"/>
      <w:footerReference w:type="default" r:id="rId85"/>
      <w:endnotePr>
        <w:numFmt w:val="decimal"/>
      </w:endnotePr>
      <w:type w:val="continuous"/>
      <w:pgSz w:w="12240" w:h="15840" w:code="1"/>
      <w:pgMar w:top="1166" w:right="1440" w:bottom="994"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AC1" w:rsidRDefault="00770AC1">
      <w:r>
        <w:separator/>
      </w:r>
    </w:p>
  </w:endnote>
  <w:endnote w:type="continuationSeparator" w:id="0">
    <w:p w:rsidR="00770AC1" w:rsidRDefault="00770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AC1" w:rsidRDefault="00770A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AC1" w:rsidRDefault="00770AC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AC1" w:rsidRDefault="00770A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36BEC">
      <w:rPr>
        <w:rStyle w:val="PageNumber"/>
        <w:noProof/>
      </w:rPr>
      <w:t>9</w:t>
    </w:r>
    <w:r>
      <w:rPr>
        <w:rStyle w:val="PageNumber"/>
      </w:rPr>
      <w:fldChar w:fldCharType="end"/>
    </w:r>
  </w:p>
  <w:p w:rsidR="00770AC1" w:rsidRDefault="00770AC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AC1" w:rsidRDefault="00770AC1">
      <w:r>
        <w:separator/>
      </w:r>
    </w:p>
  </w:footnote>
  <w:footnote w:type="continuationSeparator" w:id="0">
    <w:p w:rsidR="00770AC1" w:rsidRDefault="00770AC1">
      <w:r>
        <w:continuationSeparator/>
      </w:r>
    </w:p>
  </w:footnote>
  <w:footnote w:id="1">
    <w:p w:rsidR="00770AC1" w:rsidRPr="00F70239" w:rsidRDefault="00770AC1" w:rsidP="002F0716">
      <w:pPr>
        <w:pStyle w:val="BodyText"/>
        <w:rPr>
          <w:rFonts w:asciiTheme="minorHAnsi" w:hAnsiTheme="minorHAnsi"/>
          <w:szCs w:val="16"/>
        </w:rPr>
      </w:pPr>
      <w:r w:rsidRPr="002C7C92">
        <w:rPr>
          <w:rStyle w:val="FootnoteReference"/>
          <w:rFonts w:asciiTheme="minorHAnsi" w:hAnsiTheme="minorHAnsi"/>
          <w:u w:val="single"/>
        </w:rPr>
        <w:footnoteRef/>
      </w:r>
      <w:r>
        <w:rPr>
          <w:rFonts w:asciiTheme="minorHAnsi" w:hAnsiTheme="minorHAnsi"/>
          <w:szCs w:val="16"/>
        </w:rPr>
        <w:t xml:space="preserve">/ </w:t>
      </w:r>
      <w:proofErr w:type="gramStart"/>
      <w:r w:rsidRPr="00F70239">
        <w:rPr>
          <w:rFonts w:asciiTheme="minorHAnsi" w:hAnsiTheme="minorHAnsi"/>
          <w:szCs w:val="16"/>
        </w:rPr>
        <w:t>1</w:t>
      </w:r>
      <w:r w:rsidRPr="00F70239">
        <w:rPr>
          <w:rFonts w:asciiTheme="minorHAnsi" w:hAnsiTheme="minorHAnsi"/>
          <w:szCs w:val="16"/>
          <w:vertAlign w:val="superscript"/>
        </w:rPr>
        <w:t>st</w:t>
      </w:r>
      <w:r>
        <w:rPr>
          <w:rFonts w:asciiTheme="minorHAnsi" w:hAnsiTheme="minorHAnsi"/>
          <w:szCs w:val="16"/>
        </w:rPr>
        <w:t xml:space="preserve">  </w:t>
      </w:r>
      <w:r w:rsidRPr="00F70239">
        <w:rPr>
          <w:rFonts w:asciiTheme="minorHAnsi" w:hAnsiTheme="minorHAnsi"/>
          <w:szCs w:val="16"/>
        </w:rPr>
        <w:t>lecture</w:t>
      </w:r>
      <w:proofErr w:type="gramEnd"/>
      <w:r w:rsidRPr="00F70239">
        <w:rPr>
          <w:rFonts w:asciiTheme="minorHAnsi" w:hAnsiTheme="minorHAnsi"/>
          <w:szCs w:val="16"/>
        </w:rPr>
        <w:t xml:space="preserve">: </w:t>
      </w:r>
      <w:r>
        <w:rPr>
          <w:rFonts w:asciiTheme="minorHAnsi" w:hAnsiTheme="minorHAnsi"/>
          <w:szCs w:val="16"/>
        </w:rPr>
        <w:t>Wed.</w:t>
      </w:r>
      <w:r w:rsidRPr="00F70239">
        <w:rPr>
          <w:rFonts w:asciiTheme="minorHAnsi" w:hAnsiTheme="minorHAnsi"/>
          <w:szCs w:val="16"/>
        </w:rPr>
        <w:t xml:space="preserve">, </w:t>
      </w:r>
      <w:r>
        <w:rPr>
          <w:rFonts w:asciiTheme="minorHAnsi" w:hAnsiTheme="minorHAnsi"/>
          <w:szCs w:val="16"/>
        </w:rPr>
        <w:t>Sept.5,  2</w:t>
      </w:r>
      <w:r w:rsidRPr="006771F2">
        <w:rPr>
          <w:rFonts w:asciiTheme="minorHAnsi" w:hAnsiTheme="minorHAnsi"/>
          <w:szCs w:val="16"/>
          <w:vertAlign w:val="superscript"/>
        </w:rPr>
        <w:t>nd</w:t>
      </w:r>
      <w:r>
        <w:rPr>
          <w:rFonts w:asciiTheme="minorHAnsi" w:hAnsiTheme="minorHAnsi"/>
          <w:szCs w:val="16"/>
        </w:rPr>
        <w:t xml:space="preserve">  lecture Friday, Sept. 7</w:t>
      </w:r>
      <w:r>
        <w:rPr>
          <w:rFonts w:asciiTheme="minorHAnsi" w:hAnsiTheme="minorHAnsi"/>
          <w:sz w:val="24"/>
        </w:rPr>
        <w:t xml:space="preserve">. </w:t>
      </w:r>
    </w:p>
  </w:footnote>
  <w:footnote w:id="2">
    <w:p w:rsidR="00770AC1" w:rsidRPr="00F70239" w:rsidRDefault="00770AC1" w:rsidP="002F0716">
      <w:pPr>
        <w:pStyle w:val="FootnoteText"/>
        <w:rPr>
          <w:rFonts w:asciiTheme="minorHAnsi" w:hAnsiTheme="minorHAnsi"/>
          <w:sz w:val="16"/>
          <w:szCs w:val="16"/>
        </w:rPr>
      </w:pPr>
      <w:r w:rsidRPr="002C7C92">
        <w:rPr>
          <w:rStyle w:val="FootnoteReference"/>
          <w:rFonts w:asciiTheme="minorHAnsi" w:hAnsiTheme="minorHAnsi"/>
          <w:sz w:val="16"/>
          <w:szCs w:val="16"/>
          <w:u w:val="single"/>
        </w:rPr>
        <w:footnoteRef/>
      </w:r>
      <w:r w:rsidRPr="002C7C92">
        <w:rPr>
          <w:rFonts w:asciiTheme="minorHAnsi" w:hAnsiTheme="minorHAnsi"/>
          <w:sz w:val="16"/>
          <w:szCs w:val="16"/>
        </w:rPr>
        <w:t>/</w:t>
      </w:r>
      <w:r>
        <w:rPr>
          <w:rFonts w:asciiTheme="minorHAnsi" w:hAnsiTheme="minorHAnsi"/>
          <w:sz w:val="16"/>
          <w:szCs w:val="16"/>
        </w:rPr>
        <w:t xml:space="preserve"> </w:t>
      </w:r>
      <w:proofErr w:type="gramStart"/>
      <w:r>
        <w:rPr>
          <w:rFonts w:asciiTheme="minorHAnsi" w:hAnsiTheme="minorHAnsi"/>
          <w:sz w:val="16"/>
          <w:szCs w:val="16"/>
        </w:rPr>
        <w:t>On</w:t>
      </w:r>
      <w:proofErr w:type="gramEnd"/>
      <w:r>
        <w:rPr>
          <w:rFonts w:asciiTheme="minorHAnsi" w:hAnsiTheme="minorHAnsi"/>
          <w:sz w:val="16"/>
          <w:szCs w:val="16"/>
        </w:rPr>
        <w:t xml:space="preserve"> weeks when Problem Sets are due (on Thursdays) we also plan review sessions in advance: probably Tuesdays</w:t>
      </w:r>
      <w:r w:rsidRPr="001620BE">
        <w:rPr>
          <w:rFonts w:asciiTheme="minorHAnsi" w:hAnsiTheme="minorHAnsi"/>
          <w:sz w:val="16"/>
          <w:szCs w:val="16"/>
        </w:rPr>
        <w:t xml:space="preserve">, </w:t>
      </w:r>
      <w:r w:rsidRPr="001620BE">
        <w:rPr>
          <w:rStyle w:val="aqj"/>
          <w:rFonts w:asciiTheme="minorHAnsi" w:hAnsiTheme="minorHAnsi" w:cs="Arial"/>
          <w:color w:val="000000"/>
          <w:sz w:val="16"/>
          <w:szCs w:val="16"/>
          <w:shd w:val="clear" w:color="auto" w:fill="FFFFFF"/>
        </w:rPr>
        <w:t>4:15-5:30</w:t>
      </w:r>
      <w:r>
        <w:rPr>
          <w:rFonts w:asciiTheme="minorHAnsi" w:hAnsiTheme="minorHAnsi"/>
          <w:sz w:val="16"/>
          <w:szCs w:val="16"/>
        </w:rPr>
        <w:t>.</w:t>
      </w:r>
    </w:p>
    <w:p w:rsidR="00770AC1" w:rsidRDefault="00770AC1" w:rsidP="002F0716">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7826"/>
    <w:multiLevelType w:val="singleLevel"/>
    <w:tmpl w:val="23EC820A"/>
    <w:lvl w:ilvl="0">
      <w:start w:val="1"/>
      <w:numFmt w:val="decimal"/>
      <w:lvlText w:val="%1."/>
      <w:lvlJc w:val="left"/>
      <w:pPr>
        <w:tabs>
          <w:tab w:val="num" w:pos="360"/>
        </w:tabs>
        <w:ind w:left="360" w:hanging="360"/>
      </w:pPr>
      <w:rPr>
        <w:b w:val="0"/>
        <w:i w:val="0"/>
        <w:sz w:val="22"/>
        <w:szCs w:val="22"/>
      </w:rPr>
    </w:lvl>
  </w:abstractNum>
  <w:abstractNum w:abstractNumId="1">
    <w:nsid w:val="03CE1A2D"/>
    <w:multiLevelType w:val="hybridMultilevel"/>
    <w:tmpl w:val="E56022C6"/>
    <w:lvl w:ilvl="0" w:tplc="724E9B92">
      <w:start w:val="1"/>
      <w:numFmt w:val="lowerRoman"/>
      <w:lvlText w:val="(%1)"/>
      <w:lvlJc w:val="left"/>
      <w:pPr>
        <w:ind w:left="720" w:hanging="72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B5252F"/>
    <w:multiLevelType w:val="hybridMultilevel"/>
    <w:tmpl w:val="09BCAC64"/>
    <w:lvl w:ilvl="0" w:tplc="8CD2B818">
      <w:start w:val="6"/>
      <w:numFmt w:val="bullet"/>
      <w:lvlText w:val="-"/>
      <w:lvlJc w:val="left"/>
      <w:pPr>
        <w:ind w:left="9000" w:hanging="360"/>
      </w:pPr>
      <w:rPr>
        <w:rFonts w:ascii="Calibri" w:eastAsia="Times New Roman" w:hAnsi="Calibri" w:cs="Times New Roman" w:hint="default"/>
        <w:i w:val="0"/>
      </w:rPr>
    </w:lvl>
    <w:lvl w:ilvl="1" w:tplc="04090003" w:tentative="1">
      <w:start w:val="1"/>
      <w:numFmt w:val="bullet"/>
      <w:lvlText w:val="o"/>
      <w:lvlJc w:val="left"/>
      <w:pPr>
        <w:ind w:left="9720" w:hanging="360"/>
      </w:pPr>
      <w:rPr>
        <w:rFonts w:ascii="Courier New" w:hAnsi="Courier New" w:cs="Courier New" w:hint="default"/>
      </w:rPr>
    </w:lvl>
    <w:lvl w:ilvl="2" w:tplc="04090005" w:tentative="1">
      <w:start w:val="1"/>
      <w:numFmt w:val="bullet"/>
      <w:lvlText w:val=""/>
      <w:lvlJc w:val="left"/>
      <w:pPr>
        <w:ind w:left="10440" w:hanging="360"/>
      </w:pPr>
      <w:rPr>
        <w:rFonts w:ascii="Wingdings" w:hAnsi="Wingdings" w:hint="default"/>
      </w:rPr>
    </w:lvl>
    <w:lvl w:ilvl="3" w:tplc="04090001" w:tentative="1">
      <w:start w:val="1"/>
      <w:numFmt w:val="bullet"/>
      <w:lvlText w:val=""/>
      <w:lvlJc w:val="left"/>
      <w:pPr>
        <w:ind w:left="11160" w:hanging="360"/>
      </w:pPr>
      <w:rPr>
        <w:rFonts w:ascii="Symbol" w:hAnsi="Symbol" w:hint="default"/>
      </w:rPr>
    </w:lvl>
    <w:lvl w:ilvl="4" w:tplc="04090003" w:tentative="1">
      <w:start w:val="1"/>
      <w:numFmt w:val="bullet"/>
      <w:lvlText w:val="o"/>
      <w:lvlJc w:val="left"/>
      <w:pPr>
        <w:ind w:left="11880" w:hanging="360"/>
      </w:pPr>
      <w:rPr>
        <w:rFonts w:ascii="Courier New" w:hAnsi="Courier New" w:cs="Courier New" w:hint="default"/>
      </w:rPr>
    </w:lvl>
    <w:lvl w:ilvl="5" w:tplc="04090005" w:tentative="1">
      <w:start w:val="1"/>
      <w:numFmt w:val="bullet"/>
      <w:lvlText w:val=""/>
      <w:lvlJc w:val="left"/>
      <w:pPr>
        <w:ind w:left="12600" w:hanging="360"/>
      </w:pPr>
      <w:rPr>
        <w:rFonts w:ascii="Wingdings" w:hAnsi="Wingdings" w:hint="default"/>
      </w:rPr>
    </w:lvl>
    <w:lvl w:ilvl="6" w:tplc="04090001" w:tentative="1">
      <w:start w:val="1"/>
      <w:numFmt w:val="bullet"/>
      <w:lvlText w:val=""/>
      <w:lvlJc w:val="left"/>
      <w:pPr>
        <w:ind w:left="13320" w:hanging="360"/>
      </w:pPr>
      <w:rPr>
        <w:rFonts w:ascii="Symbol" w:hAnsi="Symbol" w:hint="default"/>
      </w:rPr>
    </w:lvl>
    <w:lvl w:ilvl="7" w:tplc="04090003" w:tentative="1">
      <w:start w:val="1"/>
      <w:numFmt w:val="bullet"/>
      <w:lvlText w:val="o"/>
      <w:lvlJc w:val="left"/>
      <w:pPr>
        <w:ind w:left="14040" w:hanging="360"/>
      </w:pPr>
      <w:rPr>
        <w:rFonts w:ascii="Courier New" w:hAnsi="Courier New" w:cs="Courier New" w:hint="default"/>
      </w:rPr>
    </w:lvl>
    <w:lvl w:ilvl="8" w:tplc="04090005" w:tentative="1">
      <w:start w:val="1"/>
      <w:numFmt w:val="bullet"/>
      <w:lvlText w:val=""/>
      <w:lvlJc w:val="left"/>
      <w:pPr>
        <w:ind w:left="14760" w:hanging="360"/>
      </w:pPr>
      <w:rPr>
        <w:rFonts w:ascii="Wingdings" w:hAnsi="Wingdings" w:hint="default"/>
      </w:rPr>
    </w:lvl>
  </w:abstractNum>
  <w:abstractNum w:abstractNumId="3">
    <w:nsid w:val="0763073D"/>
    <w:multiLevelType w:val="hybridMultilevel"/>
    <w:tmpl w:val="D218A420"/>
    <w:lvl w:ilvl="0" w:tplc="3002360E">
      <w:start w:val="2"/>
      <w:numFmt w:val="upperRoman"/>
      <w:lvlText w:val="%1."/>
      <w:lvlJc w:val="left"/>
      <w:pPr>
        <w:ind w:left="72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797987"/>
    <w:multiLevelType w:val="singleLevel"/>
    <w:tmpl w:val="0409000F"/>
    <w:lvl w:ilvl="0">
      <w:start w:val="1"/>
      <w:numFmt w:val="decimal"/>
      <w:lvlText w:val="%1."/>
      <w:lvlJc w:val="left"/>
      <w:pPr>
        <w:tabs>
          <w:tab w:val="num" w:pos="360"/>
        </w:tabs>
        <w:ind w:left="360" w:hanging="360"/>
      </w:pPr>
    </w:lvl>
  </w:abstractNum>
  <w:abstractNum w:abstractNumId="5">
    <w:nsid w:val="178155B8"/>
    <w:multiLevelType w:val="hybridMultilevel"/>
    <w:tmpl w:val="07A80F2E"/>
    <w:lvl w:ilvl="0" w:tplc="0D0E18F0">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98402C7"/>
    <w:multiLevelType w:val="hybridMultilevel"/>
    <w:tmpl w:val="6E62FDAE"/>
    <w:lvl w:ilvl="0" w:tplc="8FB2383A">
      <w:start w:val="1"/>
      <w:numFmt w:val="decimal"/>
      <w:lvlText w:val="%1."/>
      <w:lvlJc w:val="left"/>
      <w:pPr>
        <w:tabs>
          <w:tab w:val="num" w:pos="360"/>
        </w:tabs>
        <w:ind w:left="360" w:hanging="360"/>
      </w:pPr>
      <w:rPr>
        <w:rFonts w:hint="default"/>
        <w:b w:val="0"/>
        <w:i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451469"/>
    <w:multiLevelType w:val="multilevel"/>
    <w:tmpl w:val="67A6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E07C76"/>
    <w:multiLevelType w:val="hybridMultilevel"/>
    <w:tmpl w:val="3A0ADD38"/>
    <w:lvl w:ilvl="0" w:tplc="E974B42A">
      <w:start w:val="1"/>
      <w:numFmt w:val="decimal"/>
      <w:lvlText w:val="%1."/>
      <w:lvlJc w:val="left"/>
      <w:pPr>
        <w:tabs>
          <w:tab w:val="num" w:pos="360"/>
        </w:tabs>
        <w:ind w:left="360" w:hanging="360"/>
      </w:pPr>
      <w:rPr>
        <w:rFonts w:hint="default"/>
        <w:b w:val="0"/>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9366B8"/>
    <w:multiLevelType w:val="hybridMultilevel"/>
    <w:tmpl w:val="CC849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086238"/>
    <w:multiLevelType w:val="hybridMultilevel"/>
    <w:tmpl w:val="7682B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BC283C"/>
    <w:multiLevelType w:val="multilevel"/>
    <w:tmpl w:val="A17E0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9545055"/>
    <w:multiLevelType w:val="hybridMultilevel"/>
    <w:tmpl w:val="E6387C88"/>
    <w:lvl w:ilvl="0" w:tplc="117655F4">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91B2EF2"/>
    <w:multiLevelType w:val="hybridMultilevel"/>
    <w:tmpl w:val="EA74E9E2"/>
    <w:lvl w:ilvl="0" w:tplc="71AC667A">
      <w:start w:val="1"/>
      <w:numFmt w:val="upperRoman"/>
      <w:lvlText w:val="%1."/>
      <w:lvlJc w:val="left"/>
      <w:pPr>
        <w:ind w:left="108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7F3D43"/>
    <w:multiLevelType w:val="multilevel"/>
    <w:tmpl w:val="028AA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39F2051"/>
    <w:multiLevelType w:val="hybridMultilevel"/>
    <w:tmpl w:val="F94A36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2D55B0"/>
    <w:multiLevelType w:val="multilevel"/>
    <w:tmpl w:val="0EB47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1977B9"/>
    <w:multiLevelType w:val="hybridMultilevel"/>
    <w:tmpl w:val="B3F0B3F4"/>
    <w:lvl w:ilvl="0" w:tplc="12E66924">
      <w:start w:val="1"/>
      <w:numFmt w:val="decimal"/>
      <w:lvlText w:val="%1."/>
      <w:lvlJc w:val="left"/>
      <w:pPr>
        <w:ind w:left="720" w:hanging="720"/>
      </w:pPr>
      <w:rPr>
        <w:rFonts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6892BB2"/>
    <w:multiLevelType w:val="hybridMultilevel"/>
    <w:tmpl w:val="F9446C04"/>
    <w:lvl w:ilvl="0" w:tplc="9FEEFDC4">
      <w:start w:val="1"/>
      <w:numFmt w:val="upperRoman"/>
      <w:lvlText w:val="%1."/>
      <w:lvlJc w:val="left"/>
      <w:pPr>
        <w:ind w:left="720" w:hanging="720"/>
      </w:pPr>
      <w:rPr>
        <w:rFonts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888404C"/>
    <w:multiLevelType w:val="hybridMultilevel"/>
    <w:tmpl w:val="0EE6EE78"/>
    <w:lvl w:ilvl="0" w:tplc="7058552C">
      <w:start w:val="1"/>
      <w:numFmt w:val="upperRoman"/>
      <w:lvlText w:val="%1."/>
      <w:lvlJc w:val="left"/>
      <w:pPr>
        <w:ind w:left="1080" w:hanging="72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0D52D1"/>
    <w:multiLevelType w:val="hybridMultilevel"/>
    <w:tmpl w:val="DA7ECD32"/>
    <w:lvl w:ilvl="0" w:tplc="2DB6ECB2">
      <w:start w:val="1"/>
      <w:numFmt w:val="decimal"/>
      <w:lvlText w:val="%1."/>
      <w:lvlJc w:val="left"/>
      <w:pPr>
        <w:tabs>
          <w:tab w:val="num" w:pos="360"/>
        </w:tabs>
        <w:ind w:left="36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4"/>
  </w:num>
  <w:num w:numId="4">
    <w:abstractNumId w:val="7"/>
  </w:num>
  <w:num w:numId="5">
    <w:abstractNumId w:val="11"/>
  </w:num>
  <w:num w:numId="6">
    <w:abstractNumId w:val="6"/>
  </w:num>
  <w:num w:numId="7">
    <w:abstractNumId w:val="12"/>
  </w:num>
  <w:num w:numId="8">
    <w:abstractNumId w:val="1"/>
  </w:num>
  <w:num w:numId="9">
    <w:abstractNumId w:val="5"/>
  </w:num>
  <w:num w:numId="10">
    <w:abstractNumId w:val="8"/>
  </w:num>
  <w:num w:numId="11">
    <w:abstractNumId w:val="16"/>
  </w:num>
  <w:num w:numId="12">
    <w:abstractNumId w:val="2"/>
  </w:num>
  <w:num w:numId="13">
    <w:abstractNumId w:val="9"/>
  </w:num>
  <w:num w:numId="14">
    <w:abstractNumId w:val="10"/>
  </w:num>
  <w:num w:numId="15">
    <w:abstractNumId w:val="20"/>
  </w:num>
  <w:num w:numId="16">
    <w:abstractNumId w:val="15"/>
  </w:num>
  <w:num w:numId="17">
    <w:abstractNumId w:val="18"/>
  </w:num>
  <w:num w:numId="18">
    <w:abstractNumId w:val="19"/>
  </w:num>
  <w:num w:numId="19">
    <w:abstractNumId w:val="17"/>
  </w:num>
  <w:num w:numId="20">
    <w:abstractNumId w:val="13"/>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93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6D1"/>
    <w:rsid w:val="0000018B"/>
    <w:rsid w:val="000004D9"/>
    <w:rsid w:val="00000BE9"/>
    <w:rsid w:val="00004080"/>
    <w:rsid w:val="00011989"/>
    <w:rsid w:val="00011A9F"/>
    <w:rsid w:val="0001465B"/>
    <w:rsid w:val="000155C7"/>
    <w:rsid w:val="00016727"/>
    <w:rsid w:val="00020FCE"/>
    <w:rsid w:val="000242FE"/>
    <w:rsid w:val="00025F1C"/>
    <w:rsid w:val="00026552"/>
    <w:rsid w:val="00027F0C"/>
    <w:rsid w:val="0003120B"/>
    <w:rsid w:val="00031FD2"/>
    <w:rsid w:val="00032F3E"/>
    <w:rsid w:val="00041C85"/>
    <w:rsid w:val="00041CEA"/>
    <w:rsid w:val="000448B6"/>
    <w:rsid w:val="00046772"/>
    <w:rsid w:val="000473A9"/>
    <w:rsid w:val="00051185"/>
    <w:rsid w:val="000519C0"/>
    <w:rsid w:val="00053235"/>
    <w:rsid w:val="00055A32"/>
    <w:rsid w:val="00056445"/>
    <w:rsid w:val="000613E7"/>
    <w:rsid w:val="000627DF"/>
    <w:rsid w:val="00062F3E"/>
    <w:rsid w:val="00063FA2"/>
    <w:rsid w:val="000658F7"/>
    <w:rsid w:val="000659DB"/>
    <w:rsid w:val="000736B0"/>
    <w:rsid w:val="00074522"/>
    <w:rsid w:val="00074E60"/>
    <w:rsid w:val="000757EE"/>
    <w:rsid w:val="00076AA1"/>
    <w:rsid w:val="00077FB9"/>
    <w:rsid w:val="000822C2"/>
    <w:rsid w:val="000839AF"/>
    <w:rsid w:val="00094495"/>
    <w:rsid w:val="0009497F"/>
    <w:rsid w:val="000A28BD"/>
    <w:rsid w:val="000A6207"/>
    <w:rsid w:val="000B2C7A"/>
    <w:rsid w:val="000B4C96"/>
    <w:rsid w:val="000B5AA3"/>
    <w:rsid w:val="000B5FE3"/>
    <w:rsid w:val="000C238D"/>
    <w:rsid w:val="000C37F7"/>
    <w:rsid w:val="000C593E"/>
    <w:rsid w:val="000C75B3"/>
    <w:rsid w:val="000D09D8"/>
    <w:rsid w:val="000D1C0B"/>
    <w:rsid w:val="000D2867"/>
    <w:rsid w:val="000D6EED"/>
    <w:rsid w:val="000E0423"/>
    <w:rsid w:val="000E7C04"/>
    <w:rsid w:val="000F1E3B"/>
    <w:rsid w:val="000F2DE7"/>
    <w:rsid w:val="000F2FF6"/>
    <w:rsid w:val="000F57EB"/>
    <w:rsid w:val="000F5F3C"/>
    <w:rsid w:val="000F6C76"/>
    <w:rsid w:val="001034AC"/>
    <w:rsid w:val="0010638A"/>
    <w:rsid w:val="001074C4"/>
    <w:rsid w:val="00107596"/>
    <w:rsid w:val="00110F76"/>
    <w:rsid w:val="001118A3"/>
    <w:rsid w:val="001162B1"/>
    <w:rsid w:val="00121024"/>
    <w:rsid w:val="001223E2"/>
    <w:rsid w:val="00123D7B"/>
    <w:rsid w:val="00124076"/>
    <w:rsid w:val="00124232"/>
    <w:rsid w:val="0012450C"/>
    <w:rsid w:val="001268C7"/>
    <w:rsid w:val="00130376"/>
    <w:rsid w:val="00130BD7"/>
    <w:rsid w:val="00134CDE"/>
    <w:rsid w:val="0013625A"/>
    <w:rsid w:val="00137E66"/>
    <w:rsid w:val="001402FA"/>
    <w:rsid w:val="00141FA0"/>
    <w:rsid w:val="00142A53"/>
    <w:rsid w:val="00152B6C"/>
    <w:rsid w:val="001620BE"/>
    <w:rsid w:val="0016212D"/>
    <w:rsid w:val="001626D9"/>
    <w:rsid w:val="00162F0E"/>
    <w:rsid w:val="0016378D"/>
    <w:rsid w:val="001709DB"/>
    <w:rsid w:val="001766BC"/>
    <w:rsid w:val="0018653E"/>
    <w:rsid w:val="001920B3"/>
    <w:rsid w:val="001928F1"/>
    <w:rsid w:val="001943DA"/>
    <w:rsid w:val="00195C3B"/>
    <w:rsid w:val="00195CF0"/>
    <w:rsid w:val="00195DC2"/>
    <w:rsid w:val="00196F90"/>
    <w:rsid w:val="00197F8C"/>
    <w:rsid w:val="001A1582"/>
    <w:rsid w:val="001A350C"/>
    <w:rsid w:val="001A3672"/>
    <w:rsid w:val="001A5C50"/>
    <w:rsid w:val="001A719D"/>
    <w:rsid w:val="001B066E"/>
    <w:rsid w:val="001B3B53"/>
    <w:rsid w:val="001B4B5B"/>
    <w:rsid w:val="001C0A25"/>
    <w:rsid w:val="001C25A2"/>
    <w:rsid w:val="001C3C1D"/>
    <w:rsid w:val="001C44BE"/>
    <w:rsid w:val="001C746E"/>
    <w:rsid w:val="001D115B"/>
    <w:rsid w:val="001D6AC8"/>
    <w:rsid w:val="001D6ADF"/>
    <w:rsid w:val="001E161F"/>
    <w:rsid w:val="001E263A"/>
    <w:rsid w:val="001E3117"/>
    <w:rsid w:val="001E524F"/>
    <w:rsid w:val="001E52E7"/>
    <w:rsid w:val="001E629B"/>
    <w:rsid w:val="001E7AA8"/>
    <w:rsid w:val="001F0EC6"/>
    <w:rsid w:val="001F3AE8"/>
    <w:rsid w:val="001F5FF8"/>
    <w:rsid w:val="001F70E5"/>
    <w:rsid w:val="00204BAE"/>
    <w:rsid w:val="00205796"/>
    <w:rsid w:val="00210368"/>
    <w:rsid w:val="0021151B"/>
    <w:rsid w:val="00216A59"/>
    <w:rsid w:val="002222C7"/>
    <w:rsid w:val="00223BAF"/>
    <w:rsid w:val="00227414"/>
    <w:rsid w:val="00227C17"/>
    <w:rsid w:val="00231901"/>
    <w:rsid w:val="00233CBA"/>
    <w:rsid w:val="00235BFD"/>
    <w:rsid w:val="002448C9"/>
    <w:rsid w:val="00251238"/>
    <w:rsid w:val="00257A66"/>
    <w:rsid w:val="00261192"/>
    <w:rsid w:val="00262975"/>
    <w:rsid w:val="002637F7"/>
    <w:rsid w:val="00264703"/>
    <w:rsid w:val="00265ED8"/>
    <w:rsid w:val="00270A56"/>
    <w:rsid w:val="00270FBC"/>
    <w:rsid w:val="00272B85"/>
    <w:rsid w:val="002735DB"/>
    <w:rsid w:val="00274204"/>
    <w:rsid w:val="00274B9D"/>
    <w:rsid w:val="00280516"/>
    <w:rsid w:val="00282608"/>
    <w:rsid w:val="00284ACC"/>
    <w:rsid w:val="00287B9F"/>
    <w:rsid w:val="002918A1"/>
    <w:rsid w:val="00295248"/>
    <w:rsid w:val="002953CF"/>
    <w:rsid w:val="002A0E7D"/>
    <w:rsid w:val="002A162C"/>
    <w:rsid w:val="002A2F6D"/>
    <w:rsid w:val="002A3312"/>
    <w:rsid w:val="002A33E2"/>
    <w:rsid w:val="002A4BCA"/>
    <w:rsid w:val="002A682E"/>
    <w:rsid w:val="002B2EB2"/>
    <w:rsid w:val="002C63D8"/>
    <w:rsid w:val="002C7C92"/>
    <w:rsid w:val="002D01F6"/>
    <w:rsid w:val="002D0E32"/>
    <w:rsid w:val="002D2CBA"/>
    <w:rsid w:val="002E0EE7"/>
    <w:rsid w:val="002E1367"/>
    <w:rsid w:val="002E6A1A"/>
    <w:rsid w:val="002F022E"/>
    <w:rsid w:val="002F0716"/>
    <w:rsid w:val="002F3423"/>
    <w:rsid w:val="002F4A26"/>
    <w:rsid w:val="003022BF"/>
    <w:rsid w:val="00302CFD"/>
    <w:rsid w:val="003031D4"/>
    <w:rsid w:val="003045E3"/>
    <w:rsid w:val="00306EB9"/>
    <w:rsid w:val="00310732"/>
    <w:rsid w:val="003124C6"/>
    <w:rsid w:val="003209F5"/>
    <w:rsid w:val="00321F70"/>
    <w:rsid w:val="003223AE"/>
    <w:rsid w:val="00322F0F"/>
    <w:rsid w:val="00324786"/>
    <w:rsid w:val="00325E43"/>
    <w:rsid w:val="003330BB"/>
    <w:rsid w:val="00333E1C"/>
    <w:rsid w:val="00335BA3"/>
    <w:rsid w:val="003408F6"/>
    <w:rsid w:val="00341FFD"/>
    <w:rsid w:val="00346CD9"/>
    <w:rsid w:val="00346DC0"/>
    <w:rsid w:val="0035404B"/>
    <w:rsid w:val="00354F06"/>
    <w:rsid w:val="0035515E"/>
    <w:rsid w:val="00355401"/>
    <w:rsid w:val="00357E6C"/>
    <w:rsid w:val="00360D3B"/>
    <w:rsid w:val="003613B3"/>
    <w:rsid w:val="003641C2"/>
    <w:rsid w:val="003659BE"/>
    <w:rsid w:val="0037166A"/>
    <w:rsid w:val="0037444E"/>
    <w:rsid w:val="00384373"/>
    <w:rsid w:val="00385356"/>
    <w:rsid w:val="0039672F"/>
    <w:rsid w:val="003A0B24"/>
    <w:rsid w:val="003A1073"/>
    <w:rsid w:val="003A1C00"/>
    <w:rsid w:val="003B2D3B"/>
    <w:rsid w:val="003B38DC"/>
    <w:rsid w:val="003B76CC"/>
    <w:rsid w:val="003C2334"/>
    <w:rsid w:val="003C41BA"/>
    <w:rsid w:val="003C70D9"/>
    <w:rsid w:val="003D6AD3"/>
    <w:rsid w:val="003E0045"/>
    <w:rsid w:val="003E0DE3"/>
    <w:rsid w:val="003E18B2"/>
    <w:rsid w:val="003E2012"/>
    <w:rsid w:val="003E2B54"/>
    <w:rsid w:val="003E2B76"/>
    <w:rsid w:val="003E3267"/>
    <w:rsid w:val="003E72D5"/>
    <w:rsid w:val="003E76CE"/>
    <w:rsid w:val="003F0330"/>
    <w:rsid w:val="003F089B"/>
    <w:rsid w:val="003F0B40"/>
    <w:rsid w:val="003F308F"/>
    <w:rsid w:val="003F3401"/>
    <w:rsid w:val="003F6107"/>
    <w:rsid w:val="003F7C85"/>
    <w:rsid w:val="004052E5"/>
    <w:rsid w:val="00405A5C"/>
    <w:rsid w:val="0041722D"/>
    <w:rsid w:val="00417F5D"/>
    <w:rsid w:val="00421BB8"/>
    <w:rsid w:val="00421F5E"/>
    <w:rsid w:val="00422A73"/>
    <w:rsid w:val="0042583E"/>
    <w:rsid w:val="004258B1"/>
    <w:rsid w:val="00427174"/>
    <w:rsid w:val="00433C96"/>
    <w:rsid w:val="00436BEC"/>
    <w:rsid w:val="00436CBC"/>
    <w:rsid w:val="00440821"/>
    <w:rsid w:val="00440D40"/>
    <w:rsid w:val="0044107B"/>
    <w:rsid w:val="00446029"/>
    <w:rsid w:val="00446E0B"/>
    <w:rsid w:val="00450CAC"/>
    <w:rsid w:val="00452DC4"/>
    <w:rsid w:val="00453183"/>
    <w:rsid w:val="0045328B"/>
    <w:rsid w:val="00456628"/>
    <w:rsid w:val="0045716C"/>
    <w:rsid w:val="0045779C"/>
    <w:rsid w:val="0046041F"/>
    <w:rsid w:val="00473252"/>
    <w:rsid w:val="00476DB5"/>
    <w:rsid w:val="004833AB"/>
    <w:rsid w:val="00483B2B"/>
    <w:rsid w:val="00483BD6"/>
    <w:rsid w:val="00483C1C"/>
    <w:rsid w:val="0048513C"/>
    <w:rsid w:val="00490C4B"/>
    <w:rsid w:val="00491D75"/>
    <w:rsid w:val="00494790"/>
    <w:rsid w:val="004A4B4A"/>
    <w:rsid w:val="004A4CF3"/>
    <w:rsid w:val="004B2057"/>
    <w:rsid w:val="004B6440"/>
    <w:rsid w:val="004B77ED"/>
    <w:rsid w:val="004C2CEE"/>
    <w:rsid w:val="004C4F05"/>
    <w:rsid w:val="004C693C"/>
    <w:rsid w:val="004C6EED"/>
    <w:rsid w:val="004C7762"/>
    <w:rsid w:val="004D19A4"/>
    <w:rsid w:val="004D3447"/>
    <w:rsid w:val="004E0D79"/>
    <w:rsid w:val="004E6309"/>
    <w:rsid w:val="004E70EB"/>
    <w:rsid w:val="004F4977"/>
    <w:rsid w:val="004F50F9"/>
    <w:rsid w:val="004F63D6"/>
    <w:rsid w:val="004F641C"/>
    <w:rsid w:val="00500840"/>
    <w:rsid w:val="005016A4"/>
    <w:rsid w:val="005058F7"/>
    <w:rsid w:val="00506D28"/>
    <w:rsid w:val="005101B7"/>
    <w:rsid w:val="00525D5F"/>
    <w:rsid w:val="00525FD7"/>
    <w:rsid w:val="00527949"/>
    <w:rsid w:val="0053625A"/>
    <w:rsid w:val="00537A7B"/>
    <w:rsid w:val="00540D41"/>
    <w:rsid w:val="00540FC9"/>
    <w:rsid w:val="00541D3A"/>
    <w:rsid w:val="005435D8"/>
    <w:rsid w:val="0054715F"/>
    <w:rsid w:val="0055183A"/>
    <w:rsid w:val="00553D84"/>
    <w:rsid w:val="00554A84"/>
    <w:rsid w:val="00562461"/>
    <w:rsid w:val="005628E3"/>
    <w:rsid w:val="0056710F"/>
    <w:rsid w:val="005719FC"/>
    <w:rsid w:val="005741EC"/>
    <w:rsid w:val="005742B0"/>
    <w:rsid w:val="00574705"/>
    <w:rsid w:val="005825E6"/>
    <w:rsid w:val="00584D67"/>
    <w:rsid w:val="005852AE"/>
    <w:rsid w:val="0059374B"/>
    <w:rsid w:val="005A08ED"/>
    <w:rsid w:val="005A167F"/>
    <w:rsid w:val="005A5A1A"/>
    <w:rsid w:val="005A6DA0"/>
    <w:rsid w:val="005B04AE"/>
    <w:rsid w:val="005B4C9C"/>
    <w:rsid w:val="005C0B43"/>
    <w:rsid w:val="005C6B20"/>
    <w:rsid w:val="005C71BE"/>
    <w:rsid w:val="005C7B9B"/>
    <w:rsid w:val="005D3408"/>
    <w:rsid w:val="005D6211"/>
    <w:rsid w:val="005D7D34"/>
    <w:rsid w:val="005E2B4B"/>
    <w:rsid w:val="005E5C36"/>
    <w:rsid w:val="005E5EFA"/>
    <w:rsid w:val="005F27EA"/>
    <w:rsid w:val="00603337"/>
    <w:rsid w:val="006034C0"/>
    <w:rsid w:val="00606B67"/>
    <w:rsid w:val="00610657"/>
    <w:rsid w:val="00611DFF"/>
    <w:rsid w:val="00612D91"/>
    <w:rsid w:val="00615C2D"/>
    <w:rsid w:val="00616DF8"/>
    <w:rsid w:val="0062113D"/>
    <w:rsid w:val="00623745"/>
    <w:rsid w:val="006255E1"/>
    <w:rsid w:val="00626D83"/>
    <w:rsid w:val="00631006"/>
    <w:rsid w:val="00631BAC"/>
    <w:rsid w:val="00633EF9"/>
    <w:rsid w:val="00634F67"/>
    <w:rsid w:val="006369A0"/>
    <w:rsid w:val="00640A64"/>
    <w:rsid w:val="006413B5"/>
    <w:rsid w:val="006423C1"/>
    <w:rsid w:val="00642E06"/>
    <w:rsid w:val="0064408E"/>
    <w:rsid w:val="006460B4"/>
    <w:rsid w:val="00651A34"/>
    <w:rsid w:val="00652EA7"/>
    <w:rsid w:val="00653E10"/>
    <w:rsid w:val="0065599B"/>
    <w:rsid w:val="00655C45"/>
    <w:rsid w:val="00660259"/>
    <w:rsid w:val="00660BEB"/>
    <w:rsid w:val="00672ABA"/>
    <w:rsid w:val="0067352E"/>
    <w:rsid w:val="006771F2"/>
    <w:rsid w:val="0067720B"/>
    <w:rsid w:val="00677EB3"/>
    <w:rsid w:val="006812F1"/>
    <w:rsid w:val="00682C1E"/>
    <w:rsid w:val="00683C36"/>
    <w:rsid w:val="00685138"/>
    <w:rsid w:val="006853F9"/>
    <w:rsid w:val="006865F4"/>
    <w:rsid w:val="006917CA"/>
    <w:rsid w:val="006922DD"/>
    <w:rsid w:val="00693C62"/>
    <w:rsid w:val="006956B1"/>
    <w:rsid w:val="00697F88"/>
    <w:rsid w:val="006A346D"/>
    <w:rsid w:val="006A527A"/>
    <w:rsid w:val="006A564E"/>
    <w:rsid w:val="006A6EE5"/>
    <w:rsid w:val="006B0C4D"/>
    <w:rsid w:val="006B4558"/>
    <w:rsid w:val="006B69C0"/>
    <w:rsid w:val="006C5A92"/>
    <w:rsid w:val="006C707F"/>
    <w:rsid w:val="006D0C73"/>
    <w:rsid w:val="006D4E0A"/>
    <w:rsid w:val="006E4517"/>
    <w:rsid w:val="006E62CB"/>
    <w:rsid w:val="006F08F0"/>
    <w:rsid w:val="006F0DEB"/>
    <w:rsid w:val="006F2022"/>
    <w:rsid w:val="006F328F"/>
    <w:rsid w:val="006F3DE1"/>
    <w:rsid w:val="006F4164"/>
    <w:rsid w:val="006F436F"/>
    <w:rsid w:val="00702370"/>
    <w:rsid w:val="00723C5D"/>
    <w:rsid w:val="00724679"/>
    <w:rsid w:val="007314F6"/>
    <w:rsid w:val="00732253"/>
    <w:rsid w:val="00732A13"/>
    <w:rsid w:val="007374C0"/>
    <w:rsid w:val="00737C82"/>
    <w:rsid w:val="00743B14"/>
    <w:rsid w:val="00744C6C"/>
    <w:rsid w:val="0074660A"/>
    <w:rsid w:val="007508AA"/>
    <w:rsid w:val="00751F5F"/>
    <w:rsid w:val="00753E85"/>
    <w:rsid w:val="007542BE"/>
    <w:rsid w:val="00761764"/>
    <w:rsid w:val="00762696"/>
    <w:rsid w:val="00770AC1"/>
    <w:rsid w:val="00771416"/>
    <w:rsid w:val="007718A6"/>
    <w:rsid w:val="00771949"/>
    <w:rsid w:val="00772941"/>
    <w:rsid w:val="00774BA1"/>
    <w:rsid w:val="00776DEA"/>
    <w:rsid w:val="0078409F"/>
    <w:rsid w:val="00784688"/>
    <w:rsid w:val="007965BA"/>
    <w:rsid w:val="00796F92"/>
    <w:rsid w:val="007A2632"/>
    <w:rsid w:val="007A3C62"/>
    <w:rsid w:val="007A4D94"/>
    <w:rsid w:val="007A5C4B"/>
    <w:rsid w:val="007A5D6D"/>
    <w:rsid w:val="007B3D39"/>
    <w:rsid w:val="007B626B"/>
    <w:rsid w:val="007B7293"/>
    <w:rsid w:val="007C37A4"/>
    <w:rsid w:val="007C4F16"/>
    <w:rsid w:val="007C7392"/>
    <w:rsid w:val="007C74E7"/>
    <w:rsid w:val="007D5474"/>
    <w:rsid w:val="007E26B6"/>
    <w:rsid w:val="007E5D1E"/>
    <w:rsid w:val="007E6D05"/>
    <w:rsid w:val="007E6F73"/>
    <w:rsid w:val="007E790C"/>
    <w:rsid w:val="007F0AC0"/>
    <w:rsid w:val="007F37AF"/>
    <w:rsid w:val="007F57A0"/>
    <w:rsid w:val="007F5A5F"/>
    <w:rsid w:val="008007A5"/>
    <w:rsid w:val="008019AB"/>
    <w:rsid w:val="00802281"/>
    <w:rsid w:val="00803E50"/>
    <w:rsid w:val="008040A4"/>
    <w:rsid w:val="00805D1C"/>
    <w:rsid w:val="0080624C"/>
    <w:rsid w:val="00807973"/>
    <w:rsid w:val="00810852"/>
    <w:rsid w:val="00811927"/>
    <w:rsid w:val="008143E6"/>
    <w:rsid w:val="00814EFD"/>
    <w:rsid w:val="00815650"/>
    <w:rsid w:val="008160E0"/>
    <w:rsid w:val="0081763E"/>
    <w:rsid w:val="008176D6"/>
    <w:rsid w:val="008225E7"/>
    <w:rsid w:val="008235D9"/>
    <w:rsid w:val="00825B94"/>
    <w:rsid w:val="0082668D"/>
    <w:rsid w:val="00827E7E"/>
    <w:rsid w:val="0083161F"/>
    <w:rsid w:val="00835DA4"/>
    <w:rsid w:val="00836A58"/>
    <w:rsid w:val="00837753"/>
    <w:rsid w:val="00840F60"/>
    <w:rsid w:val="0084139F"/>
    <w:rsid w:val="00845FB4"/>
    <w:rsid w:val="008465F0"/>
    <w:rsid w:val="00847130"/>
    <w:rsid w:val="00847139"/>
    <w:rsid w:val="00850C43"/>
    <w:rsid w:val="00852B3A"/>
    <w:rsid w:val="00856153"/>
    <w:rsid w:val="00856A41"/>
    <w:rsid w:val="008577A3"/>
    <w:rsid w:val="00860CAA"/>
    <w:rsid w:val="00861C2B"/>
    <w:rsid w:val="00862E85"/>
    <w:rsid w:val="0086464C"/>
    <w:rsid w:val="00864EDE"/>
    <w:rsid w:val="00865043"/>
    <w:rsid w:val="00867352"/>
    <w:rsid w:val="008701AA"/>
    <w:rsid w:val="00870EFE"/>
    <w:rsid w:val="00871ECA"/>
    <w:rsid w:val="00874AE1"/>
    <w:rsid w:val="008838B3"/>
    <w:rsid w:val="00883C47"/>
    <w:rsid w:val="00890A39"/>
    <w:rsid w:val="00891EC9"/>
    <w:rsid w:val="00892410"/>
    <w:rsid w:val="00893487"/>
    <w:rsid w:val="008A4FFA"/>
    <w:rsid w:val="008B0D82"/>
    <w:rsid w:val="008B389F"/>
    <w:rsid w:val="008B4E5D"/>
    <w:rsid w:val="008C0E97"/>
    <w:rsid w:val="008C6BAA"/>
    <w:rsid w:val="008D2C5D"/>
    <w:rsid w:val="008E0122"/>
    <w:rsid w:val="008E0ADF"/>
    <w:rsid w:val="008E3C39"/>
    <w:rsid w:val="008E72FE"/>
    <w:rsid w:val="008E756F"/>
    <w:rsid w:val="008F0664"/>
    <w:rsid w:val="008F13C4"/>
    <w:rsid w:val="008F4E58"/>
    <w:rsid w:val="008F6A80"/>
    <w:rsid w:val="00900012"/>
    <w:rsid w:val="009016D1"/>
    <w:rsid w:val="00904E6C"/>
    <w:rsid w:val="00905413"/>
    <w:rsid w:val="00906AB9"/>
    <w:rsid w:val="009117BB"/>
    <w:rsid w:val="00911DED"/>
    <w:rsid w:val="00912A9C"/>
    <w:rsid w:val="0091755F"/>
    <w:rsid w:val="00921D2E"/>
    <w:rsid w:val="00923007"/>
    <w:rsid w:val="00923922"/>
    <w:rsid w:val="00923B7F"/>
    <w:rsid w:val="00924350"/>
    <w:rsid w:val="009342C0"/>
    <w:rsid w:val="00934F80"/>
    <w:rsid w:val="00940366"/>
    <w:rsid w:val="00940E06"/>
    <w:rsid w:val="00942761"/>
    <w:rsid w:val="00946C14"/>
    <w:rsid w:val="009541C3"/>
    <w:rsid w:val="00955E5D"/>
    <w:rsid w:val="009602C3"/>
    <w:rsid w:val="009609A8"/>
    <w:rsid w:val="0096341B"/>
    <w:rsid w:val="00964DE4"/>
    <w:rsid w:val="0096750C"/>
    <w:rsid w:val="00972FB7"/>
    <w:rsid w:val="009730C8"/>
    <w:rsid w:val="009744BC"/>
    <w:rsid w:val="009826EC"/>
    <w:rsid w:val="00983D75"/>
    <w:rsid w:val="009857B2"/>
    <w:rsid w:val="0099021D"/>
    <w:rsid w:val="009962B6"/>
    <w:rsid w:val="009963CF"/>
    <w:rsid w:val="009968C9"/>
    <w:rsid w:val="009971DA"/>
    <w:rsid w:val="009A0AF0"/>
    <w:rsid w:val="009A0E27"/>
    <w:rsid w:val="009A195A"/>
    <w:rsid w:val="009A737F"/>
    <w:rsid w:val="009B1567"/>
    <w:rsid w:val="009B37D2"/>
    <w:rsid w:val="009B51D2"/>
    <w:rsid w:val="009B7862"/>
    <w:rsid w:val="009B7F1A"/>
    <w:rsid w:val="009C3887"/>
    <w:rsid w:val="009C3A4A"/>
    <w:rsid w:val="009C484B"/>
    <w:rsid w:val="009C62F7"/>
    <w:rsid w:val="009C71C3"/>
    <w:rsid w:val="009D03A5"/>
    <w:rsid w:val="009D389D"/>
    <w:rsid w:val="009D4632"/>
    <w:rsid w:val="009D7944"/>
    <w:rsid w:val="009E003D"/>
    <w:rsid w:val="009E0811"/>
    <w:rsid w:val="009F0956"/>
    <w:rsid w:val="009F14D1"/>
    <w:rsid w:val="009F57D9"/>
    <w:rsid w:val="009F6E16"/>
    <w:rsid w:val="00A003E3"/>
    <w:rsid w:val="00A05AA4"/>
    <w:rsid w:val="00A10D78"/>
    <w:rsid w:val="00A10E8C"/>
    <w:rsid w:val="00A13C53"/>
    <w:rsid w:val="00A154A0"/>
    <w:rsid w:val="00A2224E"/>
    <w:rsid w:val="00A232F1"/>
    <w:rsid w:val="00A248D4"/>
    <w:rsid w:val="00A27AB7"/>
    <w:rsid w:val="00A31CD3"/>
    <w:rsid w:val="00A47323"/>
    <w:rsid w:val="00A501FC"/>
    <w:rsid w:val="00A50262"/>
    <w:rsid w:val="00A51EDD"/>
    <w:rsid w:val="00A54485"/>
    <w:rsid w:val="00A55711"/>
    <w:rsid w:val="00A57620"/>
    <w:rsid w:val="00A61988"/>
    <w:rsid w:val="00A62E21"/>
    <w:rsid w:val="00A64183"/>
    <w:rsid w:val="00A64423"/>
    <w:rsid w:val="00A67EC0"/>
    <w:rsid w:val="00A720D1"/>
    <w:rsid w:val="00A747BE"/>
    <w:rsid w:val="00A770AA"/>
    <w:rsid w:val="00A858E1"/>
    <w:rsid w:val="00A86E24"/>
    <w:rsid w:val="00A87B2E"/>
    <w:rsid w:val="00A93F1A"/>
    <w:rsid w:val="00A93F38"/>
    <w:rsid w:val="00A94DDF"/>
    <w:rsid w:val="00A95F78"/>
    <w:rsid w:val="00A9671D"/>
    <w:rsid w:val="00AA2754"/>
    <w:rsid w:val="00AA69FB"/>
    <w:rsid w:val="00AA74F4"/>
    <w:rsid w:val="00AA7855"/>
    <w:rsid w:val="00AC0C25"/>
    <w:rsid w:val="00AC1990"/>
    <w:rsid w:val="00AC6E2C"/>
    <w:rsid w:val="00AC6FDD"/>
    <w:rsid w:val="00AD4795"/>
    <w:rsid w:val="00AD5719"/>
    <w:rsid w:val="00AD5D72"/>
    <w:rsid w:val="00AD7113"/>
    <w:rsid w:val="00AE0E66"/>
    <w:rsid w:val="00AE3400"/>
    <w:rsid w:val="00AE4CA7"/>
    <w:rsid w:val="00AE71D7"/>
    <w:rsid w:val="00AE76B1"/>
    <w:rsid w:val="00AE7B3D"/>
    <w:rsid w:val="00AF1791"/>
    <w:rsid w:val="00AF1A2D"/>
    <w:rsid w:val="00AF2C22"/>
    <w:rsid w:val="00AF386B"/>
    <w:rsid w:val="00AF55DA"/>
    <w:rsid w:val="00AF793D"/>
    <w:rsid w:val="00B02A76"/>
    <w:rsid w:val="00B02DCE"/>
    <w:rsid w:val="00B02EC2"/>
    <w:rsid w:val="00B0384A"/>
    <w:rsid w:val="00B03CBF"/>
    <w:rsid w:val="00B040CA"/>
    <w:rsid w:val="00B05229"/>
    <w:rsid w:val="00B073C5"/>
    <w:rsid w:val="00B07E70"/>
    <w:rsid w:val="00B179DB"/>
    <w:rsid w:val="00B25464"/>
    <w:rsid w:val="00B261F6"/>
    <w:rsid w:val="00B30BEB"/>
    <w:rsid w:val="00B3166F"/>
    <w:rsid w:val="00B33713"/>
    <w:rsid w:val="00B35475"/>
    <w:rsid w:val="00B369B1"/>
    <w:rsid w:val="00B37848"/>
    <w:rsid w:val="00B431FD"/>
    <w:rsid w:val="00B4419D"/>
    <w:rsid w:val="00B475E1"/>
    <w:rsid w:val="00B5048E"/>
    <w:rsid w:val="00B51936"/>
    <w:rsid w:val="00B54B32"/>
    <w:rsid w:val="00B64714"/>
    <w:rsid w:val="00B65E30"/>
    <w:rsid w:val="00B679AA"/>
    <w:rsid w:val="00B71AB3"/>
    <w:rsid w:val="00B749C5"/>
    <w:rsid w:val="00B90577"/>
    <w:rsid w:val="00B961D8"/>
    <w:rsid w:val="00B97396"/>
    <w:rsid w:val="00BA138F"/>
    <w:rsid w:val="00BA2612"/>
    <w:rsid w:val="00BA371D"/>
    <w:rsid w:val="00BA45A3"/>
    <w:rsid w:val="00BB0D95"/>
    <w:rsid w:val="00BB7622"/>
    <w:rsid w:val="00BC2188"/>
    <w:rsid w:val="00BC43CD"/>
    <w:rsid w:val="00BC7E16"/>
    <w:rsid w:val="00BD0235"/>
    <w:rsid w:val="00BD5B53"/>
    <w:rsid w:val="00BD6A0A"/>
    <w:rsid w:val="00BD7C66"/>
    <w:rsid w:val="00BE05CE"/>
    <w:rsid w:val="00BE4AF8"/>
    <w:rsid w:val="00BE57B4"/>
    <w:rsid w:val="00BF1D18"/>
    <w:rsid w:val="00BF4399"/>
    <w:rsid w:val="00BF4523"/>
    <w:rsid w:val="00BF4FB7"/>
    <w:rsid w:val="00C04717"/>
    <w:rsid w:val="00C04E72"/>
    <w:rsid w:val="00C04F15"/>
    <w:rsid w:val="00C05639"/>
    <w:rsid w:val="00C05833"/>
    <w:rsid w:val="00C0607C"/>
    <w:rsid w:val="00C0645C"/>
    <w:rsid w:val="00C10832"/>
    <w:rsid w:val="00C14305"/>
    <w:rsid w:val="00C155FD"/>
    <w:rsid w:val="00C15C4E"/>
    <w:rsid w:val="00C1749A"/>
    <w:rsid w:val="00C2337F"/>
    <w:rsid w:val="00C26BB0"/>
    <w:rsid w:val="00C30DB6"/>
    <w:rsid w:val="00C34041"/>
    <w:rsid w:val="00C369A7"/>
    <w:rsid w:val="00C4073B"/>
    <w:rsid w:val="00C42049"/>
    <w:rsid w:val="00C43A81"/>
    <w:rsid w:val="00C4713D"/>
    <w:rsid w:val="00C47270"/>
    <w:rsid w:val="00C50095"/>
    <w:rsid w:val="00C51679"/>
    <w:rsid w:val="00C53ED7"/>
    <w:rsid w:val="00C55094"/>
    <w:rsid w:val="00C604B7"/>
    <w:rsid w:val="00C615C7"/>
    <w:rsid w:val="00C640D1"/>
    <w:rsid w:val="00C65077"/>
    <w:rsid w:val="00C736ED"/>
    <w:rsid w:val="00C750FC"/>
    <w:rsid w:val="00C80570"/>
    <w:rsid w:val="00C80904"/>
    <w:rsid w:val="00C818D7"/>
    <w:rsid w:val="00C834ED"/>
    <w:rsid w:val="00C83587"/>
    <w:rsid w:val="00C84A13"/>
    <w:rsid w:val="00C854AF"/>
    <w:rsid w:val="00C90A27"/>
    <w:rsid w:val="00C92C93"/>
    <w:rsid w:val="00C95BDD"/>
    <w:rsid w:val="00C96684"/>
    <w:rsid w:val="00C97F08"/>
    <w:rsid w:val="00CA55A6"/>
    <w:rsid w:val="00CA7E4F"/>
    <w:rsid w:val="00CA7FC4"/>
    <w:rsid w:val="00CB4795"/>
    <w:rsid w:val="00CC1E25"/>
    <w:rsid w:val="00CC4CA2"/>
    <w:rsid w:val="00CC569B"/>
    <w:rsid w:val="00CC606B"/>
    <w:rsid w:val="00CD2B6B"/>
    <w:rsid w:val="00CD5132"/>
    <w:rsid w:val="00CD5724"/>
    <w:rsid w:val="00CD7736"/>
    <w:rsid w:val="00CE2A51"/>
    <w:rsid w:val="00CE55D7"/>
    <w:rsid w:val="00CE6487"/>
    <w:rsid w:val="00CF1B07"/>
    <w:rsid w:val="00CF28D0"/>
    <w:rsid w:val="00CF2CB8"/>
    <w:rsid w:val="00CF5BAF"/>
    <w:rsid w:val="00CF6227"/>
    <w:rsid w:val="00D01A41"/>
    <w:rsid w:val="00D0407E"/>
    <w:rsid w:val="00D10324"/>
    <w:rsid w:val="00D10DDD"/>
    <w:rsid w:val="00D117D9"/>
    <w:rsid w:val="00D120B8"/>
    <w:rsid w:val="00D21F10"/>
    <w:rsid w:val="00D23210"/>
    <w:rsid w:val="00D2498E"/>
    <w:rsid w:val="00D307D6"/>
    <w:rsid w:val="00D30BE8"/>
    <w:rsid w:val="00D30EC3"/>
    <w:rsid w:val="00D34159"/>
    <w:rsid w:val="00D34397"/>
    <w:rsid w:val="00D36D3E"/>
    <w:rsid w:val="00D4488F"/>
    <w:rsid w:val="00D50EBE"/>
    <w:rsid w:val="00D54133"/>
    <w:rsid w:val="00D562BE"/>
    <w:rsid w:val="00D61FF3"/>
    <w:rsid w:val="00D62300"/>
    <w:rsid w:val="00D62529"/>
    <w:rsid w:val="00D74EF2"/>
    <w:rsid w:val="00D76BCB"/>
    <w:rsid w:val="00D8165F"/>
    <w:rsid w:val="00D84384"/>
    <w:rsid w:val="00D849DD"/>
    <w:rsid w:val="00D8705A"/>
    <w:rsid w:val="00D91621"/>
    <w:rsid w:val="00D9285A"/>
    <w:rsid w:val="00D973FD"/>
    <w:rsid w:val="00DA17BF"/>
    <w:rsid w:val="00DA1DA6"/>
    <w:rsid w:val="00DA2193"/>
    <w:rsid w:val="00DA38BB"/>
    <w:rsid w:val="00DA5089"/>
    <w:rsid w:val="00DA68CE"/>
    <w:rsid w:val="00DB0F5F"/>
    <w:rsid w:val="00DB10DA"/>
    <w:rsid w:val="00DB32AA"/>
    <w:rsid w:val="00DB3B7F"/>
    <w:rsid w:val="00DB6D1B"/>
    <w:rsid w:val="00DB708C"/>
    <w:rsid w:val="00DC2402"/>
    <w:rsid w:val="00DC6CF3"/>
    <w:rsid w:val="00DC71BA"/>
    <w:rsid w:val="00DD0817"/>
    <w:rsid w:val="00DD412E"/>
    <w:rsid w:val="00DD5C66"/>
    <w:rsid w:val="00DD6CE9"/>
    <w:rsid w:val="00DE440B"/>
    <w:rsid w:val="00DE45F6"/>
    <w:rsid w:val="00DE4871"/>
    <w:rsid w:val="00DE59E1"/>
    <w:rsid w:val="00DF08B1"/>
    <w:rsid w:val="00DF148E"/>
    <w:rsid w:val="00DF1658"/>
    <w:rsid w:val="00E10BA8"/>
    <w:rsid w:val="00E13310"/>
    <w:rsid w:val="00E14A07"/>
    <w:rsid w:val="00E14EF6"/>
    <w:rsid w:val="00E171BC"/>
    <w:rsid w:val="00E2120D"/>
    <w:rsid w:val="00E2358C"/>
    <w:rsid w:val="00E26879"/>
    <w:rsid w:val="00E30EBF"/>
    <w:rsid w:val="00E316A3"/>
    <w:rsid w:val="00E33F7B"/>
    <w:rsid w:val="00E34281"/>
    <w:rsid w:val="00E345FD"/>
    <w:rsid w:val="00E406E9"/>
    <w:rsid w:val="00E4070C"/>
    <w:rsid w:val="00E42BFB"/>
    <w:rsid w:val="00E46D8D"/>
    <w:rsid w:val="00E50207"/>
    <w:rsid w:val="00E51046"/>
    <w:rsid w:val="00E53241"/>
    <w:rsid w:val="00E55C65"/>
    <w:rsid w:val="00E579DF"/>
    <w:rsid w:val="00E57A6B"/>
    <w:rsid w:val="00E61D5B"/>
    <w:rsid w:val="00E627FD"/>
    <w:rsid w:val="00E63902"/>
    <w:rsid w:val="00E63E61"/>
    <w:rsid w:val="00E70870"/>
    <w:rsid w:val="00E70877"/>
    <w:rsid w:val="00E72526"/>
    <w:rsid w:val="00E7499D"/>
    <w:rsid w:val="00E8156C"/>
    <w:rsid w:val="00E81798"/>
    <w:rsid w:val="00E82B6E"/>
    <w:rsid w:val="00E90108"/>
    <w:rsid w:val="00E9358B"/>
    <w:rsid w:val="00E93E22"/>
    <w:rsid w:val="00EA3356"/>
    <w:rsid w:val="00EA5036"/>
    <w:rsid w:val="00EB2006"/>
    <w:rsid w:val="00EB2181"/>
    <w:rsid w:val="00EB4343"/>
    <w:rsid w:val="00EB45C7"/>
    <w:rsid w:val="00EB4BE8"/>
    <w:rsid w:val="00EB5338"/>
    <w:rsid w:val="00EB730B"/>
    <w:rsid w:val="00EC2495"/>
    <w:rsid w:val="00ED48BC"/>
    <w:rsid w:val="00ED7943"/>
    <w:rsid w:val="00EE01A9"/>
    <w:rsid w:val="00EE1788"/>
    <w:rsid w:val="00EE4E60"/>
    <w:rsid w:val="00EE52D7"/>
    <w:rsid w:val="00EE5D35"/>
    <w:rsid w:val="00EF3C13"/>
    <w:rsid w:val="00EF44FD"/>
    <w:rsid w:val="00EF5DBA"/>
    <w:rsid w:val="00EF6145"/>
    <w:rsid w:val="00EF6EFB"/>
    <w:rsid w:val="00F01D43"/>
    <w:rsid w:val="00F01FAE"/>
    <w:rsid w:val="00F13AAE"/>
    <w:rsid w:val="00F156DD"/>
    <w:rsid w:val="00F2320D"/>
    <w:rsid w:val="00F24316"/>
    <w:rsid w:val="00F258BD"/>
    <w:rsid w:val="00F27A8C"/>
    <w:rsid w:val="00F30132"/>
    <w:rsid w:val="00F34220"/>
    <w:rsid w:val="00F34DFB"/>
    <w:rsid w:val="00F353A0"/>
    <w:rsid w:val="00F3577C"/>
    <w:rsid w:val="00F3726D"/>
    <w:rsid w:val="00F40646"/>
    <w:rsid w:val="00F422E3"/>
    <w:rsid w:val="00F4575A"/>
    <w:rsid w:val="00F4581A"/>
    <w:rsid w:val="00F46CEC"/>
    <w:rsid w:val="00F5280C"/>
    <w:rsid w:val="00F55E79"/>
    <w:rsid w:val="00F62F51"/>
    <w:rsid w:val="00F63DE3"/>
    <w:rsid w:val="00F65186"/>
    <w:rsid w:val="00F66093"/>
    <w:rsid w:val="00F676BE"/>
    <w:rsid w:val="00F70239"/>
    <w:rsid w:val="00F722E7"/>
    <w:rsid w:val="00F72C1F"/>
    <w:rsid w:val="00F770E2"/>
    <w:rsid w:val="00F7771A"/>
    <w:rsid w:val="00F77733"/>
    <w:rsid w:val="00F77A0B"/>
    <w:rsid w:val="00F807F9"/>
    <w:rsid w:val="00F811C6"/>
    <w:rsid w:val="00F8511D"/>
    <w:rsid w:val="00F8793E"/>
    <w:rsid w:val="00F87955"/>
    <w:rsid w:val="00F9100B"/>
    <w:rsid w:val="00F917A3"/>
    <w:rsid w:val="00F94851"/>
    <w:rsid w:val="00FA100D"/>
    <w:rsid w:val="00FA1926"/>
    <w:rsid w:val="00FA53B7"/>
    <w:rsid w:val="00FA6408"/>
    <w:rsid w:val="00FA6EE3"/>
    <w:rsid w:val="00FB17B0"/>
    <w:rsid w:val="00FB2D50"/>
    <w:rsid w:val="00FB4823"/>
    <w:rsid w:val="00FB6DE0"/>
    <w:rsid w:val="00FC093D"/>
    <w:rsid w:val="00FC1B7C"/>
    <w:rsid w:val="00FC1C7A"/>
    <w:rsid w:val="00FC43D5"/>
    <w:rsid w:val="00FC45AE"/>
    <w:rsid w:val="00FC4D43"/>
    <w:rsid w:val="00FC4E1B"/>
    <w:rsid w:val="00FC6547"/>
    <w:rsid w:val="00FD0DE0"/>
    <w:rsid w:val="00FD36AA"/>
    <w:rsid w:val="00FD4A77"/>
    <w:rsid w:val="00FD5BE4"/>
    <w:rsid w:val="00FD712F"/>
    <w:rsid w:val="00FE01F4"/>
    <w:rsid w:val="00FE1853"/>
    <w:rsid w:val="00FE6107"/>
    <w:rsid w:val="00FE7E34"/>
    <w:rsid w:val="00FF391C"/>
    <w:rsid w:val="00FF4CA3"/>
    <w:rsid w:val="00FF53B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D5B"/>
    <w:pPr>
      <w:widowControl w:val="0"/>
    </w:pPr>
    <w:rPr>
      <w:snapToGrid w:val="0"/>
      <w:sz w:val="24"/>
    </w:rPr>
  </w:style>
  <w:style w:type="paragraph" w:styleId="Heading1">
    <w:name w:val="heading 1"/>
    <w:basedOn w:val="Normal"/>
    <w:next w:val="Normal"/>
    <w:link w:val="Heading1Char"/>
    <w:qFormat/>
    <w:rsid w:val="00E61D5B"/>
    <w:pPr>
      <w:keepNext/>
      <w:outlineLvl w:val="0"/>
    </w:pPr>
    <w:rPr>
      <w:b/>
    </w:rPr>
  </w:style>
  <w:style w:type="paragraph" w:styleId="Heading2">
    <w:name w:val="heading 2"/>
    <w:basedOn w:val="Normal"/>
    <w:next w:val="Normal"/>
    <w:link w:val="Heading2Char"/>
    <w:qFormat/>
    <w:rsid w:val="00E61D5B"/>
    <w:pPr>
      <w:keepNext/>
      <w:jc w:val="center"/>
      <w:outlineLvl w:val="1"/>
    </w:pPr>
    <w:rPr>
      <w:b/>
      <w:sz w:val="28"/>
      <w:u w:val="single"/>
    </w:rPr>
  </w:style>
  <w:style w:type="paragraph" w:styleId="Heading3">
    <w:name w:val="heading 3"/>
    <w:basedOn w:val="Normal"/>
    <w:next w:val="Normal"/>
    <w:link w:val="Heading3Char"/>
    <w:uiPriority w:val="9"/>
    <w:qFormat/>
    <w:rsid w:val="00E61D5B"/>
    <w:pPr>
      <w:keepNext/>
      <w:spacing w:line="240" w:lineRule="atLeast"/>
      <w:outlineLvl w:val="2"/>
    </w:pPr>
    <w:rPr>
      <w:rFonts w:ascii="Helv" w:hAnsi="Helv"/>
      <w:b/>
      <w:i/>
      <w:color w:val="000000"/>
    </w:rPr>
  </w:style>
  <w:style w:type="paragraph" w:styleId="Heading4">
    <w:name w:val="heading 4"/>
    <w:basedOn w:val="Normal"/>
    <w:next w:val="Normal"/>
    <w:link w:val="Heading4Char"/>
    <w:qFormat/>
    <w:rsid w:val="00E61D5B"/>
    <w:pPr>
      <w:keepNext/>
      <w:spacing w:before="240" w:after="60"/>
      <w:outlineLvl w:val="3"/>
    </w:pPr>
    <w:rPr>
      <w:b/>
      <w:bCs/>
      <w:sz w:val="28"/>
      <w:szCs w:val="28"/>
    </w:rPr>
  </w:style>
  <w:style w:type="paragraph" w:styleId="Heading5">
    <w:name w:val="heading 5"/>
    <w:basedOn w:val="Normal"/>
    <w:next w:val="Normal"/>
    <w:link w:val="Heading5Char"/>
    <w:qFormat/>
    <w:rsid w:val="00E61D5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61D5B"/>
  </w:style>
  <w:style w:type="paragraph" w:styleId="BodyText">
    <w:name w:val="Body Text"/>
    <w:basedOn w:val="Normal"/>
    <w:link w:val="BodyTextChar"/>
    <w:rsid w:val="00E61D5B"/>
    <w:rPr>
      <w:sz w:val="16"/>
    </w:rPr>
  </w:style>
  <w:style w:type="character" w:styleId="Hyperlink">
    <w:name w:val="Hyperlink"/>
    <w:rsid w:val="00E61D5B"/>
    <w:rPr>
      <w:color w:val="0000FF"/>
      <w:u w:val="single"/>
    </w:rPr>
  </w:style>
  <w:style w:type="paragraph" w:styleId="BalloonText">
    <w:name w:val="Balloon Text"/>
    <w:basedOn w:val="Normal"/>
    <w:link w:val="BalloonTextChar"/>
    <w:semiHidden/>
    <w:rsid w:val="00E61D5B"/>
    <w:rPr>
      <w:rFonts w:ascii="Tahoma" w:hAnsi="Tahoma" w:cs="Tahoma"/>
      <w:sz w:val="16"/>
      <w:szCs w:val="16"/>
    </w:rPr>
  </w:style>
  <w:style w:type="paragraph" w:styleId="BodyText2">
    <w:name w:val="Body Text 2"/>
    <w:basedOn w:val="Normal"/>
    <w:link w:val="BodyText2Char"/>
    <w:rsid w:val="00E61D5B"/>
    <w:pPr>
      <w:spacing w:after="120" w:line="480" w:lineRule="auto"/>
    </w:pPr>
  </w:style>
  <w:style w:type="paragraph" w:styleId="BodyText3">
    <w:name w:val="Body Text 3"/>
    <w:basedOn w:val="Normal"/>
    <w:link w:val="BodyText3Char"/>
    <w:rsid w:val="00E61D5B"/>
    <w:pPr>
      <w:spacing w:after="120"/>
    </w:pPr>
    <w:rPr>
      <w:sz w:val="16"/>
      <w:szCs w:val="16"/>
    </w:rPr>
  </w:style>
  <w:style w:type="paragraph" w:styleId="BodyTextIndent">
    <w:name w:val="Body Text Indent"/>
    <w:basedOn w:val="Normal"/>
    <w:link w:val="BodyTextIndentChar"/>
    <w:rsid w:val="00E61D5B"/>
    <w:pPr>
      <w:spacing w:after="120"/>
      <w:ind w:left="360"/>
    </w:pPr>
  </w:style>
  <w:style w:type="paragraph" w:styleId="BodyTextIndent2">
    <w:name w:val="Body Text Indent 2"/>
    <w:basedOn w:val="Normal"/>
    <w:link w:val="BodyTextIndent2Char"/>
    <w:rsid w:val="00E61D5B"/>
    <w:pPr>
      <w:spacing w:after="120" w:line="480" w:lineRule="auto"/>
      <w:ind w:left="360"/>
    </w:pPr>
  </w:style>
  <w:style w:type="paragraph" w:styleId="BodyTextIndent3">
    <w:name w:val="Body Text Indent 3"/>
    <w:basedOn w:val="Normal"/>
    <w:link w:val="BodyTextIndent3Char"/>
    <w:rsid w:val="00E61D5B"/>
    <w:pPr>
      <w:spacing w:after="120"/>
      <w:ind w:left="360"/>
    </w:pPr>
    <w:rPr>
      <w:sz w:val="16"/>
      <w:szCs w:val="16"/>
    </w:rPr>
  </w:style>
  <w:style w:type="paragraph" w:styleId="Footer">
    <w:name w:val="footer"/>
    <w:basedOn w:val="Normal"/>
    <w:link w:val="FooterChar"/>
    <w:rsid w:val="00E61D5B"/>
    <w:pPr>
      <w:tabs>
        <w:tab w:val="center" w:pos="4320"/>
        <w:tab w:val="right" w:pos="8640"/>
      </w:tabs>
    </w:pPr>
  </w:style>
  <w:style w:type="paragraph" w:styleId="Title">
    <w:name w:val="Title"/>
    <w:basedOn w:val="Normal"/>
    <w:link w:val="TitleChar"/>
    <w:qFormat/>
    <w:rsid w:val="00E61D5B"/>
    <w:pPr>
      <w:widowControl/>
      <w:jc w:val="center"/>
    </w:pPr>
    <w:rPr>
      <w:i/>
      <w:iCs/>
      <w:snapToGrid/>
      <w:sz w:val="28"/>
      <w:szCs w:val="28"/>
    </w:rPr>
  </w:style>
  <w:style w:type="character" w:styleId="PageNumber">
    <w:name w:val="page number"/>
    <w:basedOn w:val="DefaultParagraphFont"/>
    <w:rsid w:val="00E61D5B"/>
  </w:style>
  <w:style w:type="character" w:styleId="Emphasis">
    <w:name w:val="Emphasis"/>
    <w:qFormat/>
    <w:rsid w:val="00E61D5B"/>
    <w:rPr>
      <w:i/>
      <w:iCs/>
    </w:rPr>
  </w:style>
  <w:style w:type="paragraph" w:styleId="Header">
    <w:name w:val="header"/>
    <w:basedOn w:val="Normal"/>
    <w:link w:val="HeaderChar"/>
    <w:rsid w:val="00E61D5B"/>
    <w:pPr>
      <w:tabs>
        <w:tab w:val="center" w:pos="4320"/>
        <w:tab w:val="right" w:pos="8640"/>
      </w:tabs>
    </w:pPr>
  </w:style>
  <w:style w:type="character" w:styleId="FollowedHyperlink">
    <w:name w:val="FollowedHyperlink"/>
    <w:uiPriority w:val="99"/>
    <w:rsid w:val="00E61D5B"/>
    <w:rPr>
      <w:color w:val="800080"/>
      <w:u w:val="single"/>
    </w:rPr>
  </w:style>
  <w:style w:type="character" w:customStyle="1" w:styleId="gsa1">
    <w:name w:val="gs_a1"/>
    <w:rsid w:val="00FB6DE0"/>
    <w:rPr>
      <w:color w:val="008000"/>
    </w:rPr>
  </w:style>
  <w:style w:type="paragraph" w:customStyle="1" w:styleId="articlestyle1">
    <w:name w:val="articlestyle1"/>
    <w:basedOn w:val="Normal"/>
    <w:rsid w:val="008040A4"/>
    <w:pPr>
      <w:widowControl/>
      <w:spacing w:before="600" w:line="288" w:lineRule="atLeast"/>
      <w:ind w:right="600"/>
    </w:pPr>
    <w:rPr>
      <w:rFonts w:ascii="Arial" w:hAnsi="Arial" w:cs="Arial"/>
      <w:b/>
      <w:bCs/>
      <w:snapToGrid/>
      <w:color w:val="000000"/>
      <w:szCs w:val="24"/>
    </w:rPr>
  </w:style>
  <w:style w:type="paragraph" w:customStyle="1" w:styleId="textstyle1">
    <w:name w:val="textstyle1"/>
    <w:basedOn w:val="Normal"/>
    <w:rsid w:val="008040A4"/>
    <w:pPr>
      <w:widowControl/>
      <w:spacing w:before="100" w:beforeAutospacing="1" w:after="100" w:afterAutospacing="1" w:line="288" w:lineRule="atLeast"/>
      <w:ind w:right="600"/>
    </w:pPr>
    <w:rPr>
      <w:rFonts w:ascii="Arial" w:hAnsi="Arial" w:cs="Arial"/>
      <w:snapToGrid/>
      <w:color w:val="000000"/>
      <w:szCs w:val="24"/>
    </w:rPr>
  </w:style>
  <w:style w:type="paragraph" w:customStyle="1" w:styleId="authorstyle1">
    <w:name w:val="authorstyle1"/>
    <w:basedOn w:val="Normal"/>
    <w:rsid w:val="008040A4"/>
    <w:pPr>
      <w:widowControl/>
      <w:spacing w:before="75" w:line="288" w:lineRule="atLeast"/>
      <w:ind w:right="600"/>
    </w:pPr>
    <w:rPr>
      <w:i/>
      <w:iCs/>
      <w:snapToGrid/>
      <w:color w:val="000000"/>
      <w:szCs w:val="24"/>
    </w:rPr>
  </w:style>
  <w:style w:type="character" w:customStyle="1" w:styleId="apple-converted-space">
    <w:name w:val="apple-converted-space"/>
    <w:rsid w:val="00DB708C"/>
  </w:style>
  <w:style w:type="character" w:customStyle="1" w:styleId="citation">
    <w:name w:val="citation"/>
    <w:rsid w:val="00A64183"/>
  </w:style>
  <w:style w:type="paragraph" w:styleId="ListParagraph">
    <w:name w:val="List Paragraph"/>
    <w:basedOn w:val="Normal"/>
    <w:uiPriority w:val="34"/>
    <w:qFormat/>
    <w:rsid w:val="002F4A26"/>
    <w:pPr>
      <w:ind w:left="720"/>
    </w:pPr>
  </w:style>
  <w:style w:type="paragraph" w:styleId="FootnoteText">
    <w:name w:val="footnote text"/>
    <w:basedOn w:val="Normal"/>
    <w:link w:val="FootnoteTextChar"/>
    <w:rsid w:val="002F0716"/>
    <w:rPr>
      <w:szCs w:val="24"/>
    </w:rPr>
  </w:style>
  <w:style w:type="character" w:customStyle="1" w:styleId="FootnoteTextChar">
    <w:name w:val="Footnote Text Char"/>
    <w:link w:val="FootnoteText"/>
    <w:rsid w:val="002F0716"/>
    <w:rPr>
      <w:snapToGrid w:val="0"/>
      <w:sz w:val="24"/>
      <w:szCs w:val="24"/>
      <w:lang w:eastAsia="en-US"/>
    </w:rPr>
  </w:style>
  <w:style w:type="paragraph" w:customStyle="1" w:styleId="bibtop">
    <w:name w:val="bibtop"/>
    <w:basedOn w:val="Normal"/>
    <w:rsid w:val="0001465B"/>
    <w:pPr>
      <w:widowControl/>
      <w:spacing w:before="100" w:beforeAutospacing="1" w:after="100" w:afterAutospacing="1"/>
    </w:pPr>
    <w:rPr>
      <w:snapToGrid/>
      <w:szCs w:val="24"/>
    </w:rPr>
  </w:style>
  <w:style w:type="character" w:customStyle="1" w:styleId="Heading1Char">
    <w:name w:val="Heading 1 Char"/>
    <w:link w:val="Heading1"/>
    <w:rsid w:val="00B4419D"/>
    <w:rPr>
      <w:b/>
      <w:snapToGrid w:val="0"/>
      <w:sz w:val="24"/>
    </w:rPr>
  </w:style>
  <w:style w:type="character" w:customStyle="1" w:styleId="Heading2Char">
    <w:name w:val="Heading 2 Char"/>
    <w:link w:val="Heading2"/>
    <w:rsid w:val="00B4419D"/>
    <w:rPr>
      <w:b/>
      <w:snapToGrid w:val="0"/>
      <w:sz w:val="28"/>
      <w:u w:val="single"/>
    </w:rPr>
  </w:style>
  <w:style w:type="character" w:customStyle="1" w:styleId="Heading3Char">
    <w:name w:val="Heading 3 Char"/>
    <w:link w:val="Heading3"/>
    <w:uiPriority w:val="9"/>
    <w:rsid w:val="00B4419D"/>
    <w:rPr>
      <w:rFonts w:ascii="Helv" w:hAnsi="Helv"/>
      <w:b/>
      <w:i/>
      <w:snapToGrid w:val="0"/>
      <w:color w:val="000000"/>
      <w:sz w:val="24"/>
    </w:rPr>
  </w:style>
  <w:style w:type="character" w:customStyle="1" w:styleId="Heading4Char">
    <w:name w:val="Heading 4 Char"/>
    <w:link w:val="Heading4"/>
    <w:rsid w:val="00B4419D"/>
    <w:rPr>
      <w:b/>
      <w:bCs/>
      <w:snapToGrid w:val="0"/>
      <w:sz w:val="28"/>
      <w:szCs w:val="28"/>
    </w:rPr>
  </w:style>
  <w:style w:type="character" w:customStyle="1" w:styleId="Heading5Char">
    <w:name w:val="Heading 5 Char"/>
    <w:link w:val="Heading5"/>
    <w:rsid w:val="00B4419D"/>
    <w:rPr>
      <w:b/>
      <w:bCs/>
      <w:i/>
      <w:iCs/>
      <w:snapToGrid w:val="0"/>
      <w:sz w:val="26"/>
      <w:szCs w:val="26"/>
    </w:rPr>
  </w:style>
  <w:style w:type="character" w:customStyle="1" w:styleId="BodyTextChar">
    <w:name w:val="Body Text Char"/>
    <w:link w:val="BodyText"/>
    <w:rsid w:val="00B4419D"/>
    <w:rPr>
      <w:snapToGrid w:val="0"/>
      <w:sz w:val="16"/>
    </w:rPr>
  </w:style>
  <w:style w:type="character" w:customStyle="1" w:styleId="BalloonTextChar">
    <w:name w:val="Balloon Text Char"/>
    <w:link w:val="BalloonText"/>
    <w:semiHidden/>
    <w:rsid w:val="00B4419D"/>
    <w:rPr>
      <w:rFonts w:ascii="Tahoma" w:hAnsi="Tahoma" w:cs="Tahoma"/>
      <w:snapToGrid w:val="0"/>
      <w:sz w:val="16"/>
      <w:szCs w:val="16"/>
    </w:rPr>
  </w:style>
  <w:style w:type="character" w:customStyle="1" w:styleId="BodyText2Char">
    <w:name w:val="Body Text 2 Char"/>
    <w:link w:val="BodyText2"/>
    <w:rsid w:val="00B4419D"/>
    <w:rPr>
      <w:snapToGrid w:val="0"/>
      <w:sz w:val="24"/>
    </w:rPr>
  </w:style>
  <w:style w:type="character" w:customStyle="1" w:styleId="BodyText3Char">
    <w:name w:val="Body Text 3 Char"/>
    <w:link w:val="BodyText3"/>
    <w:rsid w:val="00B4419D"/>
    <w:rPr>
      <w:snapToGrid w:val="0"/>
      <w:sz w:val="16"/>
      <w:szCs w:val="16"/>
    </w:rPr>
  </w:style>
  <w:style w:type="character" w:customStyle="1" w:styleId="BodyTextIndentChar">
    <w:name w:val="Body Text Indent Char"/>
    <w:link w:val="BodyTextIndent"/>
    <w:rsid w:val="00B4419D"/>
    <w:rPr>
      <w:snapToGrid w:val="0"/>
      <w:sz w:val="24"/>
    </w:rPr>
  </w:style>
  <w:style w:type="character" w:customStyle="1" w:styleId="BodyTextIndent2Char">
    <w:name w:val="Body Text Indent 2 Char"/>
    <w:link w:val="BodyTextIndent2"/>
    <w:rsid w:val="00B4419D"/>
    <w:rPr>
      <w:snapToGrid w:val="0"/>
      <w:sz w:val="24"/>
    </w:rPr>
  </w:style>
  <w:style w:type="character" w:customStyle="1" w:styleId="BodyTextIndent3Char">
    <w:name w:val="Body Text Indent 3 Char"/>
    <w:link w:val="BodyTextIndent3"/>
    <w:rsid w:val="00B4419D"/>
    <w:rPr>
      <w:snapToGrid w:val="0"/>
      <w:sz w:val="16"/>
      <w:szCs w:val="16"/>
    </w:rPr>
  </w:style>
  <w:style w:type="character" w:customStyle="1" w:styleId="FooterChar">
    <w:name w:val="Footer Char"/>
    <w:link w:val="Footer"/>
    <w:rsid w:val="00B4419D"/>
    <w:rPr>
      <w:snapToGrid w:val="0"/>
      <w:sz w:val="24"/>
    </w:rPr>
  </w:style>
  <w:style w:type="character" w:customStyle="1" w:styleId="TitleChar">
    <w:name w:val="Title Char"/>
    <w:link w:val="Title"/>
    <w:rsid w:val="00B4419D"/>
    <w:rPr>
      <w:i/>
      <w:iCs/>
      <w:sz w:val="28"/>
      <w:szCs w:val="28"/>
    </w:rPr>
  </w:style>
  <w:style w:type="character" w:customStyle="1" w:styleId="HeaderChar">
    <w:name w:val="Header Char"/>
    <w:link w:val="Header"/>
    <w:rsid w:val="00B4419D"/>
    <w:rPr>
      <w:snapToGrid w:val="0"/>
      <w:sz w:val="24"/>
    </w:rPr>
  </w:style>
  <w:style w:type="character" w:customStyle="1" w:styleId="location">
    <w:name w:val="location"/>
    <w:rsid w:val="00CC4CA2"/>
  </w:style>
  <w:style w:type="character" w:customStyle="1" w:styleId="aqj">
    <w:name w:val="aqj"/>
    <w:basedOn w:val="DefaultParagraphFont"/>
    <w:rsid w:val="00615C2D"/>
  </w:style>
  <w:style w:type="character" w:customStyle="1" w:styleId="None">
    <w:name w:val="None"/>
    <w:rsid w:val="00631BAC"/>
  </w:style>
  <w:style w:type="character" w:customStyle="1" w:styleId="Hyperlink4">
    <w:name w:val="Hyperlink.4"/>
    <w:basedOn w:val="DefaultParagraphFont"/>
    <w:rsid w:val="00631BAC"/>
    <w:rPr>
      <w:rFonts w:ascii="Garamond" w:eastAsia="Garamond" w:hAnsi="Garamond" w:cs="Garamond"/>
      <w:color w:val="000000"/>
      <w:sz w:val="24"/>
      <w:szCs w:val="24"/>
      <w:u w:val="single" w:color="000000"/>
    </w:rPr>
  </w:style>
  <w:style w:type="character" w:customStyle="1" w:styleId="Hyperlink5">
    <w:name w:val="Hyperlink.5"/>
    <w:basedOn w:val="DefaultParagraphFont"/>
    <w:rsid w:val="00631BAC"/>
    <w:rPr>
      <w:rFonts w:ascii="Garamond" w:eastAsia="Garamond" w:hAnsi="Garamond" w:cs="Garamond"/>
      <w:color w:val="000000"/>
      <w:u w:val="single" w:color="000000"/>
    </w:rPr>
  </w:style>
  <w:style w:type="character" w:customStyle="1" w:styleId="Hyperlink6">
    <w:name w:val="Hyperlink.6"/>
    <w:basedOn w:val="None"/>
    <w:rsid w:val="00631BAC"/>
    <w:rPr>
      <w:rFonts w:ascii="Garamond" w:eastAsia="Garamond" w:hAnsi="Garamond" w:cs="Garamond"/>
    </w:rPr>
  </w:style>
  <w:style w:type="character" w:customStyle="1" w:styleId="Hyperlink7">
    <w:name w:val="Hyperlink.7"/>
    <w:basedOn w:val="DefaultParagraphFont"/>
    <w:rsid w:val="00631BAC"/>
    <w:rPr>
      <w:rFonts w:ascii="Garamond" w:eastAsia="Garamond" w:hAnsi="Garamond" w:cs="Garamond"/>
      <w:i/>
      <w:iCs/>
      <w:color w:val="000000"/>
      <w:u w:val="single"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D5B"/>
    <w:pPr>
      <w:widowControl w:val="0"/>
    </w:pPr>
    <w:rPr>
      <w:snapToGrid w:val="0"/>
      <w:sz w:val="24"/>
    </w:rPr>
  </w:style>
  <w:style w:type="paragraph" w:styleId="Heading1">
    <w:name w:val="heading 1"/>
    <w:basedOn w:val="Normal"/>
    <w:next w:val="Normal"/>
    <w:link w:val="Heading1Char"/>
    <w:qFormat/>
    <w:rsid w:val="00E61D5B"/>
    <w:pPr>
      <w:keepNext/>
      <w:outlineLvl w:val="0"/>
    </w:pPr>
    <w:rPr>
      <w:b/>
    </w:rPr>
  </w:style>
  <w:style w:type="paragraph" w:styleId="Heading2">
    <w:name w:val="heading 2"/>
    <w:basedOn w:val="Normal"/>
    <w:next w:val="Normal"/>
    <w:link w:val="Heading2Char"/>
    <w:qFormat/>
    <w:rsid w:val="00E61D5B"/>
    <w:pPr>
      <w:keepNext/>
      <w:jc w:val="center"/>
      <w:outlineLvl w:val="1"/>
    </w:pPr>
    <w:rPr>
      <w:b/>
      <w:sz w:val="28"/>
      <w:u w:val="single"/>
    </w:rPr>
  </w:style>
  <w:style w:type="paragraph" w:styleId="Heading3">
    <w:name w:val="heading 3"/>
    <w:basedOn w:val="Normal"/>
    <w:next w:val="Normal"/>
    <w:link w:val="Heading3Char"/>
    <w:uiPriority w:val="9"/>
    <w:qFormat/>
    <w:rsid w:val="00E61D5B"/>
    <w:pPr>
      <w:keepNext/>
      <w:spacing w:line="240" w:lineRule="atLeast"/>
      <w:outlineLvl w:val="2"/>
    </w:pPr>
    <w:rPr>
      <w:rFonts w:ascii="Helv" w:hAnsi="Helv"/>
      <w:b/>
      <w:i/>
      <w:color w:val="000000"/>
    </w:rPr>
  </w:style>
  <w:style w:type="paragraph" w:styleId="Heading4">
    <w:name w:val="heading 4"/>
    <w:basedOn w:val="Normal"/>
    <w:next w:val="Normal"/>
    <w:link w:val="Heading4Char"/>
    <w:qFormat/>
    <w:rsid w:val="00E61D5B"/>
    <w:pPr>
      <w:keepNext/>
      <w:spacing w:before="240" w:after="60"/>
      <w:outlineLvl w:val="3"/>
    </w:pPr>
    <w:rPr>
      <w:b/>
      <w:bCs/>
      <w:sz w:val="28"/>
      <w:szCs w:val="28"/>
    </w:rPr>
  </w:style>
  <w:style w:type="paragraph" w:styleId="Heading5">
    <w:name w:val="heading 5"/>
    <w:basedOn w:val="Normal"/>
    <w:next w:val="Normal"/>
    <w:link w:val="Heading5Char"/>
    <w:qFormat/>
    <w:rsid w:val="00E61D5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61D5B"/>
  </w:style>
  <w:style w:type="paragraph" w:styleId="BodyText">
    <w:name w:val="Body Text"/>
    <w:basedOn w:val="Normal"/>
    <w:link w:val="BodyTextChar"/>
    <w:rsid w:val="00E61D5B"/>
    <w:rPr>
      <w:sz w:val="16"/>
    </w:rPr>
  </w:style>
  <w:style w:type="character" w:styleId="Hyperlink">
    <w:name w:val="Hyperlink"/>
    <w:rsid w:val="00E61D5B"/>
    <w:rPr>
      <w:color w:val="0000FF"/>
      <w:u w:val="single"/>
    </w:rPr>
  </w:style>
  <w:style w:type="paragraph" w:styleId="BalloonText">
    <w:name w:val="Balloon Text"/>
    <w:basedOn w:val="Normal"/>
    <w:link w:val="BalloonTextChar"/>
    <w:semiHidden/>
    <w:rsid w:val="00E61D5B"/>
    <w:rPr>
      <w:rFonts w:ascii="Tahoma" w:hAnsi="Tahoma" w:cs="Tahoma"/>
      <w:sz w:val="16"/>
      <w:szCs w:val="16"/>
    </w:rPr>
  </w:style>
  <w:style w:type="paragraph" w:styleId="BodyText2">
    <w:name w:val="Body Text 2"/>
    <w:basedOn w:val="Normal"/>
    <w:link w:val="BodyText2Char"/>
    <w:rsid w:val="00E61D5B"/>
    <w:pPr>
      <w:spacing w:after="120" w:line="480" w:lineRule="auto"/>
    </w:pPr>
  </w:style>
  <w:style w:type="paragraph" w:styleId="BodyText3">
    <w:name w:val="Body Text 3"/>
    <w:basedOn w:val="Normal"/>
    <w:link w:val="BodyText3Char"/>
    <w:rsid w:val="00E61D5B"/>
    <w:pPr>
      <w:spacing w:after="120"/>
    </w:pPr>
    <w:rPr>
      <w:sz w:val="16"/>
      <w:szCs w:val="16"/>
    </w:rPr>
  </w:style>
  <w:style w:type="paragraph" w:styleId="BodyTextIndent">
    <w:name w:val="Body Text Indent"/>
    <w:basedOn w:val="Normal"/>
    <w:link w:val="BodyTextIndentChar"/>
    <w:rsid w:val="00E61D5B"/>
    <w:pPr>
      <w:spacing w:after="120"/>
      <w:ind w:left="360"/>
    </w:pPr>
  </w:style>
  <w:style w:type="paragraph" w:styleId="BodyTextIndent2">
    <w:name w:val="Body Text Indent 2"/>
    <w:basedOn w:val="Normal"/>
    <w:link w:val="BodyTextIndent2Char"/>
    <w:rsid w:val="00E61D5B"/>
    <w:pPr>
      <w:spacing w:after="120" w:line="480" w:lineRule="auto"/>
      <w:ind w:left="360"/>
    </w:pPr>
  </w:style>
  <w:style w:type="paragraph" w:styleId="BodyTextIndent3">
    <w:name w:val="Body Text Indent 3"/>
    <w:basedOn w:val="Normal"/>
    <w:link w:val="BodyTextIndent3Char"/>
    <w:rsid w:val="00E61D5B"/>
    <w:pPr>
      <w:spacing w:after="120"/>
      <w:ind w:left="360"/>
    </w:pPr>
    <w:rPr>
      <w:sz w:val="16"/>
      <w:szCs w:val="16"/>
    </w:rPr>
  </w:style>
  <w:style w:type="paragraph" w:styleId="Footer">
    <w:name w:val="footer"/>
    <w:basedOn w:val="Normal"/>
    <w:link w:val="FooterChar"/>
    <w:rsid w:val="00E61D5B"/>
    <w:pPr>
      <w:tabs>
        <w:tab w:val="center" w:pos="4320"/>
        <w:tab w:val="right" w:pos="8640"/>
      </w:tabs>
    </w:pPr>
  </w:style>
  <w:style w:type="paragraph" w:styleId="Title">
    <w:name w:val="Title"/>
    <w:basedOn w:val="Normal"/>
    <w:link w:val="TitleChar"/>
    <w:qFormat/>
    <w:rsid w:val="00E61D5B"/>
    <w:pPr>
      <w:widowControl/>
      <w:jc w:val="center"/>
    </w:pPr>
    <w:rPr>
      <w:i/>
      <w:iCs/>
      <w:snapToGrid/>
      <w:sz w:val="28"/>
      <w:szCs w:val="28"/>
    </w:rPr>
  </w:style>
  <w:style w:type="character" w:styleId="PageNumber">
    <w:name w:val="page number"/>
    <w:basedOn w:val="DefaultParagraphFont"/>
    <w:rsid w:val="00E61D5B"/>
  </w:style>
  <w:style w:type="character" w:styleId="Emphasis">
    <w:name w:val="Emphasis"/>
    <w:qFormat/>
    <w:rsid w:val="00E61D5B"/>
    <w:rPr>
      <w:i/>
      <w:iCs/>
    </w:rPr>
  </w:style>
  <w:style w:type="paragraph" w:styleId="Header">
    <w:name w:val="header"/>
    <w:basedOn w:val="Normal"/>
    <w:link w:val="HeaderChar"/>
    <w:rsid w:val="00E61D5B"/>
    <w:pPr>
      <w:tabs>
        <w:tab w:val="center" w:pos="4320"/>
        <w:tab w:val="right" w:pos="8640"/>
      </w:tabs>
    </w:pPr>
  </w:style>
  <w:style w:type="character" w:styleId="FollowedHyperlink">
    <w:name w:val="FollowedHyperlink"/>
    <w:uiPriority w:val="99"/>
    <w:rsid w:val="00E61D5B"/>
    <w:rPr>
      <w:color w:val="800080"/>
      <w:u w:val="single"/>
    </w:rPr>
  </w:style>
  <w:style w:type="character" w:customStyle="1" w:styleId="gsa1">
    <w:name w:val="gs_a1"/>
    <w:rsid w:val="00FB6DE0"/>
    <w:rPr>
      <w:color w:val="008000"/>
    </w:rPr>
  </w:style>
  <w:style w:type="paragraph" w:customStyle="1" w:styleId="articlestyle1">
    <w:name w:val="articlestyle1"/>
    <w:basedOn w:val="Normal"/>
    <w:rsid w:val="008040A4"/>
    <w:pPr>
      <w:widowControl/>
      <w:spacing w:before="600" w:line="288" w:lineRule="atLeast"/>
      <w:ind w:right="600"/>
    </w:pPr>
    <w:rPr>
      <w:rFonts w:ascii="Arial" w:hAnsi="Arial" w:cs="Arial"/>
      <w:b/>
      <w:bCs/>
      <w:snapToGrid/>
      <w:color w:val="000000"/>
      <w:szCs w:val="24"/>
    </w:rPr>
  </w:style>
  <w:style w:type="paragraph" w:customStyle="1" w:styleId="textstyle1">
    <w:name w:val="textstyle1"/>
    <w:basedOn w:val="Normal"/>
    <w:rsid w:val="008040A4"/>
    <w:pPr>
      <w:widowControl/>
      <w:spacing w:before="100" w:beforeAutospacing="1" w:after="100" w:afterAutospacing="1" w:line="288" w:lineRule="atLeast"/>
      <w:ind w:right="600"/>
    </w:pPr>
    <w:rPr>
      <w:rFonts w:ascii="Arial" w:hAnsi="Arial" w:cs="Arial"/>
      <w:snapToGrid/>
      <w:color w:val="000000"/>
      <w:szCs w:val="24"/>
    </w:rPr>
  </w:style>
  <w:style w:type="paragraph" w:customStyle="1" w:styleId="authorstyle1">
    <w:name w:val="authorstyle1"/>
    <w:basedOn w:val="Normal"/>
    <w:rsid w:val="008040A4"/>
    <w:pPr>
      <w:widowControl/>
      <w:spacing w:before="75" w:line="288" w:lineRule="atLeast"/>
      <w:ind w:right="600"/>
    </w:pPr>
    <w:rPr>
      <w:i/>
      <w:iCs/>
      <w:snapToGrid/>
      <w:color w:val="000000"/>
      <w:szCs w:val="24"/>
    </w:rPr>
  </w:style>
  <w:style w:type="character" w:customStyle="1" w:styleId="apple-converted-space">
    <w:name w:val="apple-converted-space"/>
    <w:rsid w:val="00DB708C"/>
  </w:style>
  <w:style w:type="character" w:customStyle="1" w:styleId="citation">
    <w:name w:val="citation"/>
    <w:rsid w:val="00A64183"/>
  </w:style>
  <w:style w:type="paragraph" w:styleId="ListParagraph">
    <w:name w:val="List Paragraph"/>
    <w:basedOn w:val="Normal"/>
    <w:uiPriority w:val="34"/>
    <w:qFormat/>
    <w:rsid w:val="002F4A26"/>
    <w:pPr>
      <w:ind w:left="720"/>
    </w:pPr>
  </w:style>
  <w:style w:type="paragraph" w:styleId="FootnoteText">
    <w:name w:val="footnote text"/>
    <w:basedOn w:val="Normal"/>
    <w:link w:val="FootnoteTextChar"/>
    <w:rsid w:val="002F0716"/>
    <w:rPr>
      <w:szCs w:val="24"/>
    </w:rPr>
  </w:style>
  <w:style w:type="character" w:customStyle="1" w:styleId="FootnoteTextChar">
    <w:name w:val="Footnote Text Char"/>
    <w:link w:val="FootnoteText"/>
    <w:rsid w:val="002F0716"/>
    <w:rPr>
      <w:snapToGrid w:val="0"/>
      <w:sz w:val="24"/>
      <w:szCs w:val="24"/>
      <w:lang w:eastAsia="en-US"/>
    </w:rPr>
  </w:style>
  <w:style w:type="paragraph" w:customStyle="1" w:styleId="bibtop">
    <w:name w:val="bibtop"/>
    <w:basedOn w:val="Normal"/>
    <w:rsid w:val="0001465B"/>
    <w:pPr>
      <w:widowControl/>
      <w:spacing w:before="100" w:beforeAutospacing="1" w:after="100" w:afterAutospacing="1"/>
    </w:pPr>
    <w:rPr>
      <w:snapToGrid/>
      <w:szCs w:val="24"/>
    </w:rPr>
  </w:style>
  <w:style w:type="character" w:customStyle="1" w:styleId="Heading1Char">
    <w:name w:val="Heading 1 Char"/>
    <w:link w:val="Heading1"/>
    <w:rsid w:val="00B4419D"/>
    <w:rPr>
      <w:b/>
      <w:snapToGrid w:val="0"/>
      <w:sz w:val="24"/>
    </w:rPr>
  </w:style>
  <w:style w:type="character" w:customStyle="1" w:styleId="Heading2Char">
    <w:name w:val="Heading 2 Char"/>
    <w:link w:val="Heading2"/>
    <w:rsid w:val="00B4419D"/>
    <w:rPr>
      <w:b/>
      <w:snapToGrid w:val="0"/>
      <w:sz w:val="28"/>
      <w:u w:val="single"/>
    </w:rPr>
  </w:style>
  <w:style w:type="character" w:customStyle="1" w:styleId="Heading3Char">
    <w:name w:val="Heading 3 Char"/>
    <w:link w:val="Heading3"/>
    <w:uiPriority w:val="9"/>
    <w:rsid w:val="00B4419D"/>
    <w:rPr>
      <w:rFonts w:ascii="Helv" w:hAnsi="Helv"/>
      <w:b/>
      <w:i/>
      <w:snapToGrid w:val="0"/>
      <w:color w:val="000000"/>
      <w:sz w:val="24"/>
    </w:rPr>
  </w:style>
  <w:style w:type="character" w:customStyle="1" w:styleId="Heading4Char">
    <w:name w:val="Heading 4 Char"/>
    <w:link w:val="Heading4"/>
    <w:rsid w:val="00B4419D"/>
    <w:rPr>
      <w:b/>
      <w:bCs/>
      <w:snapToGrid w:val="0"/>
      <w:sz w:val="28"/>
      <w:szCs w:val="28"/>
    </w:rPr>
  </w:style>
  <w:style w:type="character" w:customStyle="1" w:styleId="Heading5Char">
    <w:name w:val="Heading 5 Char"/>
    <w:link w:val="Heading5"/>
    <w:rsid w:val="00B4419D"/>
    <w:rPr>
      <w:b/>
      <w:bCs/>
      <w:i/>
      <w:iCs/>
      <w:snapToGrid w:val="0"/>
      <w:sz w:val="26"/>
      <w:szCs w:val="26"/>
    </w:rPr>
  </w:style>
  <w:style w:type="character" w:customStyle="1" w:styleId="BodyTextChar">
    <w:name w:val="Body Text Char"/>
    <w:link w:val="BodyText"/>
    <w:rsid w:val="00B4419D"/>
    <w:rPr>
      <w:snapToGrid w:val="0"/>
      <w:sz w:val="16"/>
    </w:rPr>
  </w:style>
  <w:style w:type="character" w:customStyle="1" w:styleId="BalloonTextChar">
    <w:name w:val="Balloon Text Char"/>
    <w:link w:val="BalloonText"/>
    <w:semiHidden/>
    <w:rsid w:val="00B4419D"/>
    <w:rPr>
      <w:rFonts w:ascii="Tahoma" w:hAnsi="Tahoma" w:cs="Tahoma"/>
      <w:snapToGrid w:val="0"/>
      <w:sz w:val="16"/>
      <w:szCs w:val="16"/>
    </w:rPr>
  </w:style>
  <w:style w:type="character" w:customStyle="1" w:styleId="BodyText2Char">
    <w:name w:val="Body Text 2 Char"/>
    <w:link w:val="BodyText2"/>
    <w:rsid w:val="00B4419D"/>
    <w:rPr>
      <w:snapToGrid w:val="0"/>
      <w:sz w:val="24"/>
    </w:rPr>
  </w:style>
  <w:style w:type="character" w:customStyle="1" w:styleId="BodyText3Char">
    <w:name w:val="Body Text 3 Char"/>
    <w:link w:val="BodyText3"/>
    <w:rsid w:val="00B4419D"/>
    <w:rPr>
      <w:snapToGrid w:val="0"/>
      <w:sz w:val="16"/>
      <w:szCs w:val="16"/>
    </w:rPr>
  </w:style>
  <w:style w:type="character" w:customStyle="1" w:styleId="BodyTextIndentChar">
    <w:name w:val="Body Text Indent Char"/>
    <w:link w:val="BodyTextIndent"/>
    <w:rsid w:val="00B4419D"/>
    <w:rPr>
      <w:snapToGrid w:val="0"/>
      <w:sz w:val="24"/>
    </w:rPr>
  </w:style>
  <w:style w:type="character" w:customStyle="1" w:styleId="BodyTextIndent2Char">
    <w:name w:val="Body Text Indent 2 Char"/>
    <w:link w:val="BodyTextIndent2"/>
    <w:rsid w:val="00B4419D"/>
    <w:rPr>
      <w:snapToGrid w:val="0"/>
      <w:sz w:val="24"/>
    </w:rPr>
  </w:style>
  <w:style w:type="character" w:customStyle="1" w:styleId="BodyTextIndent3Char">
    <w:name w:val="Body Text Indent 3 Char"/>
    <w:link w:val="BodyTextIndent3"/>
    <w:rsid w:val="00B4419D"/>
    <w:rPr>
      <w:snapToGrid w:val="0"/>
      <w:sz w:val="16"/>
      <w:szCs w:val="16"/>
    </w:rPr>
  </w:style>
  <w:style w:type="character" w:customStyle="1" w:styleId="FooterChar">
    <w:name w:val="Footer Char"/>
    <w:link w:val="Footer"/>
    <w:rsid w:val="00B4419D"/>
    <w:rPr>
      <w:snapToGrid w:val="0"/>
      <w:sz w:val="24"/>
    </w:rPr>
  </w:style>
  <w:style w:type="character" w:customStyle="1" w:styleId="TitleChar">
    <w:name w:val="Title Char"/>
    <w:link w:val="Title"/>
    <w:rsid w:val="00B4419D"/>
    <w:rPr>
      <w:i/>
      <w:iCs/>
      <w:sz w:val="28"/>
      <w:szCs w:val="28"/>
    </w:rPr>
  </w:style>
  <w:style w:type="character" w:customStyle="1" w:styleId="HeaderChar">
    <w:name w:val="Header Char"/>
    <w:link w:val="Header"/>
    <w:rsid w:val="00B4419D"/>
    <w:rPr>
      <w:snapToGrid w:val="0"/>
      <w:sz w:val="24"/>
    </w:rPr>
  </w:style>
  <w:style w:type="character" w:customStyle="1" w:styleId="location">
    <w:name w:val="location"/>
    <w:rsid w:val="00CC4CA2"/>
  </w:style>
  <w:style w:type="character" w:customStyle="1" w:styleId="aqj">
    <w:name w:val="aqj"/>
    <w:basedOn w:val="DefaultParagraphFont"/>
    <w:rsid w:val="00615C2D"/>
  </w:style>
  <w:style w:type="character" w:customStyle="1" w:styleId="None">
    <w:name w:val="None"/>
    <w:rsid w:val="00631BAC"/>
  </w:style>
  <w:style w:type="character" w:customStyle="1" w:styleId="Hyperlink4">
    <w:name w:val="Hyperlink.4"/>
    <w:basedOn w:val="DefaultParagraphFont"/>
    <w:rsid w:val="00631BAC"/>
    <w:rPr>
      <w:rFonts w:ascii="Garamond" w:eastAsia="Garamond" w:hAnsi="Garamond" w:cs="Garamond"/>
      <w:color w:val="000000"/>
      <w:sz w:val="24"/>
      <w:szCs w:val="24"/>
      <w:u w:val="single" w:color="000000"/>
    </w:rPr>
  </w:style>
  <w:style w:type="character" w:customStyle="1" w:styleId="Hyperlink5">
    <w:name w:val="Hyperlink.5"/>
    <w:basedOn w:val="DefaultParagraphFont"/>
    <w:rsid w:val="00631BAC"/>
    <w:rPr>
      <w:rFonts w:ascii="Garamond" w:eastAsia="Garamond" w:hAnsi="Garamond" w:cs="Garamond"/>
      <w:color w:val="000000"/>
      <w:u w:val="single" w:color="000000"/>
    </w:rPr>
  </w:style>
  <w:style w:type="character" w:customStyle="1" w:styleId="Hyperlink6">
    <w:name w:val="Hyperlink.6"/>
    <w:basedOn w:val="None"/>
    <w:rsid w:val="00631BAC"/>
    <w:rPr>
      <w:rFonts w:ascii="Garamond" w:eastAsia="Garamond" w:hAnsi="Garamond" w:cs="Garamond"/>
    </w:rPr>
  </w:style>
  <w:style w:type="character" w:customStyle="1" w:styleId="Hyperlink7">
    <w:name w:val="Hyperlink.7"/>
    <w:basedOn w:val="DefaultParagraphFont"/>
    <w:rsid w:val="00631BAC"/>
    <w:rPr>
      <w:rFonts w:ascii="Garamond" w:eastAsia="Garamond" w:hAnsi="Garamond" w:cs="Garamond"/>
      <w:i/>
      <w:iCs/>
      <w:color w:val="000000"/>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026574">
      <w:bodyDiv w:val="1"/>
      <w:marLeft w:val="0"/>
      <w:marRight w:val="0"/>
      <w:marTop w:val="0"/>
      <w:marBottom w:val="0"/>
      <w:divBdr>
        <w:top w:val="none" w:sz="0" w:space="0" w:color="auto"/>
        <w:left w:val="none" w:sz="0" w:space="0" w:color="auto"/>
        <w:bottom w:val="none" w:sz="0" w:space="0" w:color="auto"/>
        <w:right w:val="none" w:sz="0" w:space="0" w:color="auto"/>
      </w:divBdr>
    </w:div>
    <w:div w:id="500194588">
      <w:bodyDiv w:val="1"/>
      <w:marLeft w:val="0"/>
      <w:marRight w:val="0"/>
      <w:marTop w:val="0"/>
      <w:marBottom w:val="0"/>
      <w:divBdr>
        <w:top w:val="none" w:sz="0" w:space="0" w:color="auto"/>
        <w:left w:val="none" w:sz="0" w:space="0" w:color="auto"/>
        <w:bottom w:val="none" w:sz="0" w:space="0" w:color="auto"/>
        <w:right w:val="none" w:sz="0" w:space="0" w:color="auto"/>
      </w:divBdr>
    </w:div>
    <w:div w:id="534268493">
      <w:bodyDiv w:val="1"/>
      <w:marLeft w:val="0"/>
      <w:marRight w:val="0"/>
      <w:marTop w:val="0"/>
      <w:marBottom w:val="0"/>
      <w:divBdr>
        <w:top w:val="none" w:sz="0" w:space="0" w:color="auto"/>
        <w:left w:val="none" w:sz="0" w:space="0" w:color="auto"/>
        <w:bottom w:val="none" w:sz="0" w:space="0" w:color="auto"/>
        <w:right w:val="none" w:sz="0" w:space="0" w:color="auto"/>
      </w:divBdr>
    </w:div>
    <w:div w:id="652413979">
      <w:bodyDiv w:val="1"/>
      <w:marLeft w:val="0"/>
      <w:marRight w:val="0"/>
      <w:marTop w:val="0"/>
      <w:marBottom w:val="0"/>
      <w:divBdr>
        <w:top w:val="none" w:sz="0" w:space="0" w:color="auto"/>
        <w:left w:val="none" w:sz="0" w:space="0" w:color="auto"/>
        <w:bottom w:val="none" w:sz="0" w:space="0" w:color="auto"/>
        <w:right w:val="none" w:sz="0" w:space="0" w:color="auto"/>
      </w:divBdr>
      <w:divsChild>
        <w:div w:id="657537279">
          <w:marLeft w:val="0"/>
          <w:marRight w:val="0"/>
          <w:marTop w:val="0"/>
          <w:marBottom w:val="0"/>
          <w:divBdr>
            <w:top w:val="none" w:sz="0" w:space="0" w:color="auto"/>
            <w:left w:val="none" w:sz="0" w:space="0" w:color="auto"/>
            <w:bottom w:val="none" w:sz="0" w:space="0" w:color="auto"/>
            <w:right w:val="none" w:sz="0" w:space="0" w:color="auto"/>
          </w:divBdr>
          <w:divsChild>
            <w:div w:id="141770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4064">
      <w:bodyDiv w:val="1"/>
      <w:marLeft w:val="0"/>
      <w:marRight w:val="0"/>
      <w:marTop w:val="0"/>
      <w:marBottom w:val="0"/>
      <w:divBdr>
        <w:top w:val="none" w:sz="0" w:space="0" w:color="auto"/>
        <w:left w:val="none" w:sz="0" w:space="0" w:color="auto"/>
        <w:bottom w:val="none" w:sz="0" w:space="0" w:color="auto"/>
        <w:right w:val="none" w:sz="0" w:space="0" w:color="auto"/>
      </w:divBdr>
      <w:divsChild>
        <w:div w:id="154496646">
          <w:marLeft w:val="0"/>
          <w:marRight w:val="0"/>
          <w:marTop w:val="0"/>
          <w:marBottom w:val="0"/>
          <w:divBdr>
            <w:top w:val="none" w:sz="0" w:space="0" w:color="auto"/>
            <w:left w:val="none" w:sz="0" w:space="0" w:color="auto"/>
            <w:bottom w:val="none" w:sz="0" w:space="0" w:color="auto"/>
            <w:right w:val="none" w:sz="0" w:space="0" w:color="auto"/>
          </w:divBdr>
          <w:divsChild>
            <w:div w:id="2059041260">
              <w:marLeft w:val="0"/>
              <w:marRight w:val="0"/>
              <w:marTop w:val="0"/>
              <w:marBottom w:val="0"/>
              <w:divBdr>
                <w:top w:val="none" w:sz="0" w:space="0" w:color="auto"/>
                <w:left w:val="none" w:sz="0" w:space="0" w:color="auto"/>
                <w:bottom w:val="none" w:sz="0" w:space="0" w:color="auto"/>
                <w:right w:val="none" w:sz="0" w:space="0" w:color="auto"/>
              </w:divBdr>
              <w:divsChild>
                <w:div w:id="1376269579">
                  <w:marLeft w:val="0"/>
                  <w:marRight w:val="0"/>
                  <w:marTop w:val="0"/>
                  <w:marBottom w:val="0"/>
                  <w:divBdr>
                    <w:top w:val="none" w:sz="0" w:space="0" w:color="auto"/>
                    <w:left w:val="none" w:sz="0" w:space="0" w:color="auto"/>
                    <w:bottom w:val="none" w:sz="0" w:space="0" w:color="auto"/>
                    <w:right w:val="none" w:sz="0" w:space="0" w:color="auto"/>
                  </w:divBdr>
                  <w:divsChild>
                    <w:div w:id="826436441">
                      <w:marLeft w:val="0"/>
                      <w:marRight w:val="0"/>
                      <w:marTop w:val="0"/>
                      <w:marBottom w:val="0"/>
                      <w:divBdr>
                        <w:top w:val="none" w:sz="0" w:space="0" w:color="auto"/>
                        <w:left w:val="none" w:sz="0" w:space="0" w:color="auto"/>
                        <w:bottom w:val="none" w:sz="0" w:space="0" w:color="auto"/>
                        <w:right w:val="none" w:sz="0" w:space="0" w:color="auto"/>
                      </w:divBdr>
                      <w:divsChild>
                        <w:div w:id="525489663">
                          <w:marLeft w:val="0"/>
                          <w:marRight w:val="0"/>
                          <w:marTop w:val="0"/>
                          <w:marBottom w:val="0"/>
                          <w:divBdr>
                            <w:top w:val="none" w:sz="0" w:space="0" w:color="auto"/>
                            <w:left w:val="none" w:sz="0" w:space="0" w:color="auto"/>
                            <w:bottom w:val="none" w:sz="0" w:space="0" w:color="auto"/>
                            <w:right w:val="none" w:sz="0" w:space="0" w:color="auto"/>
                          </w:divBdr>
                          <w:divsChild>
                            <w:div w:id="577907946">
                              <w:marLeft w:val="-225"/>
                              <w:marRight w:val="0"/>
                              <w:marTop w:val="0"/>
                              <w:marBottom w:val="0"/>
                              <w:divBdr>
                                <w:top w:val="none" w:sz="0" w:space="0" w:color="auto"/>
                                <w:left w:val="none" w:sz="0" w:space="0" w:color="auto"/>
                                <w:bottom w:val="none" w:sz="0" w:space="0" w:color="auto"/>
                                <w:right w:val="none" w:sz="0" w:space="0" w:color="auto"/>
                              </w:divBdr>
                              <w:divsChild>
                                <w:div w:id="1184513429">
                                  <w:marLeft w:val="0"/>
                                  <w:marRight w:val="0"/>
                                  <w:marTop w:val="0"/>
                                  <w:marBottom w:val="0"/>
                                  <w:divBdr>
                                    <w:top w:val="none" w:sz="0" w:space="0" w:color="auto"/>
                                    <w:left w:val="none" w:sz="0" w:space="0" w:color="auto"/>
                                    <w:bottom w:val="none" w:sz="0" w:space="0" w:color="auto"/>
                                    <w:right w:val="none" w:sz="0" w:space="0" w:color="auto"/>
                                  </w:divBdr>
                                  <w:divsChild>
                                    <w:div w:id="1059868192">
                                      <w:marLeft w:val="0"/>
                                      <w:marRight w:val="0"/>
                                      <w:marTop w:val="0"/>
                                      <w:marBottom w:val="0"/>
                                      <w:divBdr>
                                        <w:top w:val="none" w:sz="0" w:space="0" w:color="auto"/>
                                        <w:left w:val="none" w:sz="0" w:space="0" w:color="auto"/>
                                        <w:bottom w:val="none" w:sz="0" w:space="0" w:color="auto"/>
                                        <w:right w:val="none" w:sz="0" w:space="0" w:color="auto"/>
                                      </w:divBdr>
                                      <w:divsChild>
                                        <w:div w:id="149179349">
                                          <w:marLeft w:val="0"/>
                                          <w:marRight w:val="0"/>
                                          <w:marTop w:val="0"/>
                                          <w:marBottom w:val="0"/>
                                          <w:divBdr>
                                            <w:top w:val="none" w:sz="0" w:space="0" w:color="auto"/>
                                            <w:left w:val="none" w:sz="0" w:space="0" w:color="auto"/>
                                            <w:bottom w:val="none" w:sz="0" w:space="0" w:color="auto"/>
                                            <w:right w:val="none" w:sz="0" w:space="0" w:color="auto"/>
                                          </w:divBdr>
                                          <w:divsChild>
                                            <w:div w:id="566651912">
                                              <w:marLeft w:val="0"/>
                                              <w:marRight w:val="0"/>
                                              <w:marTop w:val="0"/>
                                              <w:marBottom w:val="0"/>
                                              <w:divBdr>
                                                <w:top w:val="none" w:sz="0" w:space="0" w:color="auto"/>
                                                <w:left w:val="none" w:sz="0" w:space="0" w:color="auto"/>
                                                <w:bottom w:val="none" w:sz="0" w:space="0" w:color="auto"/>
                                                <w:right w:val="none" w:sz="0" w:space="0" w:color="auto"/>
                                              </w:divBdr>
                                              <w:divsChild>
                                                <w:div w:id="574320422">
                                                  <w:marLeft w:val="0"/>
                                                  <w:marRight w:val="0"/>
                                                  <w:marTop w:val="0"/>
                                                  <w:marBottom w:val="0"/>
                                                  <w:divBdr>
                                                    <w:top w:val="none" w:sz="0" w:space="0" w:color="auto"/>
                                                    <w:left w:val="none" w:sz="0" w:space="0" w:color="auto"/>
                                                    <w:bottom w:val="none" w:sz="0" w:space="0" w:color="auto"/>
                                                    <w:right w:val="none" w:sz="0" w:space="0" w:color="auto"/>
                                                  </w:divBdr>
                                                  <w:divsChild>
                                                    <w:div w:id="750740915">
                                                      <w:marLeft w:val="0"/>
                                                      <w:marRight w:val="0"/>
                                                      <w:marTop w:val="0"/>
                                                      <w:marBottom w:val="0"/>
                                                      <w:divBdr>
                                                        <w:top w:val="none" w:sz="0" w:space="0" w:color="auto"/>
                                                        <w:left w:val="none" w:sz="0" w:space="0" w:color="auto"/>
                                                        <w:bottom w:val="none" w:sz="0" w:space="0" w:color="auto"/>
                                                        <w:right w:val="none" w:sz="0" w:space="0" w:color="auto"/>
                                                      </w:divBdr>
                                                      <w:divsChild>
                                                        <w:div w:id="12464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0432493">
      <w:bodyDiv w:val="1"/>
      <w:marLeft w:val="0"/>
      <w:marRight w:val="0"/>
      <w:marTop w:val="0"/>
      <w:marBottom w:val="0"/>
      <w:divBdr>
        <w:top w:val="none" w:sz="0" w:space="0" w:color="auto"/>
        <w:left w:val="none" w:sz="0" w:space="0" w:color="auto"/>
        <w:bottom w:val="none" w:sz="0" w:space="0" w:color="auto"/>
        <w:right w:val="none" w:sz="0" w:space="0" w:color="auto"/>
      </w:divBdr>
    </w:div>
    <w:div w:id="911161357">
      <w:bodyDiv w:val="1"/>
      <w:marLeft w:val="0"/>
      <w:marRight w:val="0"/>
      <w:marTop w:val="0"/>
      <w:marBottom w:val="0"/>
      <w:divBdr>
        <w:top w:val="none" w:sz="0" w:space="0" w:color="auto"/>
        <w:left w:val="none" w:sz="0" w:space="0" w:color="auto"/>
        <w:bottom w:val="none" w:sz="0" w:space="0" w:color="auto"/>
        <w:right w:val="none" w:sz="0" w:space="0" w:color="auto"/>
      </w:divBdr>
      <w:divsChild>
        <w:div w:id="583882659">
          <w:marLeft w:val="0"/>
          <w:marRight w:val="0"/>
          <w:marTop w:val="0"/>
          <w:marBottom w:val="0"/>
          <w:divBdr>
            <w:top w:val="none" w:sz="0" w:space="0" w:color="auto"/>
            <w:left w:val="none" w:sz="0" w:space="0" w:color="auto"/>
            <w:bottom w:val="none" w:sz="0" w:space="0" w:color="auto"/>
            <w:right w:val="none" w:sz="0" w:space="0" w:color="auto"/>
          </w:divBdr>
        </w:div>
      </w:divsChild>
    </w:div>
    <w:div w:id="1021010447">
      <w:bodyDiv w:val="1"/>
      <w:marLeft w:val="-480"/>
      <w:marRight w:val="0"/>
      <w:marTop w:val="0"/>
      <w:marBottom w:val="0"/>
      <w:divBdr>
        <w:top w:val="none" w:sz="0" w:space="0" w:color="auto"/>
        <w:left w:val="none" w:sz="0" w:space="0" w:color="auto"/>
        <w:bottom w:val="none" w:sz="0" w:space="0" w:color="auto"/>
        <w:right w:val="none" w:sz="0" w:space="0" w:color="auto"/>
      </w:divBdr>
      <w:divsChild>
        <w:div w:id="933437924">
          <w:marLeft w:val="0"/>
          <w:marRight w:val="0"/>
          <w:marTop w:val="0"/>
          <w:marBottom w:val="0"/>
          <w:divBdr>
            <w:top w:val="none" w:sz="0" w:space="0" w:color="auto"/>
            <w:left w:val="none" w:sz="0" w:space="0" w:color="auto"/>
            <w:bottom w:val="none" w:sz="0" w:space="0" w:color="auto"/>
            <w:right w:val="none" w:sz="0" w:space="0" w:color="auto"/>
          </w:divBdr>
          <w:divsChild>
            <w:div w:id="602306640">
              <w:marLeft w:val="0"/>
              <w:marRight w:val="0"/>
              <w:marTop w:val="0"/>
              <w:marBottom w:val="0"/>
              <w:divBdr>
                <w:top w:val="none" w:sz="0" w:space="0" w:color="auto"/>
                <w:left w:val="none" w:sz="0" w:space="0" w:color="auto"/>
                <w:bottom w:val="none" w:sz="0" w:space="0" w:color="auto"/>
                <w:right w:val="none" w:sz="0" w:space="0" w:color="auto"/>
              </w:divBdr>
              <w:divsChild>
                <w:div w:id="746070019">
                  <w:marLeft w:val="0"/>
                  <w:marRight w:val="0"/>
                  <w:marTop w:val="0"/>
                  <w:marBottom w:val="240"/>
                  <w:divBdr>
                    <w:top w:val="none" w:sz="0" w:space="0" w:color="auto"/>
                    <w:left w:val="none" w:sz="0" w:space="0" w:color="auto"/>
                    <w:bottom w:val="none" w:sz="0" w:space="0" w:color="auto"/>
                    <w:right w:val="none" w:sz="0" w:space="0" w:color="auto"/>
                  </w:divBdr>
                  <w:divsChild>
                    <w:div w:id="1654214085">
                      <w:marLeft w:val="0"/>
                      <w:marRight w:val="0"/>
                      <w:marTop w:val="0"/>
                      <w:marBottom w:val="0"/>
                      <w:divBdr>
                        <w:top w:val="none" w:sz="0" w:space="0" w:color="auto"/>
                        <w:left w:val="none" w:sz="0" w:space="0" w:color="auto"/>
                        <w:bottom w:val="none" w:sz="0" w:space="0" w:color="auto"/>
                        <w:right w:val="none" w:sz="0" w:space="0" w:color="auto"/>
                      </w:divBdr>
                      <w:divsChild>
                        <w:div w:id="1408574873">
                          <w:marLeft w:val="0"/>
                          <w:marRight w:val="0"/>
                          <w:marTop w:val="0"/>
                          <w:marBottom w:val="240"/>
                          <w:divBdr>
                            <w:top w:val="none" w:sz="0" w:space="0" w:color="auto"/>
                            <w:left w:val="none" w:sz="0" w:space="0" w:color="auto"/>
                            <w:bottom w:val="none" w:sz="0" w:space="0" w:color="auto"/>
                            <w:right w:val="none" w:sz="0" w:space="0" w:color="auto"/>
                          </w:divBdr>
                          <w:divsChild>
                            <w:div w:id="61416376">
                              <w:marLeft w:val="0"/>
                              <w:marRight w:val="0"/>
                              <w:marTop w:val="0"/>
                              <w:marBottom w:val="0"/>
                              <w:divBdr>
                                <w:top w:val="none" w:sz="0" w:space="0" w:color="auto"/>
                                <w:left w:val="none" w:sz="0" w:space="0" w:color="auto"/>
                                <w:bottom w:val="none" w:sz="0" w:space="0" w:color="auto"/>
                                <w:right w:val="none" w:sz="0" w:space="0" w:color="auto"/>
                              </w:divBdr>
                              <w:divsChild>
                                <w:div w:id="1464887620">
                                  <w:marLeft w:val="0"/>
                                  <w:marRight w:val="0"/>
                                  <w:marTop w:val="288"/>
                                  <w:marBottom w:val="0"/>
                                  <w:divBdr>
                                    <w:top w:val="single" w:sz="18" w:space="6" w:color="E1E9EB"/>
                                    <w:left w:val="none" w:sz="0" w:space="0" w:color="auto"/>
                                    <w:bottom w:val="none" w:sz="0" w:space="0" w:color="auto"/>
                                    <w:right w:val="none" w:sz="0" w:space="0" w:color="auto"/>
                                  </w:divBdr>
                                  <w:divsChild>
                                    <w:div w:id="743840525">
                                      <w:marLeft w:val="0"/>
                                      <w:marRight w:val="0"/>
                                      <w:marTop w:val="120"/>
                                      <w:marBottom w:val="0"/>
                                      <w:divBdr>
                                        <w:top w:val="none" w:sz="0" w:space="0" w:color="auto"/>
                                        <w:left w:val="none" w:sz="0" w:space="0" w:color="auto"/>
                                        <w:bottom w:val="none" w:sz="0" w:space="0" w:color="auto"/>
                                        <w:right w:val="none" w:sz="0" w:space="0" w:color="auto"/>
                                      </w:divBdr>
                                      <w:divsChild>
                                        <w:div w:id="27730243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1440934">
      <w:bodyDiv w:val="1"/>
      <w:marLeft w:val="0"/>
      <w:marRight w:val="0"/>
      <w:marTop w:val="0"/>
      <w:marBottom w:val="0"/>
      <w:divBdr>
        <w:top w:val="none" w:sz="0" w:space="0" w:color="auto"/>
        <w:left w:val="none" w:sz="0" w:space="0" w:color="auto"/>
        <w:bottom w:val="none" w:sz="0" w:space="0" w:color="auto"/>
        <w:right w:val="none" w:sz="0" w:space="0" w:color="auto"/>
      </w:divBdr>
    </w:div>
    <w:div w:id="1095251789">
      <w:bodyDiv w:val="1"/>
      <w:marLeft w:val="0"/>
      <w:marRight w:val="0"/>
      <w:marTop w:val="0"/>
      <w:marBottom w:val="0"/>
      <w:divBdr>
        <w:top w:val="none" w:sz="0" w:space="0" w:color="auto"/>
        <w:left w:val="none" w:sz="0" w:space="0" w:color="auto"/>
        <w:bottom w:val="none" w:sz="0" w:space="0" w:color="auto"/>
        <w:right w:val="none" w:sz="0" w:space="0" w:color="auto"/>
      </w:divBdr>
    </w:div>
    <w:div w:id="1116101033">
      <w:bodyDiv w:val="1"/>
      <w:marLeft w:val="0"/>
      <w:marRight w:val="0"/>
      <w:marTop w:val="0"/>
      <w:marBottom w:val="0"/>
      <w:divBdr>
        <w:top w:val="none" w:sz="0" w:space="0" w:color="auto"/>
        <w:left w:val="none" w:sz="0" w:space="0" w:color="auto"/>
        <w:bottom w:val="none" w:sz="0" w:space="0" w:color="auto"/>
        <w:right w:val="none" w:sz="0" w:space="0" w:color="auto"/>
      </w:divBdr>
      <w:divsChild>
        <w:div w:id="1410225386">
          <w:marLeft w:val="0"/>
          <w:marRight w:val="0"/>
          <w:marTop w:val="0"/>
          <w:marBottom w:val="0"/>
          <w:divBdr>
            <w:top w:val="none" w:sz="0" w:space="0" w:color="auto"/>
            <w:left w:val="single" w:sz="12" w:space="0" w:color="CCCCCC"/>
            <w:bottom w:val="none" w:sz="0" w:space="0" w:color="auto"/>
            <w:right w:val="none" w:sz="0" w:space="0" w:color="auto"/>
          </w:divBdr>
          <w:divsChild>
            <w:div w:id="1085491207">
              <w:marLeft w:val="0"/>
              <w:marRight w:val="0"/>
              <w:marTop w:val="0"/>
              <w:marBottom w:val="0"/>
              <w:divBdr>
                <w:top w:val="none" w:sz="0" w:space="0" w:color="auto"/>
                <w:left w:val="none" w:sz="0" w:space="0" w:color="auto"/>
                <w:bottom w:val="none" w:sz="0" w:space="0" w:color="auto"/>
                <w:right w:val="none" w:sz="0" w:space="0" w:color="auto"/>
              </w:divBdr>
              <w:divsChild>
                <w:div w:id="32737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589268">
      <w:bodyDiv w:val="1"/>
      <w:marLeft w:val="0"/>
      <w:marRight w:val="0"/>
      <w:marTop w:val="0"/>
      <w:marBottom w:val="0"/>
      <w:divBdr>
        <w:top w:val="none" w:sz="0" w:space="0" w:color="auto"/>
        <w:left w:val="none" w:sz="0" w:space="0" w:color="auto"/>
        <w:bottom w:val="none" w:sz="0" w:space="0" w:color="auto"/>
        <w:right w:val="none" w:sz="0" w:space="0" w:color="auto"/>
      </w:divBdr>
      <w:divsChild>
        <w:div w:id="1938900438">
          <w:marLeft w:val="0"/>
          <w:marRight w:val="0"/>
          <w:marTop w:val="0"/>
          <w:marBottom w:val="0"/>
          <w:divBdr>
            <w:top w:val="none" w:sz="0" w:space="0" w:color="auto"/>
            <w:left w:val="none" w:sz="0" w:space="0" w:color="auto"/>
            <w:bottom w:val="none" w:sz="0" w:space="0" w:color="auto"/>
            <w:right w:val="none" w:sz="0" w:space="0" w:color="auto"/>
          </w:divBdr>
          <w:divsChild>
            <w:div w:id="68474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72278">
      <w:bodyDiv w:val="1"/>
      <w:marLeft w:val="0"/>
      <w:marRight w:val="0"/>
      <w:marTop w:val="0"/>
      <w:marBottom w:val="0"/>
      <w:divBdr>
        <w:top w:val="none" w:sz="0" w:space="0" w:color="auto"/>
        <w:left w:val="none" w:sz="0" w:space="0" w:color="auto"/>
        <w:bottom w:val="none" w:sz="0" w:space="0" w:color="auto"/>
        <w:right w:val="none" w:sz="0" w:space="0" w:color="auto"/>
      </w:divBdr>
      <w:divsChild>
        <w:div w:id="1715622379">
          <w:marLeft w:val="0"/>
          <w:marRight w:val="0"/>
          <w:marTop w:val="0"/>
          <w:marBottom w:val="0"/>
          <w:divBdr>
            <w:top w:val="none" w:sz="0" w:space="0" w:color="auto"/>
            <w:left w:val="none" w:sz="0" w:space="0" w:color="auto"/>
            <w:bottom w:val="none" w:sz="0" w:space="0" w:color="auto"/>
            <w:right w:val="none" w:sz="0" w:space="0" w:color="auto"/>
          </w:divBdr>
          <w:divsChild>
            <w:div w:id="90776396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683823678">
      <w:bodyDiv w:val="1"/>
      <w:marLeft w:val="0"/>
      <w:marRight w:val="0"/>
      <w:marTop w:val="0"/>
      <w:marBottom w:val="0"/>
      <w:divBdr>
        <w:top w:val="none" w:sz="0" w:space="0" w:color="auto"/>
        <w:left w:val="none" w:sz="0" w:space="0" w:color="auto"/>
        <w:bottom w:val="none" w:sz="0" w:space="0" w:color="auto"/>
        <w:right w:val="none" w:sz="0" w:space="0" w:color="auto"/>
      </w:divBdr>
    </w:div>
    <w:div w:id="1846046814">
      <w:bodyDiv w:val="1"/>
      <w:marLeft w:val="-480"/>
      <w:marRight w:val="0"/>
      <w:marTop w:val="0"/>
      <w:marBottom w:val="0"/>
      <w:divBdr>
        <w:top w:val="none" w:sz="0" w:space="0" w:color="auto"/>
        <w:left w:val="none" w:sz="0" w:space="0" w:color="auto"/>
        <w:bottom w:val="none" w:sz="0" w:space="0" w:color="auto"/>
        <w:right w:val="none" w:sz="0" w:space="0" w:color="auto"/>
      </w:divBdr>
      <w:divsChild>
        <w:div w:id="1404792562">
          <w:marLeft w:val="0"/>
          <w:marRight w:val="0"/>
          <w:marTop w:val="0"/>
          <w:marBottom w:val="0"/>
          <w:divBdr>
            <w:top w:val="none" w:sz="0" w:space="0" w:color="auto"/>
            <w:left w:val="none" w:sz="0" w:space="0" w:color="auto"/>
            <w:bottom w:val="none" w:sz="0" w:space="0" w:color="auto"/>
            <w:right w:val="none" w:sz="0" w:space="0" w:color="auto"/>
          </w:divBdr>
          <w:divsChild>
            <w:div w:id="1645234827">
              <w:marLeft w:val="0"/>
              <w:marRight w:val="0"/>
              <w:marTop w:val="0"/>
              <w:marBottom w:val="0"/>
              <w:divBdr>
                <w:top w:val="none" w:sz="0" w:space="0" w:color="auto"/>
                <w:left w:val="none" w:sz="0" w:space="0" w:color="auto"/>
                <w:bottom w:val="none" w:sz="0" w:space="0" w:color="auto"/>
                <w:right w:val="none" w:sz="0" w:space="0" w:color="auto"/>
              </w:divBdr>
              <w:divsChild>
                <w:div w:id="1536193500">
                  <w:marLeft w:val="0"/>
                  <w:marRight w:val="0"/>
                  <w:marTop w:val="0"/>
                  <w:marBottom w:val="240"/>
                  <w:divBdr>
                    <w:top w:val="none" w:sz="0" w:space="0" w:color="auto"/>
                    <w:left w:val="none" w:sz="0" w:space="0" w:color="auto"/>
                    <w:bottom w:val="none" w:sz="0" w:space="0" w:color="auto"/>
                    <w:right w:val="none" w:sz="0" w:space="0" w:color="auto"/>
                  </w:divBdr>
                  <w:divsChild>
                    <w:div w:id="214974571">
                      <w:marLeft w:val="0"/>
                      <w:marRight w:val="0"/>
                      <w:marTop w:val="0"/>
                      <w:marBottom w:val="0"/>
                      <w:divBdr>
                        <w:top w:val="none" w:sz="0" w:space="0" w:color="auto"/>
                        <w:left w:val="none" w:sz="0" w:space="0" w:color="auto"/>
                        <w:bottom w:val="none" w:sz="0" w:space="0" w:color="auto"/>
                        <w:right w:val="none" w:sz="0" w:space="0" w:color="auto"/>
                      </w:divBdr>
                      <w:divsChild>
                        <w:div w:id="1531334068">
                          <w:marLeft w:val="0"/>
                          <w:marRight w:val="0"/>
                          <w:marTop w:val="0"/>
                          <w:marBottom w:val="240"/>
                          <w:divBdr>
                            <w:top w:val="none" w:sz="0" w:space="0" w:color="auto"/>
                            <w:left w:val="none" w:sz="0" w:space="0" w:color="auto"/>
                            <w:bottom w:val="none" w:sz="0" w:space="0" w:color="auto"/>
                            <w:right w:val="none" w:sz="0" w:space="0" w:color="auto"/>
                          </w:divBdr>
                          <w:divsChild>
                            <w:div w:id="1143765960">
                              <w:marLeft w:val="0"/>
                              <w:marRight w:val="0"/>
                              <w:marTop w:val="0"/>
                              <w:marBottom w:val="0"/>
                              <w:divBdr>
                                <w:top w:val="none" w:sz="0" w:space="0" w:color="auto"/>
                                <w:left w:val="none" w:sz="0" w:space="0" w:color="auto"/>
                                <w:bottom w:val="none" w:sz="0" w:space="0" w:color="auto"/>
                                <w:right w:val="none" w:sz="0" w:space="0" w:color="auto"/>
                              </w:divBdr>
                              <w:divsChild>
                                <w:div w:id="964458623">
                                  <w:marLeft w:val="0"/>
                                  <w:marRight w:val="0"/>
                                  <w:marTop w:val="120"/>
                                  <w:marBottom w:val="0"/>
                                  <w:divBdr>
                                    <w:top w:val="none" w:sz="0" w:space="0" w:color="auto"/>
                                    <w:left w:val="none" w:sz="0" w:space="0" w:color="auto"/>
                                    <w:bottom w:val="none" w:sz="0" w:space="0" w:color="auto"/>
                                    <w:right w:val="none" w:sz="0" w:space="0" w:color="auto"/>
                                  </w:divBdr>
                                </w:div>
                                <w:div w:id="1127774943">
                                  <w:marLeft w:val="0"/>
                                  <w:marRight w:val="0"/>
                                  <w:marTop w:val="0"/>
                                  <w:marBottom w:val="0"/>
                                  <w:divBdr>
                                    <w:top w:val="single" w:sz="18" w:space="6" w:color="E1E9EB"/>
                                    <w:left w:val="none" w:sz="0" w:space="0" w:color="auto"/>
                                    <w:bottom w:val="none" w:sz="0" w:space="0" w:color="auto"/>
                                    <w:right w:val="none" w:sz="0" w:space="0" w:color="auto"/>
                                  </w:divBdr>
                                </w:div>
                              </w:divsChild>
                            </w:div>
                          </w:divsChild>
                        </w:div>
                      </w:divsChild>
                    </w:div>
                  </w:divsChild>
                </w:div>
              </w:divsChild>
            </w:div>
          </w:divsChild>
        </w:div>
      </w:divsChild>
    </w:div>
    <w:div w:id="1882209120">
      <w:bodyDiv w:val="1"/>
      <w:marLeft w:val="0"/>
      <w:marRight w:val="0"/>
      <w:marTop w:val="0"/>
      <w:marBottom w:val="0"/>
      <w:divBdr>
        <w:top w:val="none" w:sz="0" w:space="0" w:color="auto"/>
        <w:left w:val="none" w:sz="0" w:space="0" w:color="auto"/>
        <w:bottom w:val="none" w:sz="0" w:space="0" w:color="auto"/>
        <w:right w:val="none" w:sz="0" w:space="0" w:color="auto"/>
      </w:divBdr>
    </w:div>
    <w:div w:id="2038576159">
      <w:bodyDiv w:val="1"/>
      <w:marLeft w:val="0"/>
      <w:marRight w:val="0"/>
      <w:marTop w:val="0"/>
      <w:marBottom w:val="0"/>
      <w:divBdr>
        <w:top w:val="none" w:sz="0" w:space="0" w:color="auto"/>
        <w:left w:val="none" w:sz="0" w:space="0" w:color="auto"/>
        <w:bottom w:val="none" w:sz="0" w:space="0" w:color="auto"/>
        <w:right w:val="none" w:sz="0" w:space="0" w:color="auto"/>
      </w:divBdr>
    </w:div>
    <w:div w:id="207265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aeaweb.org/atypon.php?return_to=/doi/pdfplus/10.1257/mac.5.3.118" TargetMode="External"/><Relationship Id="rId18" Type="http://schemas.openxmlformats.org/officeDocument/2006/relationships/hyperlink" Target="http://www.imf.org/external/pubs/ft/wp/2011/wp1152.pdf" TargetMode="External"/><Relationship Id="rId26" Type="http://schemas.openxmlformats.org/officeDocument/2006/relationships/hyperlink" Target="http://www.sciencedirect.com/science/article/pii/S0939362513000332" TargetMode="External"/><Relationship Id="rId39" Type="http://schemas.openxmlformats.org/officeDocument/2006/relationships/hyperlink" Target="http://www.thefreelibrary.com/Political+central+banking%3A+get+ready+for+the+end+of+central+bank...-a0336672348" TargetMode="External"/><Relationship Id="rId21" Type="http://schemas.openxmlformats.org/officeDocument/2006/relationships/hyperlink" Target="https://www.ft.com/content/ec0eb0e0-69e3-11e8-8cf3-0c230fa67aec" TargetMode="External"/><Relationship Id="rId34" Type="http://schemas.openxmlformats.org/officeDocument/2006/relationships/hyperlink" Target="http://www.hks.harvard.edu/fs/jfrankel/HandbookEMkts2010.doc" TargetMode="External"/><Relationship Id="rId42" Type="http://schemas.openxmlformats.org/officeDocument/2006/relationships/hyperlink" Target="https://www.hks.harvard.edu/fs/jfrankel/ChinaRMB$VoxEU2010Apr11.doc" TargetMode="External"/><Relationship Id="rId47" Type="http://schemas.openxmlformats.org/officeDocument/2006/relationships/hyperlink" Target="http://ideas.repec.org/s/aea/jecper.html" TargetMode="External"/><Relationship Id="rId50" Type="http://schemas.openxmlformats.org/officeDocument/2006/relationships/hyperlink" Target="http://www.nber.org/papers/w22943" TargetMode="External"/><Relationship Id="rId55" Type="http://schemas.openxmlformats.org/officeDocument/2006/relationships/hyperlink" Target="https://www.ft.com/content/5f389ec8-8f23-11e8-bb8f-a6a2f7bca546" TargetMode="External"/><Relationship Id="rId63" Type="http://schemas.openxmlformats.org/officeDocument/2006/relationships/hyperlink" Target="https://www.hks.harvard.edu/publications/natural-resource-curse-survey-diagnoses-and-some-prescriptions" TargetMode="External"/><Relationship Id="rId68" Type="http://schemas.openxmlformats.org/officeDocument/2006/relationships/hyperlink" Target="http://www.economist.com/node/18621646" TargetMode="External"/><Relationship Id="rId76" Type="http://schemas.openxmlformats.org/officeDocument/2006/relationships/hyperlink" Target="http://www.economist.com/node/16892023/print" TargetMode="External"/><Relationship Id="rId84"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hyperlink" Target="http://www.hks.harvard.edu/fs/jfrankel/EWIs-F&amp;Saravelos.doc" TargetMode="External"/><Relationship Id="rId2" Type="http://schemas.openxmlformats.org/officeDocument/2006/relationships/numbering" Target="numbering.xml"/><Relationship Id="rId16" Type="http://schemas.openxmlformats.org/officeDocument/2006/relationships/hyperlink" Target="http://www.sciencedirect.com/science/article/pii/S030439321200116X" TargetMode="External"/><Relationship Id="rId29" Type="http://schemas.openxmlformats.org/officeDocument/2006/relationships/hyperlink" Target="http://www.economist.com/node/18895150" TargetMode="External"/><Relationship Id="rId11" Type="http://schemas.openxmlformats.org/officeDocument/2006/relationships/hyperlink" Target="https://www.ft.com/content/a7944958-6e47-11e8-92d3-6c13e5c92914" TargetMode="External"/><Relationship Id="rId24" Type="http://schemas.openxmlformats.org/officeDocument/2006/relationships/hyperlink" Target="https://www.ft.com/content/80b278f0-6a55-11e8-b6eb-4acfcfb08c11" TargetMode="External"/><Relationship Id="rId32" Type="http://schemas.openxmlformats.org/officeDocument/2006/relationships/hyperlink" Target="http://www.economist.com/node/21548229" TargetMode="External"/><Relationship Id="rId37" Type="http://schemas.openxmlformats.org/officeDocument/2006/relationships/hyperlink" Target="http://web.hks.harvard.edu/publications/workingpapers/citation.aspx?PubId=7561" TargetMode="External"/><Relationship Id="rId40" Type="http://schemas.openxmlformats.org/officeDocument/2006/relationships/hyperlink" Target="http://www.economist.com/news/finance-and-economics/21703372-stubbornly-low-interest-rates-may-mean-end-central-bank-autonomy" TargetMode="External"/><Relationship Id="rId45" Type="http://schemas.openxmlformats.org/officeDocument/2006/relationships/hyperlink" Target="http://www.nber.org/chapters/c0158.pdf" TargetMode="External"/><Relationship Id="rId53" Type="http://schemas.openxmlformats.org/officeDocument/2006/relationships/hyperlink" Target="http://ces.univ-paris1.fr/membre/Cudeville/pdf/pdf%20M2/rebelo.pdf" TargetMode="External"/><Relationship Id="rId58" Type="http://schemas.openxmlformats.org/officeDocument/2006/relationships/hyperlink" Target="https://www.nytimes.com/2018/05/23/world/asia/turkey-lira-erdogan.html" TargetMode="External"/><Relationship Id="rId66" Type="http://schemas.openxmlformats.org/officeDocument/2006/relationships/hyperlink" Target="https://research.hks.harvard.edu/publications/workingpapers/citation.aspx?PubId=1492&amp;type=FN&amp;PersonId=15" TargetMode="External"/><Relationship Id="rId74" Type="http://schemas.openxmlformats.org/officeDocument/2006/relationships/hyperlink" Target="http://www.economist.com/news/finance-and-economics/21600150-cheap-credit-tempting-emerging-markets-towards-risky-borrowing-financial" TargetMode="External"/><Relationship Id="rId79" Type="http://schemas.openxmlformats.org/officeDocument/2006/relationships/hyperlink" Target="http://www.chinausfocus.com/finance-economy/congress-china-and-currency-manipulation/" TargetMode="External"/><Relationship Id="rId87"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s://www.hks.harvard.edu/fs/jfrankel/NResourceCurseIMF2012.doc" TargetMode="External"/><Relationship Id="rId82" Type="http://schemas.openxmlformats.org/officeDocument/2006/relationships/hyperlink" Target="https://www.ft.com/content/a0d450c6-7f8c-11e8-bc55-50daf11b720d" TargetMode="External"/><Relationship Id="rId19" Type="http://schemas.openxmlformats.org/officeDocument/2006/relationships/hyperlink" Target="http://www.nber.org/digest/mar11/w16479.html" TargetMode="External"/><Relationship Id="rId4" Type="http://schemas.microsoft.com/office/2007/relationships/stylesWithEffects" Target="stylesWithEffects.xml"/><Relationship Id="rId9" Type="http://schemas.openxmlformats.org/officeDocument/2006/relationships/hyperlink" Target="http://www.hks.harvard.edu/var/ezp_site/storage/fckeditor/file/pdfs/degree-programs/registrar/academic_code.pdf" TargetMode="External"/><Relationship Id="rId14" Type="http://schemas.openxmlformats.org/officeDocument/2006/relationships/hyperlink" Target="http://www.nber.org/papers/w17712" TargetMode="External"/><Relationship Id="rId22" Type="http://schemas.openxmlformats.org/officeDocument/2006/relationships/hyperlink" Target="https://app.ft.com/cms/s/ba84956e-22ad-11e6-9d4d-c11776a5124d.html?sectionid=world" TargetMode="External"/><Relationship Id="rId27" Type="http://schemas.openxmlformats.org/officeDocument/2006/relationships/hyperlink" Target="http://www.sciencedirect.com/science/journal/09393625/37/2" TargetMode="External"/><Relationship Id="rId30" Type="http://schemas.openxmlformats.org/officeDocument/2006/relationships/hyperlink" Target="https://www.ft.com/content/f5f8dc76-6974-11e8-8cf3-0c230fa67aec" TargetMode="External"/><Relationship Id="rId35" Type="http://schemas.openxmlformats.org/officeDocument/2006/relationships/hyperlink" Target="http://www.hks.harvard.edu/fs/jfrankel/MPolEMktsHandbkCh25prfs.pdf" TargetMode="External"/><Relationship Id="rId43" Type="http://schemas.openxmlformats.org/officeDocument/2006/relationships/hyperlink" Target="http://voxeu.org/article/win-win-proposal-let-renminbi-appreciate" TargetMode="External"/><Relationship Id="rId48" Type="http://schemas.openxmlformats.org/officeDocument/2006/relationships/hyperlink" Target="https://scholar.harvard.edu/gopinath/publications/dominant-currency-paradigm" TargetMode="External"/><Relationship Id="rId56" Type="http://schemas.openxmlformats.org/officeDocument/2006/relationships/hyperlink" Target="http://www.imf.org/External/Pubs/FT/staffp/2005/02/frankel.htm" TargetMode="External"/><Relationship Id="rId64" Type="http://schemas.openxmlformats.org/officeDocument/2006/relationships/hyperlink" Target="https://www.hks.harvard.edu/var/ezp_site/storage/fckeditor/file/pdfs/centers-programs/centers/cid/publications/faculty/wp/233.pdf" TargetMode="External"/><Relationship Id="rId69" Type="http://schemas.openxmlformats.org/officeDocument/2006/relationships/hyperlink" Target="http://www.hks.harvard.edu/fs/jfrankel/areleadingindicatorsuseful.pdf" TargetMode="External"/><Relationship Id="rId77" Type="http://schemas.openxmlformats.org/officeDocument/2006/relationships/hyperlink" Target="http://www.economist.com/news/finance-and-economics/21565978-some-worlds-stablest-economies-are-asian-time-worry-asias-great" TargetMode="External"/><Relationship Id="rId8" Type="http://schemas.openxmlformats.org/officeDocument/2006/relationships/endnotes" Target="endnotes.xml"/><Relationship Id="rId51" Type="http://schemas.openxmlformats.org/officeDocument/2006/relationships/hyperlink" Target="https://scholar.harvard.edu/files/gopinath/files/paper_080217.pdf" TargetMode="External"/><Relationship Id="rId72" Type="http://schemas.openxmlformats.org/officeDocument/2006/relationships/hyperlink" Target="http://www.voxeu.org/article/early-warning-indicators-and-2008-09-crisis-new-evidence" TargetMode="External"/><Relationship Id="rId80" Type="http://schemas.openxmlformats.org/officeDocument/2006/relationships/hyperlink" Target="http://ideas.repec.org/a/fip/fedfpr/00007.html" TargetMode="External"/><Relationship Id="rId85"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www.economist.com/asia/2018/06/14/pakistan-faces-a-currency-crisis.-who-will-help" TargetMode="External"/><Relationship Id="rId17" Type="http://schemas.openxmlformats.org/officeDocument/2006/relationships/hyperlink" Target="http://ideas.repec.org/s/nbr/nberwo.html" TargetMode="External"/><Relationship Id="rId25" Type="http://schemas.openxmlformats.org/officeDocument/2006/relationships/hyperlink" Target="http://www.economist.com/node/18587335" TargetMode="External"/><Relationship Id="rId33" Type="http://schemas.openxmlformats.org/officeDocument/2006/relationships/hyperlink" Target="http://scholar.harvard.edu/files/rogoff/files/51_qje85.pdf" TargetMode="External"/><Relationship Id="rId38" Type="http://schemas.openxmlformats.org/officeDocument/2006/relationships/hyperlink" Target="http://www.ft.com/cms/s/0/42d7dc52-afec-11e1-b737-00144feabdc0.html" TargetMode="External"/><Relationship Id="rId46" Type="http://schemas.openxmlformats.org/officeDocument/2006/relationships/hyperlink" Target="http://www.ft.com/intl/cms/s/0/10aa5b68-7c03-11e2-99f0-00144feabdc0.html" TargetMode="External"/><Relationship Id="rId59" Type="http://schemas.openxmlformats.org/officeDocument/2006/relationships/hyperlink" Target="https://www.ft.com/content/e193381a-64c1-11e8-bdd1-cc0534df682c" TargetMode="External"/><Relationship Id="rId67" Type="http://schemas.openxmlformats.org/officeDocument/2006/relationships/hyperlink" Target="http://www.nber.org/papers/w10032" TargetMode="External"/><Relationship Id="rId20" Type="http://schemas.openxmlformats.org/officeDocument/2006/relationships/hyperlink" Target="http://www.economist.com/node/12775548/print" TargetMode="External"/><Relationship Id="rId41" Type="http://schemas.openxmlformats.org/officeDocument/2006/relationships/hyperlink" Target="http://wber.oxfordjournals.org/content/7/1/1.full.pdf+html" TargetMode="External"/><Relationship Id="rId54" Type="http://schemas.openxmlformats.org/officeDocument/2006/relationships/hyperlink" Target="http://www.nber.org/papers/w10986.pdf" TargetMode="External"/><Relationship Id="rId62" Type="http://schemas.openxmlformats.org/officeDocument/2006/relationships/hyperlink" Target="http://www.imfbookstore.org/ProdDetails.asp?ID=CPVIEA" TargetMode="External"/><Relationship Id="rId70" Type="http://schemas.openxmlformats.org/officeDocument/2006/relationships/hyperlink" Target="http://www.voxeu.org/article/early-warning-indicators-and-2008-09-crisis-new-evidence" TargetMode="External"/><Relationship Id="rId75" Type="http://schemas.openxmlformats.org/officeDocument/2006/relationships/hyperlink" Target="http://www.economist.com/node/21556903/print" TargetMode="External"/><Relationship Id="rId83" Type="http://schemas.openxmlformats.org/officeDocument/2006/relationships/hyperlink" Target="https://www.ft.com/content/e867fc46-8075-11e8-bc55-50daf11b720d"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voxeu.org/article/understanding-great-trade-collapse-2009" TargetMode="External"/><Relationship Id="rId23" Type="http://schemas.openxmlformats.org/officeDocument/2006/relationships/hyperlink" Target="https://www.ft.com/content/fcc25e7e-51bf-11e7-bfb8-997009366969" TargetMode="External"/><Relationship Id="rId28" Type="http://schemas.openxmlformats.org/officeDocument/2006/relationships/hyperlink" Target="http://www.imf.org/external/pubs/ft/wp/2012/wp12143.pdf" TargetMode="External"/><Relationship Id="rId36" Type="http://schemas.openxmlformats.org/officeDocument/2006/relationships/hyperlink" Target="http://www.elsevierdirect.com/ISBN/9780444534545/Handbook-of-Monetary-Economics-Volume-3B" TargetMode="External"/><Relationship Id="rId49" Type="http://schemas.openxmlformats.org/officeDocument/2006/relationships/hyperlink" Target="https://scholar.harvard.edu/gopinath/publications/dominant-currency-paradigm" TargetMode="External"/><Relationship Id="rId57" Type="http://schemas.openxmlformats.org/officeDocument/2006/relationships/hyperlink" Target="http://www.economist.com/news/finance-and-economics/21600150-cheap-credit-tempting-emerging-markets-towards-risky-borrowing-financial" TargetMode="External"/><Relationship Id="rId10" Type="http://schemas.openxmlformats.org/officeDocument/2006/relationships/hyperlink" Target="http://www.pairault.fr/documents/lecture3s2009.pdf" TargetMode="External"/><Relationship Id="rId31" Type="http://schemas.openxmlformats.org/officeDocument/2006/relationships/hyperlink" Target="https://www.economist.com/finance-and-economics/2018/06/07/in-developing-countries-many-people-cannot-afford-not-to-work" TargetMode="External"/><Relationship Id="rId44" Type="http://schemas.openxmlformats.org/officeDocument/2006/relationships/hyperlink" Target="http://voxeu.org/epubs/cepr-reports/us-sino-currency-dispute-new-insights-economics-politics-and-law" TargetMode="External"/><Relationship Id="rId52" Type="http://schemas.openxmlformats.org/officeDocument/2006/relationships/hyperlink" Target="https://www.economist.com/news/finance-and-economics/21725034-dollar-has-slipped-over-past-six-months-still-looks-dear-big-mac" TargetMode="External"/><Relationship Id="rId60" Type="http://schemas.openxmlformats.org/officeDocument/2006/relationships/hyperlink" Target="http://www.economist.com/news/americas/21571162-biggest-threats-latin-americas-economic-star-are-overconfidence-and-complacency-hold" TargetMode="External"/><Relationship Id="rId65" Type="http://schemas.openxmlformats.org/officeDocument/2006/relationships/hyperlink" Target="http://www.hks.harvard.edu/fs/jfrankel/ADBpaperOnExRateRegimes.pdf" TargetMode="External"/><Relationship Id="rId73" Type="http://schemas.openxmlformats.org/officeDocument/2006/relationships/hyperlink" Target="http://www.voxeu.org/article/early-warning-indicators-and-2008-09-crisis-new-evidence" TargetMode="External"/><Relationship Id="rId78" Type="http://schemas.openxmlformats.org/officeDocument/2006/relationships/hyperlink" Target="https://www.economist.com/news/finance-and-economics/21724402-and-it-enough-protect-it-future-disasters-what-asia-learned-its" TargetMode="External"/><Relationship Id="rId81" Type="http://schemas.openxmlformats.org/officeDocument/2006/relationships/hyperlink" Target="http://www.nber.org/papers/w20573" TargetMode="Externa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09597-777D-4D10-ACDE-B29899D55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2918</Words>
  <Characters>24431</Characters>
  <Application>Microsoft Office Word</Application>
  <DocSecurity>0</DocSecurity>
  <Lines>203</Lines>
  <Paragraphs>54</Paragraphs>
  <ScaleCrop>false</ScaleCrop>
  <HeadingPairs>
    <vt:vector size="2" baseType="variant">
      <vt:variant>
        <vt:lpstr>Title</vt:lpstr>
      </vt:variant>
      <vt:variant>
        <vt:i4>1</vt:i4>
      </vt:variant>
    </vt:vector>
  </HeadingPairs>
  <TitlesOfParts>
    <vt:vector size="1" baseType="lpstr">
      <vt:lpstr>6/17/99+</vt:lpstr>
    </vt:vector>
  </TitlesOfParts>
  <Company>Microsoft</Company>
  <LinksUpToDate>false</LinksUpToDate>
  <CharactersWithSpaces>27295</CharactersWithSpaces>
  <SharedDoc>false</SharedDoc>
  <HLinks>
    <vt:vector size="582" baseType="variant">
      <vt:variant>
        <vt:i4>4653062</vt:i4>
      </vt:variant>
      <vt:variant>
        <vt:i4>288</vt:i4>
      </vt:variant>
      <vt:variant>
        <vt:i4>0</vt:i4>
      </vt:variant>
      <vt:variant>
        <vt:i4>5</vt:i4>
      </vt:variant>
      <vt:variant>
        <vt:lpwstr>http://transitions.foreignpolicy.com/</vt:lpwstr>
      </vt:variant>
      <vt:variant>
        <vt:lpwstr/>
      </vt:variant>
      <vt:variant>
        <vt:i4>4784131</vt:i4>
      </vt:variant>
      <vt:variant>
        <vt:i4>285</vt:i4>
      </vt:variant>
      <vt:variant>
        <vt:i4>0</vt:i4>
      </vt:variant>
      <vt:variant>
        <vt:i4>5</vt:i4>
      </vt:variant>
      <vt:variant>
        <vt:lpwstr>http://www.foreignpolicy.com/</vt:lpwstr>
      </vt:variant>
      <vt:variant>
        <vt:lpwstr/>
      </vt:variant>
      <vt:variant>
        <vt:i4>458766</vt:i4>
      </vt:variant>
      <vt:variant>
        <vt:i4>282</vt:i4>
      </vt:variant>
      <vt:variant>
        <vt:i4>0</vt:i4>
      </vt:variant>
      <vt:variant>
        <vt:i4>5</vt:i4>
      </vt:variant>
      <vt:variant>
        <vt:lpwstr>http://www.hks.harvard.edu/fs/jfrankel/ChileFiscalSolutionFPJune2012.doc</vt:lpwstr>
      </vt:variant>
      <vt:variant>
        <vt:lpwstr/>
      </vt:variant>
      <vt:variant>
        <vt:i4>5308527</vt:i4>
      </vt:variant>
      <vt:variant>
        <vt:i4>279</vt:i4>
      </vt:variant>
      <vt:variant>
        <vt:i4>0</vt:i4>
      </vt:variant>
      <vt:variant>
        <vt:i4>5</vt:i4>
      </vt:variant>
      <vt:variant>
        <vt:lpwstr>http://www.foreignpolicy.com/articles/2012/06/27/chile_s_countercyclical_triumph</vt:lpwstr>
      </vt:variant>
      <vt:variant>
        <vt:lpwstr/>
      </vt:variant>
      <vt:variant>
        <vt:i4>5308445</vt:i4>
      </vt:variant>
      <vt:variant>
        <vt:i4>276</vt:i4>
      </vt:variant>
      <vt:variant>
        <vt:i4>0</vt:i4>
      </vt:variant>
      <vt:variant>
        <vt:i4>5</vt:i4>
      </vt:variant>
      <vt:variant>
        <vt:lpwstr>http://www.nber.org/papers/w16945</vt:lpwstr>
      </vt:variant>
      <vt:variant>
        <vt:lpwstr/>
      </vt:variant>
      <vt:variant>
        <vt:i4>7536698</vt:i4>
      </vt:variant>
      <vt:variant>
        <vt:i4>273</vt:i4>
      </vt:variant>
      <vt:variant>
        <vt:i4>0</vt:i4>
      </vt:variant>
      <vt:variant>
        <vt:i4>5</vt:i4>
      </vt:variant>
      <vt:variant>
        <vt:lpwstr>http://www.bcentral.cl/eng/studies/economia-chilena/2011/aug/recv14n2ago2011pp39-78.pdf</vt:lpwstr>
      </vt:variant>
      <vt:variant>
        <vt:lpwstr/>
      </vt:variant>
      <vt:variant>
        <vt:i4>3866668</vt:i4>
      </vt:variant>
      <vt:variant>
        <vt:i4>270</vt:i4>
      </vt:variant>
      <vt:variant>
        <vt:i4>0</vt:i4>
      </vt:variant>
      <vt:variant>
        <vt:i4>5</vt:i4>
      </vt:variant>
      <vt:variant>
        <vt:lpwstr>http://www.hks.harvard.edu/fs/jfrankel/ChileCB-WP-Frankel2011-01-07DTBC.pdf</vt:lpwstr>
      </vt:variant>
      <vt:variant>
        <vt:lpwstr/>
      </vt:variant>
      <vt:variant>
        <vt:i4>5832782</vt:i4>
      </vt:variant>
      <vt:variant>
        <vt:i4>267</vt:i4>
      </vt:variant>
      <vt:variant>
        <vt:i4>0</vt:i4>
      </vt:variant>
      <vt:variant>
        <vt:i4>5</vt:i4>
      </vt:variant>
      <vt:variant>
        <vt:lpwstr>http://www.bcentral.cl/eng/studies/working-papers/604.htm</vt:lpwstr>
      </vt:variant>
      <vt:variant>
        <vt:lpwstr/>
      </vt:variant>
      <vt:variant>
        <vt:i4>6422585</vt:i4>
      </vt:variant>
      <vt:variant>
        <vt:i4>264</vt:i4>
      </vt:variant>
      <vt:variant>
        <vt:i4>0</vt:i4>
      </vt:variant>
      <vt:variant>
        <vt:i4>5</vt:i4>
      </vt:variant>
      <vt:variant>
        <vt:lpwstr>http://www.bcentral.cl/eng/studies/working-papers/index.htm</vt:lpwstr>
      </vt:variant>
      <vt:variant>
        <vt:lpwstr/>
      </vt:variant>
      <vt:variant>
        <vt:i4>3145833</vt:i4>
      </vt:variant>
      <vt:variant>
        <vt:i4>261</vt:i4>
      </vt:variant>
      <vt:variant>
        <vt:i4>0</vt:i4>
      </vt:variant>
      <vt:variant>
        <vt:i4>5</vt:i4>
      </vt:variant>
      <vt:variant>
        <vt:lpwstr>http://www.bcentral.cl/eng/studies/central-banking/v17.htm</vt:lpwstr>
      </vt:variant>
      <vt:variant>
        <vt:lpwstr/>
      </vt:variant>
      <vt:variant>
        <vt:i4>2949173</vt:i4>
      </vt:variant>
      <vt:variant>
        <vt:i4>258</vt:i4>
      </vt:variant>
      <vt:variant>
        <vt:i4>0</vt:i4>
      </vt:variant>
      <vt:variant>
        <vt:i4>5</vt:i4>
      </vt:variant>
      <vt:variant>
        <vt:lpwstr>http://www.hks.harvard.edu/fs/jfrankel/ChileBudgetRules2011.doc</vt:lpwstr>
      </vt:variant>
      <vt:variant>
        <vt:lpwstr/>
      </vt:variant>
      <vt:variant>
        <vt:i4>5701709</vt:i4>
      </vt:variant>
      <vt:variant>
        <vt:i4>255</vt:i4>
      </vt:variant>
      <vt:variant>
        <vt:i4>0</vt:i4>
      </vt:variant>
      <vt:variant>
        <vt:i4>5</vt:i4>
      </vt:variant>
      <vt:variant>
        <vt:lpwstr>http://www.nber.org/digest/aug12/w18015.html</vt:lpwstr>
      </vt:variant>
      <vt:variant>
        <vt:lpwstr/>
      </vt:variant>
      <vt:variant>
        <vt:i4>5898260</vt:i4>
      </vt:variant>
      <vt:variant>
        <vt:i4>252</vt:i4>
      </vt:variant>
      <vt:variant>
        <vt:i4>0</vt:i4>
      </vt:variant>
      <vt:variant>
        <vt:i4>5</vt:i4>
      </vt:variant>
      <vt:variant>
        <vt:lpwstr>http://www.nber.org/papers/w18015</vt:lpwstr>
      </vt:variant>
      <vt:variant>
        <vt:lpwstr/>
      </vt:variant>
      <vt:variant>
        <vt:i4>5898260</vt:i4>
      </vt:variant>
      <vt:variant>
        <vt:i4>249</vt:i4>
      </vt:variant>
      <vt:variant>
        <vt:i4>0</vt:i4>
      </vt:variant>
      <vt:variant>
        <vt:i4>5</vt:i4>
      </vt:variant>
      <vt:variant>
        <vt:lpwstr>http://www.nber.org/papers/w18015</vt:lpwstr>
      </vt:variant>
      <vt:variant>
        <vt:lpwstr/>
      </vt:variant>
      <vt:variant>
        <vt:i4>3997821</vt:i4>
      </vt:variant>
      <vt:variant>
        <vt:i4>246</vt:i4>
      </vt:variant>
      <vt:variant>
        <vt:i4>0</vt:i4>
      </vt:variant>
      <vt:variant>
        <vt:i4>5</vt:i4>
      </vt:variant>
      <vt:variant>
        <vt:lpwstr>http://ideas.repec.org/p/nbr/nberwo/18015.html</vt:lpwstr>
      </vt:variant>
      <vt:variant>
        <vt:lpwstr/>
      </vt:variant>
      <vt:variant>
        <vt:i4>4784195</vt:i4>
      </vt:variant>
      <vt:variant>
        <vt:i4>243</vt:i4>
      </vt:variant>
      <vt:variant>
        <vt:i4>0</vt:i4>
      </vt:variant>
      <vt:variant>
        <vt:i4>5</vt:i4>
      </vt:variant>
      <vt:variant>
        <vt:lpwstr>\\Webdrive\Jeff's Website\TheCarryTradeMR-P5-43+57-8+refs.pdf</vt:lpwstr>
      </vt:variant>
      <vt:variant>
        <vt:lpwstr/>
      </vt:variant>
      <vt:variant>
        <vt:i4>589902</vt:i4>
      </vt:variant>
      <vt:variant>
        <vt:i4>240</vt:i4>
      </vt:variant>
      <vt:variant>
        <vt:i4>0</vt:i4>
      </vt:variant>
      <vt:variant>
        <vt:i4>5</vt:i4>
      </vt:variant>
      <vt:variant>
        <vt:lpwstr>http://www2.warwick.ac.uk/fac/soc/wbs/research/wfri/rsrchcentres/ferc/wrkingpaprseries/fwp05-11. pdf</vt:lpwstr>
      </vt:variant>
      <vt:variant>
        <vt:lpwstr/>
      </vt:variant>
      <vt:variant>
        <vt:i4>5898333</vt:i4>
      </vt:variant>
      <vt:variant>
        <vt:i4>237</vt:i4>
      </vt:variant>
      <vt:variant>
        <vt:i4>0</vt:i4>
      </vt:variant>
      <vt:variant>
        <vt:i4>5</vt:i4>
      </vt:variant>
      <vt:variant>
        <vt:lpwstr>http://www.economist.com/news/leaders/21583994-indias-economy-its-tightest-spot-1991-now-then-answer-be-bold-how</vt:lpwstr>
      </vt:variant>
      <vt:variant>
        <vt:lpwstr/>
      </vt:variant>
      <vt:variant>
        <vt:i4>1179678</vt:i4>
      </vt:variant>
      <vt:variant>
        <vt:i4>234</vt:i4>
      </vt:variant>
      <vt:variant>
        <vt:i4>0</vt:i4>
      </vt:variant>
      <vt:variant>
        <vt:i4>5</vt:i4>
      </vt:variant>
      <vt:variant>
        <vt:lpwstr>http://www.economist.com/news/finance-and-economics/21565978-some-worlds-stablest-economies-are-asian-time-worry-asias-great</vt:lpwstr>
      </vt:variant>
      <vt:variant>
        <vt:lpwstr/>
      </vt:variant>
      <vt:variant>
        <vt:i4>1638429</vt:i4>
      </vt:variant>
      <vt:variant>
        <vt:i4>231</vt:i4>
      </vt:variant>
      <vt:variant>
        <vt:i4>0</vt:i4>
      </vt:variant>
      <vt:variant>
        <vt:i4>5</vt:i4>
      </vt:variant>
      <vt:variant>
        <vt:lpwstr>http://www.economist.com/node/16892023/print</vt:lpwstr>
      </vt:variant>
      <vt:variant>
        <vt:lpwstr/>
      </vt:variant>
      <vt:variant>
        <vt:i4>3801140</vt:i4>
      </vt:variant>
      <vt:variant>
        <vt:i4>227</vt:i4>
      </vt:variant>
      <vt:variant>
        <vt:i4>0</vt:i4>
      </vt:variant>
      <vt:variant>
        <vt:i4>5</vt:i4>
      </vt:variant>
      <vt:variant>
        <vt:lpwstr>http://www.hks.harvard.edu/fs/jfrankel/EWIs-F&amp;Saravelos.doc</vt:lpwstr>
      </vt:variant>
      <vt:variant>
        <vt:lpwstr/>
      </vt:variant>
      <vt:variant>
        <vt:i4>2752627</vt:i4>
      </vt:variant>
      <vt:variant>
        <vt:i4>224</vt:i4>
      </vt:variant>
      <vt:variant>
        <vt:i4>0</vt:i4>
      </vt:variant>
      <vt:variant>
        <vt:i4>5</vt:i4>
      </vt:variant>
      <vt:variant>
        <vt:lpwstr>http://www.sciencedirect.com/science/article/pii/S0022199611001735</vt:lpwstr>
      </vt:variant>
      <vt:variant>
        <vt:lpwstr/>
      </vt:variant>
      <vt:variant>
        <vt:i4>2752627</vt:i4>
      </vt:variant>
      <vt:variant>
        <vt:i4>221</vt:i4>
      </vt:variant>
      <vt:variant>
        <vt:i4>0</vt:i4>
      </vt:variant>
      <vt:variant>
        <vt:i4>5</vt:i4>
      </vt:variant>
      <vt:variant>
        <vt:lpwstr>http://www.sciencedirect.com/science/article/pii/S0022199611001735</vt:lpwstr>
      </vt:variant>
      <vt:variant>
        <vt:lpwstr/>
      </vt:variant>
      <vt:variant>
        <vt:i4>2752627</vt:i4>
      </vt:variant>
      <vt:variant>
        <vt:i4>218</vt:i4>
      </vt:variant>
      <vt:variant>
        <vt:i4>0</vt:i4>
      </vt:variant>
      <vt:variant>
        <vt:i4>5</vt:i4>
      </vt:variant>
      <vt:variant>
        <vt:lpwstr>http://www.sciencedirect.com/science/article/pii/S0022199611001735</vt:lpwstr>
      </vt:variant>
      <vt:variant>
        <vt:lpwstr/>
      </vt:variant>
      <vt:variant>
        <vt:i4>5898328</vt:i4>
      </vt:variant>
      <vt:variant>
        <vt:i4>215</vt:i4>
      </vt:variant>
      <vt:variant>
        <vt:i4>0</vt:i4>
      </vt:variant>
      <vt:variant>
        <vt:i4>5</vt:i4>
      </vt:variant>
      <vt:variant>
        <vt:lpwstr>http://www.hks.harvard.edu/fs/jfrankel/areleadingindicatorsuseful.pdf</vt:lpwstr>
      </vt:variant>
      <vt:variant>
        <vt:lpwstr/>
      </vt:variant>
      <vt:variant>
        <vt:i4>5308436</vt:i4>
      </vt:variant>
      <vt:variant>
        <vt:i4>213</vt:i4>
      </vt:variant>
      <vt:variant>
        <vt:i4>0</vt:i4>
      </vt:variant>
      <vt:variant>
        <vt:i4>5</vt:i4>
      </vt:variant>
      <vt:variant>
        <vt:lpwstr>http://www.nber.org/papers/w16047</vt:lpwstr>
      </vt:variant>
      <vt:variant>
        <vt:lpwstr/>
      </vt:variant>
      <vt:variant>
        <vt:i4>2031630</vt:i4>
      </vt:variant>
      <vt:variant>
        <vt:i4>210</vt:i4>
      </vt:variant>
      <vt:variant>
        <vt:i4>0</vt:i4>
      </vt:variant>
      <vt:variant>
        <vt:i4>5</vt:i4>
      </vt:variant>
      <vt:variant>
        <vt:lpwstr>http://onlinelibrary.wiley.com/doi/10.1111/ecop.2010.25.issue-62/issuetoc</vt:lpwstr>
      </vt:variant>
      <vt:variant>
        <vt:lpwstr/>
      </vt:variant>
      <vt:variant>
        <vt:i4>5963867</vt:i4>
      </vt:variant>
      <vt:variant>
        <vt:i4>207</vt:i4>
      </vt:variant>
      <vt:variant>
        <vt:i4>0</vt:i4>
      </vt:variant>
      <vt:variant>
        <vt:i4>5</vt:i4>
      </vt:variant>
      <vt:variant>
        <vt:lpwstr>http://onlinelibrary.wiley.com/doi/10.1111/j.1468-0327.2010.00244.x/full</vt:lpwstr>
      </vt:variant>
      <vt:variant>
        <vt:lpwstr/>
      </vt:variant>
      <vt:variant>
        <vt:i4>3539066</vt:i4>
      </vt:variant>
      <vt:variant>
        <vt:i4>204</vt:i4>
      </vt:variant>
      <vt:variant>
        <vt:i4>0</vt:i4>
      </vt:variant>
      <vt:variant>
        <vt:i4>5</vt:i4>
      </vt:variant>
      <vt:variant>
        <vt:lpwstr>http://www.imf.org/External/Pubs/FT/staffp/2005/02/frankel.htm</vt:lpwstr>
      </vt:variant>
      <vt:variant>
        <vt:lpwstr/>
      </vt:variant>
      <vt:variant>
        <vt:i4>1769493</vt:i4>
      </vt:variant>
      <vt:variant>
        <vt:i4>201</vt:i4>
      </vt:variant>
      <vt:variant>
        <vt:i4>0</vt:i4>
      </vt:variant>
      <vt:variant>
        <vt:i4>5</vt:i4>
      </vt:variant>
      <vt:variant>
        <vt:lpwstr>http://www.economist.com/node/21556903/print</vt:lpwstr>
      </vt:variant>
      <vt:variant>
        <vt:lpwstr/>
      </vt:variant>
      <vt:variant>
        <vt:i4>5308442</vt:i4>
      </vt:variant>
      <vt:variant>
        <vt:i4>198</vt:i4>
      </vt:variant>
      <vt:variant>
        <vt:i4>0</vt:i4>
      </vt:variant>
      <vt:variant>
        <vt:i4>5</vt:i4>
      </vt:variant>
      <vt:variant>
        <vt:lpwstr>http://www.economist.com/news/finance-and-economics/21600150-cheap-credit-tempting-emerging-markets-towards-risky-borrowing-financial</vt:lpwstr>
      </vt:variant>
      <vt:variant>
        <vt:lpwstr/>
      </vt:variant>
      <vt:variant>
        <vt:i4>8257575</vt:i4>
      </vt:variant>
      <vt:variant>
        <vt:i4>195</vt:i4>
      </vt:variant>
      <vt:variant>
        <vt:i4>0</vt:i4>
      </vt:variant>
      <vt:variant>
        <vt:i4>5</vt:i4>
      </vt:variant>
      <vt:variant>
        <vt:lpwstr>http://www.economist.com/node/18587335</vt:lpwstr>
      </vt:variant>
      <vt:variant>
        <vt:lpwstr/>
      </vt:variant>
      <vt:variant>
        <vt:i4>1769567</vt:i4>
      </vt:variant>
      <vt:variant>
        <vt:i4>192</vt:i4>
      </vt:variant>
      <vt:variant>
        <vt:i4>0</vt:i4>
      </vt:variant>
      <vt:variant>
        <vt:i4>5</vt:i4>
      </vt:variant>
      <vt:variant>
        <vt:lpwstr>http://www.nber.org/papers/w13318.pdf</vt:lpwstr>
      </vt:variant>
      <vt:variant>
        <vt:lpwstr/>
      </vt:variant>
      <vt:variant>
        <vt:i4>3014698</vt:i4>
      </vt:variant>
      <vt:variant>
        <vt:i4>189</vt:i4>
      </vt:variant>
      <vt:variant>
        <vt:i4>0</vt:i4>
      </vt:variant>
      <vt:variant>
        <vt:i4>5</vt:i4>
      </vt:variant>
      <vt:variant>
        <vt:lpwstr>http://www.nber.org/chapters/c4076.pdf</vt:lpwstr>
      </vt:variant>
      <vt:variant>
        <vt:lpwstr/>
      </vt:variant>
      <vt:variant>
        <vt:i4>1900553</vt:i4>
      </vt:variant>
      <vt:variant>
        <vt:i4>186</vt:i4>
      </vt:variant>
      <vt:variant>
        <vt:i4>0</vt:i4>
      </vt:variant>
      <vt:variant>
        <vt:i4>5</vt:i4>
      </vt:variant>
      <vt:variant>
        <vt:lpwstr>http://linkinghub.elsevier.com/retrieve/pii/0304393282900320</vt:lpwstr>
      </vt:variant>
      <vt:variant>
        <vt:lpwstr/>
      </vt:variant>
      <vt:variant>
        <vt:i4>7405631</vt:i4>
      </vt:variant>
      <vt:variant>
        <vt:i4>183</vt:i4>
      </vt:variant>
      <vt:variant>
        <vt:i4>0</vt:i4>
      </vt:variant>
      <vt:variant>
        <vt:i4>5</vt:i4>
      </vt:variant>
      <vt:variant>
        <vt:lpwstr>http://www.economics.harvard.edu/faculty/gopinath/files/cycleisthetrend.pdf</vt:lpwstr>
      </vt:variant>
      <vt:variant>
        <vt:lpwstr/>
      </vt:variant>
      <vt:variant>
        <vt:i4>1966145</vt:i4>
      </vt:variant>
      <vt:variant>
        <vt:i4>180</vt:i4>
      </vt:variant>
      <vt:variant>
        <vt:i4>0</vt:i4>
      </vt:variant>
      <vt:variant>
        <vt:i4>5</vt:i4>
      </vt:variant>
      <vt:variant>
        <vt:lpwstr>http://ideas.repec.org/s/tpr/restat.html</vt:lpwstr>
      </vt:variant>
      <vt:variant>
        <vt:lpwstr/>
      </vt:variant>
      <vt:variant>
        <vt:i4>2031707</vt:i4>
      </vt:variant>
      <vt:variant>
        <vt:i4>177</vt:i4>
      </vt:variant>
      <vt:variant>
        <vt:i4>0</vt:i4>
      </vt:variant>
      <vt:variant>
        <vt:i4>5</vt:i4>
      </vt:variant>
      <vt:variant>
        <vt:lpwstr>http://ideas.repec.org/s/pal/imfstp.html</vt:lpwstr>
      </vt:variant>
      <vt:variant>
        <vt:lpwstr/>
      </vt:variant>
      <vt:variant>
        <vt:i4>5767199</vt:i4>
      </vt:variant>
      <vt:variant>
        <vt:i4>174</vt:i4>
      </vt:variant>
      <vt:variant>
        <vt:i4>0</vt:i4>
      </vt:variant>
      <vt:variant>
        <vt:i4>5</vt:i4>
      </vt:variant>
      <vt:variant>
        <vt:lpwstr>http://ideas.repec.org/a/pal/imfstp/v56y2009i1p8-62.html</vt:lpwstr>
      </vt:variant>
      <vt:variant>
        <vt:lpwstr/>
      </vt:variant>
      <vt:variant>
        <vt:i4>8126503</vt:i4>
      </vt:variant>
      <vt:variant>
        <vt:i4>171</vt:i4>
      </vt:variant>
      <vt:variant>
        <vt:i4>0</vt:i4>
      </vt:variant>
      <vt:variant>
        <vt:i4>5</vt:i4>
      </vt:variant>
      <vt:variant>
        <vt:lpwstr>http://www.economist.com/node/21552555</vt:lpwstr>
      </vt:variant>
      <vt:variant>
        <vt:lpwstr/>
      </vt:variant>
      <vt:variant>
        <vt:i4>8323105</vt:i4>
      </vt:variant>
      <vt:variant>
        <vt:i4>168</vt:i4>
      </vt:variant>
      <vt:variant>
        <vt:i4>0</vt:i4>
      </vt:variant>
      <vt:variant>
        <vt:i4>5</vt:i4>
      </vt:variant>
      <vt:variant>
        <vt:lpwstr>http://www.economist.com/node/12304702</vt:lpwstr>
      </vt:variant>
      <vt:variant>
        <vt:lpwstr/>
      </vt:variant>
      <vt:variant>
        <vt:i4>8323106</vt:i4>
      </vt:variant>
      <vt:variant>
        <vt:i4>165</vt:i4>
      </vt:variant>
      <vt:variant>
        <vt:i4>0</vt:i4>
      </vt:variant>
      <vt:variant>
        <vt:i4>5</vt:i4>
      </vt:variant>
      <vt:variant>
        <vt:lpwstr>http://www.economist.com/node/11016324</vt:lpwstr>
      </vt:variant>
      <vt:variant>
        <vt:lpwstr/>
      </vt:variant>
      <vt:variant>
        <vt:i4>7471141</vt:i4>
      </vt:variant>
      <vt:variant>
        <vt:i4>162</vt:i4>
      </vt:variant>
      <vt:variant>
        <vt:i4>0</vt:i4>
      </vt:variant>
      <vt:variant>
        <vt:i4>5</vt:i4>
      </vt:variant>
      <vt:variant>
        <vt:lpwstr>http://www.economist.com/node/18621646</vt:lpwstr>
      </vt:variant>
      <vt:variant>
        <vt:lpwstr/>
      </vt:variant>
      <vt:variant>
        <vt:i4>5242900</vt:i4>
      </vt:variant>
      <vt:variant>
        <vt:i4>159</vt:i4>
      </vt:variant>
      <vt:variant>
        <vt:i4>0</vt:i4>
      </vt:variant>
      <vt:variant>
        <vt:i4>5</vt:i4>
      </vt:variant>
      <vt:variant>
        <vt:lpwstr>http://www.nber.org/papers/w10032</vt:lpwstr>
      </vt:variant>
      <vt:variant>
        <vt:lpwstr/>
      </vt:variant>
      <vt:variant>
        <vt:i4>3538960</vt:i4>
      </vt:variant>
      <vt:variant>
        <vt:i4>156</vt:i4>
      </vt:variant>
      <vt:variant>
        <vt:i4>0</vt:i4>
      </vt:variant>
      <vt:variant>
        <vt:i4>5</vt:i4>
      </vt:variant>
      <vt:variant>
        <vt:lpwstr>http://www.ksg.harvard.edu/research/working_papers/index.htm</vt:lpwstr>
      </vt:variant>
      <vt:variant>
        <vt:lpwstr/>
      </vt:variant>
      <vt:variant>
        <vt:i4>6291581</vt:i4>
      </vt:variant>
      <vt:variant>
        <vt:i4>153</vt:i4>
      </vt:variant>
      <vt:variant>
        <vt:i4>0</vt:i4>
      </vt:variant>
      <vt:variant>
        <vt:i4>5</vt:i4>
      </vt:variant>
      <vt:variant>
        <vt:lpwstr>http://www.hks.harvard.edu/fs/jfrankel/ADBpaperOnExRateRegimes.pdf</vt:lpwstr>
      </vt:variant>
      <vt:variant>
        <vt:lpwstr/>
      </vt:variant>
      <vt:variant>
        <vt:i4>1835100</vt:i4>
      </vt:variant>
      <vt:variant>
        <vt:i4>150</vt:i4>
      </vt:variant>
      <vt:variant>
        <vt:i4>0</vt:i4>
      </vt:variant>
      <vt:variant>
        <vt:i4>5</vt:i4>
      </vt:variant>
      <vt:variant>
        <vt:lpwstr>http://www.economist.com/news/americas/21571162-biggest-threats-latin-americas-economic-star-are-overconfidence-and-complacency-hold</vt:lpwstr>
      </vt:variant>
      <vt:variant>
        <vt:lpwstr/>
      </vt:variant>
      <vt:variant>
        <vt:i4>3014708</vt:i4>
      </vt:variant>
      <vt:variant>
        <vt:i4>147</vt:i4>
      </vt:variant>
      <vt:variant>
        <vt:i4>0</vt:i4>
      </vt:variant>
      <vt:variant>
        <vt:i4>5</vt:i4>
      </vt:variant>
      <vt:variant>
        <vt:lpwstr>http://web.hks.harvard.edu/publications/workingpapers/citation.aspx?PubId=7657</vt:lpwstr>
      </vt:variant>
      <vt:variant>
        <vt:lpwstr/>
      </vt:variant>
      <vt:variant>
        <vt:i4>4194311</vt:i4>
      </vt:variant>
      <vt:variant>
        <vt:i4>144</vt:i4>
      </vt:variant>
      <vt:variant>
        <vt:i4>0</vt:i4>
      </vt:variant>
      <vt:variant>
        <vt:i4>5</vt:i4>
      </vt:variant>
      <vt:variant>
        <vt:lpwstr>http://www.imfbookstore.org/ProdDetails.asp?ID=NRFDEA</vt:lpwstr>
      </vt:variant>
      <vt:variant>
        <vt:lpwstr/>
      </vt:variant>
      <vt:variant>
        <vt:i4>8060962</vt:i4>
      </vt:variant>
      <vt:variant>
        <vt:i4>141</vt:i4>
      </vt:variant>
      <vt:variant>
        <vt:i4>0</vt:i4>
      </vt:variant>
      <vt:variant>
        <vt:i4>5</vt:i4>
      </vt:variant>
      <vt:variant>
        <vt:lpwstr>http://www.imf.org/external/np/cv/AuthorCV.aspx?AuthID=199</vt:lpwstr>
      </vt:variant>
      <vt:variant>
        <vt:lpwstr/>
      </vt:variant>
      <vt:variant>
        <vt:i4>4915283</vt:i4>
      </vt:variant>
      <vt:variant>
        <vt:i4>138</vt:i4>
      </vt:variant>
      <vt:variant>
        <vt:i4>0</vt:i4>
      </vt:variant>
      <vt:variant>
        <vt:i4>5</vt:i4>
      </vt:variant>
      <vt:variant>
        <vt:lpwstr>http://www.hks.harvard.edu/fs/jfrankel/AlgiersLessProcyclical.doc</vt:lpwstr>
      </vt:variant>
      <vt:variant>
        <vt:lpwstr/>
      </vt:variant>
      <vt:variant>
        <vt:i4>1114203</vt:i4>
      </vt:variant>
      <vt:variant>
        <vt:i4>135</vt:i4>
      </vt:variant>
      <vt:variant>
        <vt:i4>0</vt:i4>
      </vt:variant>
      <vt:variant>
        <vt:i4>5</vt:i4>
      </vt:variant>
      <vt:variant>
        <vt:lpwstr>http://www.nber.org/papers/w10986.pdf</vt:lpwstr>
      </vt:variant>
      <vt:variant>
        <vt:lpwstr/>
      </vt:variant>
      <vt:variant>
        <vt:i4>5963803</vt:i4>
      </vt:variant>
      <vt:variant>
        <vt:i4>132</vt:i4>
      </vt:variant>
      <vt:variant>
        <vt:i4>0</vt:i4>
      </vt:variant>
      <vt:variant>
        <vt:i4>5</vt:i4>
      </vt:variant>
      <vt:variant>
        <vt:lpwstr>http://ces.univ-paris1.fr/membre/Cudeville/pdf/pdf M2/rebelo.pdf</vt:lpwstr>
      </vt:variant>
      <vt:variant>
        <vt:lpwstr/>
      </vt:variant>
      <vt:variant>
        <vt:i4>3670133</vt:i4>
      </vt:variant>
      <vt:variant>
        <vt:i4>129</vt:i4>
      </vt:variant>
      <vt:variant>
        <vt:i4>0</vt:i4>
      </vt:variant>
      <vt:variant>
        <vt:i4>5</vt:i4>
      </vt:variant>
      <vt:variant>
        <vt:lpwstr>http://mitpress.mit.edu/main/home/default.asp?sid=8488F0AB-22D0-4CC9-B0AE-1B5B94B7B3D3</vt:lpwstr>
      </vt:variant>
      <vt:variant>
        <vt:lpwstr/>
      </vt:variant>
      <vt:variant>
        <vt:i4>2752574</vt:i4>
      </vt:variant>
      <vt:variant>
        <vt:i4>126</vt:i4>
      </vt:variant>
      <vt:variant>
        <vt:i4>0</vt:i4>
      </vt:variant>
      <vt:variant>
        <vt:i4>5</vt:i4>
      </vt:variant>
      <vt:variant>
        <vt:lpwstr>http://www.hks.harvard.edu/fs/jfrankel/Stockman.PDF</vt:lpwstr>
      </vt:variant>
      <vt:variant>
        <vt:lpwstr/>
      </vt:variant>
      <vt:variant>
        <vt:i4>7995425</vt:i4>
      </vt:variant>
      <vt:variant>
        <vt:i4>123</vt:i4>
      </vt:variant>
      <vt:variant>
        <vt:i4>0</vt:i4>
      </vt:variant>
      <vt:variant>
        <vt:i4>5</vt:i4>
      </vt:variant>
      <vt:variant>
        <vt:lpwstr>http://www.economist.com/news/finance-and-economics/21571165-currency-wars-burgers-verdict-bunfight</vt:lpwstr>
      </vt:variant>
      <vt:variant>
        <vt:lpwstr/>
      </vt:variant>
      <vt:variant>
        <vt:i4>1310806</vt:i4>
      </vt:variant>
      <vt:variant>
        <vt:i4>120</vt:i4>
      </vt:variant>
      <vt:variant>
        <vt:i4>0</vt:i4>
      </vt:variant>
      <vt:variant>
        <vt:i4>5</vt:i4>
      </vt:variant>
      <vt:variant>
        <vt:lpwstr>http://ideas.repec.org/s/aea/jecper.html</vt:lpwstr>
      </vt:variant>
      <vt:variant>
        <vt:lpwstr/>
      </vt:variant>
      <vt:variant>
        <vt:i4>3604580</vt:i4>
      </vt:variant>
      <vt:variant>
        <vt:i4>117</vt:i4>
      </vt:variant>
      <vt:variant>
        <vt:i4>0</vt:i4>
      </vt:variant>
      <vt:variant>
        <vt:i4>5</vt:i4>
      </vt:variant>
      <vt:variant>
        <vt:lpwstr>https://www3.tcmb.gov.tr/cbr/index.php/cbreview</vt:lpwstr>
      </vt:variant>
      <vt:variant>
        <vt:lpwstr/>
      </vt:variant>
      <vt:variant>
        <vt:i4>3866729</vt:i4>
      </vt:variant>
      <vt:variant>
        <vt:i4>114</vt:i4>
      </vt:variant>
      <vt:variant>
        <vt:i4>0</vt:i4>
      </vt:variant>
      <vt:variant>
        <vt:i4>5</vt:i4>
      </vt:variant>
      <vt:variant>
        <vt:lpwstr>https://research.hks.harvard.edu/publications/getFile.aspx?Id=1078</vt:lpwstr>
      </vt:variant>
      <vt:variant>
        <vt:lpwstr/>
      </vt:variant>
      <vt:variant>
        <vt:i4>2752539</vt:i4>
      </vt:variant>
      <vt:variant>
        <vt:i4>111</vt:i4>
      </vt:variant>
      <vt:variant>
        <vt:i4>0</vt:i4>
      </vt:variant>
      <vt:variant>
        <vt:i4>5</vt:i4>
      </vt:variant>
      <vt:variant>
        <vt:lpwstr>http://www.hks.harvard.edu/fs/jfrankel/ch.hks.harvard.edu/publications/workingpapers/Faculty_Name.aspx?PersonId=15</vt:lpwstr>
      </vt:variant>
      <vt:variant>
        <vt:lpwstr/>
      </vt:variant>
      <vt:variant>
        <vt:i4>4915268</vt:i4>
      </vt:variant>
      <vt:variant>
        <vt:i4>108</vt:i4>
      </vt:variant>
      <vt:variant>
        <vt:i4>0</vt:i4>
      </vt:variant>
      <vt:variant>
        <vt:i4>5</vt:i4>
      </vt:variant>
      <vt:variant>
        <vt:lpwstr>http://www.hks.harvard.edu/fs/jfrankel/NGDPtargtMidIncomeCsCBRT.docx</vt:lpwstr>
      </vt:variant>
      <vt:variant>
        <vt:lpwstr/>
      </vt:variant>
      <vt:variant>
        <vt:i4>2883698</vt:i4>
      </vt:variant>
      <vt:variant>
        <vt:i4>105</vt:i4>
      </vt:variant>
      <vt:variant>
        <vt:i4>0</vt:i4>
      </vt:variant>
      <vt:variant>
        <vt:i4>5</vt:i4>
      </vt:variant>
      <vt:variant>
        <vt:lpwstr>http://www.thefreelibrary.com/Political+central+banking%3A+get+ready+for+the+end+of+central+bank...-a0336672348</vt:lpwstr>
      </vt:variant>
      <vt:variant>
        <vt:lpwstr/>
      </vt:variant>
      <vt:variant>
        <vt:i4>6291569</vt:i4>
      </vt:variant>
      <vt:variant>
        <vt:i4>102</vt:i4>
      </vt:variant>
      <vt:variant>
        <vt:i4>0</vt:i4>
      </vt:variant>
      <vt:variant>
        <vt:i4>5</vt:i4>
      </vt:variant>
      <vt:variant>
        <vt:lpwstr>http://www.ft.com/cms/s/0/42d7dc52-afec-11e1-b737-00144feabdc0.html</vt:lpwstr>
      </vt:variant>
      <vt:variant>
        <vt:lpwstr>axzz22VctqxpL</vt:lpwstr>
      </vt:variant>
      <vt:variant>
        <vt:i4>3145777</vt:i4>
      </vt:variant>
      <vt:variant>
        <vt:i4>99</vt:i4>
      </vt:variant>
      <vt:variant>
        <vt:i4>0</vt:i4>
      </vt:variant>
      <vt:variant>
        <vt:i4>5</vt:i4>
      </vt:variant>
      <vt:variant>
        <vt:lpwstr>http://wsje.newspaperdirect.com/epaper/viewer.aspx</vt:lpwstr>
      </vt:variant>
      <vt:variant>
        <vt:lpwstr/>
      </vt:variant>
      <vt:variant>
        <vt:i4>5242900</vt:i4>
      </vt:variant>
      <vt:variant>
        <vt:i4>96</vt:i4>
      </vt:variant>
      <vt:variant>
        <vt:i4>0</vt:i4>
      </vt:variant>
      <vt:variant>
        <vt:i4>5</vt:i4>
      </vt:variant>
      <vt:variant>
        <vt:lpwstr>http://www.ft.com/intl/cms/s/0/10aa5b68-7c03-11e2-99f0-00144feabdc0.html</vt:lpwstr>
      </vt:variant>
      <vt:variant>
        <vt:lpwstr>axzz2PQjXdlGf</vt:lpwstr>
      </vt:variant>
      <vt:variant>
        <vt:i4>7733290</vt:i4>
      </vt:variant>
      <vt:variant>
        <vt:i4>93</vt:i4>
      </vt:variant>
      <vt:variant>
        <vt:i4>0</vt:i4>
      </vt:variant>
      <vt:variant>
        <vt:i4>5</vt:i4>
      </vt:variant>
      <vt:variant>
        <vt:lpwstr>http://www.economist.com/node/21548229</vt:lpwstr>
      </vt:variant>
      <vt:variant>
        <vt:lpwstr/>
      </vt:variant>
      <vt:variant>
        <vt:i4>4784129</vt:i4>
      </vt:variant>
      <vt:variant>
        <vt:i4>90</vt:i4>
      </vt:variant>
      <vt:variant>
        <vt:i4>0</vt:i4>
      </vt:variant>
      <vt:variant>
        <vt:i4>5</vt:i4>
      </vt:variant>
      <vt:variant>
        <vt:lpwstr>C:\Users\jfrankel\AppData\Local\Microsoft\jfrankel\AppData\Local\Microsoft\Windows\Temporary Internet Files\Content.Outlook\TYRK0313\Some like it hot: Which emerging economies are at greatest risk of overheating? Economist, July 2, 2011</vt:lpwstr>
      </vt:variant>
      <vt:variant>
        <vt:lpwstr/>
      </vt:variant>
      <vt:variant>
        <vt:i4>3014774</vt:i4>
      </vt:variant>
      <vt:variant>
        <vt:i4>87</vt:i4>
      </vt:variant>
      <vt:variant>
        <vt:i4>0</vt:i4>
      </vt:variant>
      <vt:variant>
        <vt:i4>5</vt:i4>
      </vt:variant>
      <vt:variant>
        <vt:lpwstr>http://www.imf.org/external/pubs/ft/wp/2012/wp12143.pdf</vt:lpwstr>
      </vt:variant>
      <vt:variant>
        <vt:lpwstr/>
      </vt:variant>
      <vt:variant>
        <vt:i4>6815784</vt:i4>
      </vt:variant>
      <vt:variant>
        <vt:i4>84</vt:i4>
      </vt:variant>
      <vt:variant>
        <vt:i4>0</vt:i4>
      </vt:variant>
      <vt:variant>
        <vt:i4>5</vt:i4>
      </vt:variant>
      <vt:variant>
        <vt:lpwstr>http://www.sciencedirect.com/science/journal/09393625/37/2</vt:lpwstr>
      </vt:variant>
      <vt:variant>
        <vt:lpwstr/>
      </vt:variant>
      <vt:variant>
        <vt:i4>2424954</vt:i4>
      </vt:variant>
      <vt:variant>
        <vt:i4>81</vt:i4>
      </vt:variant>
      <vt:variant>
        <vt:i4>0</vt:i4>
      </vt:variant>
      <vt:variant>
        <vt:i4>5</vt:i4>
      </vt:variant>
      <vt:variant>
        <vt:lpwstr>http://www.sciencedirect.com/science/article/pii/S0939362513000332</vt:lpwstr>
      </vt:variant>
      <vt:variant>
        <vt:lpwstr/>
      </vt:variant>
      <vt:variant>
        <vt:i4>2818103</vt:i4>
      </vt:variant>
      <vt:variant>
        <vt:i4>78</vt:i4>
      </vt:variant>
      <vt:variant>
        <vt:i4>0</vt:i4>
      </vt:variant>
      <vt:variant>
        <vt:i4>5</vt:i4>
      </vt:variant>
      <vt:variant>
        <vt:lpwstr>http://web.hks.harvard.edu/publications/workingpapers/citation.aspx?PubId=7561</vt:lpwstr>
      </vt:variant>
      <vt:variant>
        <vt:lpwstr/>
      </vt:variant>
      <vt:variant>
        <vt:i4>393298</vt:i4>
      </vt:variant>
      <vt:variant>
        <vt:i4>75</vt:i4>
      </vt:variant>
      <vt:variant>
        <vt:i4>0</vt:i4>
      </vt:variant>
      <vt:variant>
        <vt:i4>5</vt:i4>
      </vt:variant>
      <vt:variant>
        <vt:lpwstr>http://www.columbia.edu/~mw2230/</vt:lpwstr>
      </vt:variant>
      <vt:variant>
        <vt:lpwstr/>
      </vt:variant>
      <vt:variant>
        <vt:i4>4259912</vt:i4>
      </vt:variant>
      <vt:variant>
        <vt:i4>72</vt:i4>
      </vt:variant>
      <vt:variant>
        <vt:i4>0</vt:i4>
      </vt:variant>
      <vt:variant>
        <vt:i4>5</vt:i4>
      </vt:variant>
      <vt:variant>
        <vt:lpwstr>http://www.economics.harvard.edu/faculty/friedman</vt:lpwstr>
      </vt:variant>
      <vt:variant>
        <vt:lpwstr/>
      </vt:variant>
      <vt:variant>
        <vt:i4>1048653</vt:i4>
      </vt:variant>
      <vt:variant>
        <vt:i4>69</vt:i4>
      </vt:variant>
      <vt:variant>
        <vt:i4>0</vt:i4>
      </vt:variant>
      <vt:variant>
        <vt:i4>5</vt:i4>
      </vt:variant>
      <vt:variant>
        <vt:lpwstr>http://www.elsevierdirect.com/ISBN/9780444534545/Handbook-of-Monetary-Economics-Volume-3B</vt:lpwstr>
      </vt:variant>
      <vt:variant>
        <vt:lpwstr/>
      </vt:variant>
      <vt:variant>
        <vt:i4>2949174</vt:i4>
      </vt:variant>
      <vt:variant>
        <vt:i4>66</vt:i4>
      </vt:variant>
      <vt:variant>
        <vt:i4>0</vt:i4>
      </vt:variant>
      <vt:variant>
        <vt:i4>5</vt:i4>
      </vt:variant>
      <vt:variant>
        <vt:lpwstr>http://www.hks.harvard.edu/fs/jfrankel/MPolEMktsHandbkCh25prfs.pdf</vt:lpwstr>
      </vt:variant>
      <vt:variant>
        <vt:lpwstr/>
      </vt:variant>
      <vt:variant>
        <vt:i4>458752</vt:i4>
      </vt:variant>
      <vt:variant>
        <vt:i4>63</vt:i4>
      </vt:variant>
      <vt:variant>
        <vt:i4>0</vt:i4>
      </vt:variant>
      <vt:variant>
        <vt:i4>5</vt:i4>
      </vt:variant>
      <vt:variant>
        <vt:lpwstr>http://www.hks.harvard.edu/fs/jfrankel/HandbookEMkts2010.doc</vt:lpwstr>
      </vt:variant>
      <vt:variant>
        <vt:lpwstr/>
      </vt:variant>
      <vt:variant>
        <vt:i4>1900563</vt:i4>
      </vt:variant>
      <vt:variant>
        <vt:i4>60</vt:i4>
      </vt:variant>
      <vt:variant>
        <vt:i4>0</vt:i4>
      </vt:variant>
      <vt:variant>
        <vt:i4>5</vt:i4>
      </vt:variant>
      <vt:variant>
        <vt:lpwstr>http://www.economist.com/node/12775548/print</vt:lpwstr>
      </vt:variant>
      <vt:variant>
        <vt:lpwstr/>
      </vt:variant>
      <vt:variant>
        <vt:i4>4522065</vt:i4>
      </vt:variant>
      <vt:variant>
        <vt:i4>57</vt:i4>
      </vt:variant>
      <vt:variant>
        <vt:i4>0</vt:i4>
      </vt:variant>
      <vt:variant>
        <vt:i4>5</vt:i4>
      </vt:variant>
      <vt:variant>
        <vt:lpwstr>http://www.nber.org/digest/mar11/w16479.html</vt:lpwstr>
      </vt:variant>
      <vt:variant>
        <vt:lpwstr/>
      </vt:variant>
      <vt:variant>
        <vt:i4>7798904</vt:i4>
      </vt:variant>
      <vt:variant>
        <vt:i4>54</vt:i4>
      </vt:variant>
      <vt:variant>
        <vt:i4>0</vt:i4>
      </vt:variant>
      <vt:variant>
        <vt:i4>5</vt:i4>
      </vt:variant>
      <vt:variant>
        <vt:lpwstr>http://www.imf.org/external/pubs/ft/wp/2011/wp1152.pdf</vt:lpwstr>
      </vt:variant>
      <vt:variant>
        <vt:lpwstr/>
      </vt:variant>
      <vt:variant>
        <vt:i4>1572937</vt:i4>
      </vt:variant>
      <vt:variant>
        <vt:i4>51</vt:i4>
      </vt:variant>
      <vt:variant>
        <vt:i4>0</vt:i4>
      </vt:variant>
      <vt:variant>
        <vt:i4>5</vt:i4>
      </vt:variant>
      <vt:variant>
        <vt:lpwstr>http://ideas.repec.org/s/nbr/nberwo.html</vt:lpwstr>
      </vt:variant>
      <vt:variant>
        <vt:lpwstr/>
      </vt:variant>
      <vt:variant>
        <vt:i4>6488188</vt:i4>
      </vt:variant>
      <vt:variant>
        <vt:i4>48</vt:i4>
      </vt:variant>
      <vt:variant>
        <vt:i4>0</vt:i4>
      </vt:variant>
      <vt:variant>
        <vt:i4>5</vt:i4>
      </vt:variant>
      <vt:variant>
        <vt:lpwstr>http://www.sciencedirect.com/science/article/pii/S030439321200116X</vt:lpwstr>
      </vt:variant>
      <vt:variant>
        <vt:lpwstr/>
      </vt:variant>
      <vt:variant>
        <vt:i4>196702</vt:i4>
      </vt:variant>
      <vt:variant>
        <vt:i4>45</vt:i4>
      </vt:variant>
      <vt:variant>
        <vt:i4>0</vt:i4>
      </vt:variant>
      <vt:variant>
        <vt:i4>5</vt:i4>
      </vt:variant>
      <vt:variant>
        <vt:lpwstr>http://www.voxeu.org/article/understanding-great-trade-collapse-2009</vt:lpwstr>
      </vt:variant>
      <vt:variant>
        <vt:lpwstr/>
      </vt:variant>
      <vt:variant>
        <vt:i4>5701686</vt:i4>
      </vt:variant>
      <vt:variant>
        <vt:i4>42</vt:i4>
      </vt:variant>
      <vt:variant>
        <vt:i4>0</vt:i4>
      </vt:variant>
      <vt:variant>
        <vt:i4>5</vt:i4>
      </vt:variant>
      <vt:variant>
        <vt:lpwstr>http://www.aeaweb.org/atypon.php?return_to=/doi/pdfplus/10.1257/mac.5.3.118</vt:lpwstr>
      </vt:variant>
      <vt:variant>
        <vt:lpwstr/>
      </vt:variant>
      <vt:variant>
        <vt:i4>4784230</vt:i4>
      </vt:variant>
      <vt:variant>
        <vt:i4>39</vt:i4>
      </vt:variant>
      <vt:variant>
        <vt:i4>0</vt:i4>
      </vt:variant>
      <vt:variant>
        <vt:i4>5</vt:i4>
      </vt:variant>
      <vt:variant>
        <vt:lpwstr>http://www.nytimes.com/2014/04/09/business/international/silver-lining-in-turkeys-falling-lira.html?_r=0</vt:lpwstr>
      </vt:variant>
      <vt:variant>
        <vt:lpwstr/>
      </vt:variant>
      <vt:variant>
        <vt:i4>1966177</vt:i4>
      </vt:variant>
      <vt:variant>
        <vt:i4>36</vt:i4>
      </vt:variant>
      <vt:variant>
        <vt:i4>0</vt:i4>
      </vt:variant>
      <vt:variant>
        <vt:i4>5</vt:i4>
      </vt:variant>
      <vt:variant>
        <vt:lpwstr>http://www.ksg.harvard.edu/registrar/acad_code.htm</vt:lpwstr>
      </vt:variant>
      <vt:variant>
        <vt:lpwstr/>
      </vt:variant>
      <vt:variant>
        <vt:i4>7929969</vt:i4>
      </vt:variant>
      <vt:variant>
        <vt:i4>33</vt:i4>
      </vt:variant>
      <vt:variant>
        <vt:i4>0</vt:i4>
      </vt:variant>
      <vt:variant>
        <vt:i4>5</vt:i4>
      </vt:variant>
      <vt:variant>
        <vt:lpwstr>http://www.jstor.org/discover/10.1086/431254?uid=3739696&amp;uid=2&amp;uid=4&amp;uid=3739256&amp;sid=21104533381143</vt:lpwstr>
      </vt:variant>
      <vt:variant>
        <vt:lpwstr/>
      </vt:variant>
      <vt:variant>
        <vt:i4>1114203</vt:i4>
      </vt:variant>
      <vt:variant>
        <vt:i4>30</vt:i4>
      </vt:variant>
      <vt:variant>
        <vt:i4>0</vt:i4>
      </vt:variant>
      <vt:variant>
        <vt:i4>5</vt:i4>
      </vt:variant>
      <vt:variant>
        <vt:lpwstr>http://www.nber.org/papers/w10986.pdf</vt:lpwstr>
      </vt:variant>
      <vt:variant>
        <vt:lpwstr/>
      </vt:variant>
      <vt:variant>
        <vt:i4>3014698</vt:i4>
      </vt:variant>
      <vt:variant>
        <vt:i4>27</vt:i4>
      </vt:variant>
      <vt:variant>
        <vt:i4>0</vt:i4>
      </vt:variant>
      <vt:variant>
        <vt:i4>5</vt:i4>
      </vt:variant>
      <vt:variant>
        <vt:lpwstr>http://www.nber.org/chapters/c4076.pdf</vt:lpwstr>
      </vt:variant>
      <vt:variant>
        <vt:lpwstr/>
      </vt:variant>
      <vt:variant>
        <vt:i4>4784230</vt:i4>
      </vt:variant>
      <vt:variant>
        <vt:i4>24</vt:i4>
      </vt:variant>
      <vt:variant>
        <vt:i4>0</vt:i4>
      </vt:variant>
      <vt:variant>
        <vt:i4>5</vt:i4>
      </vt:variant>
      <vt:variant>
        <vt:lpwstr>http://www.nytimes.com/2014/04/09/business/international/silver-lining-in-turkeys-falling-lira.html?_r=0</vt:lpwstr>
      </vt:variant>
      <vt:variant>
        <vt:lpwstr/>
      </vt:variant>
      <vt:variant>
        <vt:i4>5308442</vt:i4>
      </vt:variant>
      <vt:variant>
        <vt:i4>21</vt:i4>
      </vt:variant>
      <vt:variant>
        <vt:i4>0</vt:i4>
      </vt:variant>
      <vt:variant>
        <vt:i4>5</vt:i4>
      </vt:variant>
      <vt:variant>
        <vt:lpwstr>http://www.economist.com/news/finance-and-economics/21600150-cheap-credit-tempting-emerging-markets-towards-risky-borrowing-financial</vt:lpwstr>
      </vt:variant>
      <vt:variant>
        <vt:lpwstr/>
      </vt:variant>
      <vt:variant>
        <vt:i4>3014774</vt:i4>
      </vt:variant>
      <vt:variant>
        <vt:i4>18</vt:i4>
      </vt:variant>
      <vt:variant>
        <vt:i4>0</vt:i4>
      </vt:variant>
      <vt:variant>
        <vt:i4>5</vt:i4>
      </vt:variant>
      <vt:variant>
        <vt:lpwstr>http://www.imf.org/external/pubs/ft/wp/2012/wp12143.pdf</vt:lpwstr>
      </vt:variant>
      <vt:variant>
        <vt:lpwstr/>
      </vt:variant>
      <vt:variant>
        <vt:i4>6815784</vt:i4>
      </vt:variant>
      <vt:variant>
        <vt:i4>15</vt:i4>
      </vt:variant>
      <vt:variant>
        <vt:i4>0</vt:i4>
      </vt:variant>
      <vt:variant>
        <vt:i4>5</vt:i4>
      </vt:variant>
      <vt:variant>
        <vt:lpwstr>http://www.sciencedirect.com/science/journal/09393625/37/2</vt:lpwstr>
      </vt:variant>
      <vt:variant>
        <vt:lpwstr/>
      </vt:variant>
      <vt:variant>
        <vt:i4>2424954</vt:i4>
      </vt:variant>
      <vt:variant>
        <vt:i4>12</vt:i4>
      </vt:variant>
      <vt:variant>
        <vt:i4>0</vt:i4>
      </vt:variant>
      <vt:variant>
        <vt:i4>5</vt:i4>
      </vt:variant>
      <vt:variant>
        <vt:lpwstr>http://www.sciencedirect.com/science/article/pii/S0939362513000332</vt:lpwstr>
      </vt:variant>
      <vt:variant>
        <vt:lpwstr/>
      </vt:variant>
      <vt:variant>
        <vt:i4>3604580</vt:i4>
      </vt:variant>
      <vt:variant>
        <vt:i4>9</vt:i4>
      </vt:variant>
      <vt:variant>
        <vt:i4>0</vt:i4>
      </vt:variant>
      <vt:variant>
        <vt:i4>5</vt:i4>
      </vt:variant>
      <vt:variant>
        <vt:lpwstr>https://www3.tcmb.gov.tr/cbr/index.php/cbreview</vt:lpwstr>
      </vt:variant>
      <vt:variant>
        <vt:lpwstr/>
      </vt:variant>
      <vt:variant>
        <vt:i4>3866729</vt:i4>
      </vt:variant>
      <vt:variant>
        <vt:i4>6</vt:i4>
      </vt:variant>
      <vt:variant>
        <vt:i4>0</vt:i4>
      </vt:variant>
      <vt:variant>
        <vt:i4>5</vt:i4>
      </vt:variant>
      <vt:variant>
        <vt:lpwstr>https://research.hks.harvard.edu/publications/getFile.aspx?Id=1078</vt:lpwstr>
      </vt:variant>
      <vt:variant>
        <vt:lpwstr/>
      </vt:variant>
      <vt:variant>
        <vt:i4>2752539</vt:i4>
      </vt:variant>
      <vt:variant>
        <vt:i4>3</vt:i4>
      </vt:variant>
      <vt:variant>
        <vt:i4>0</vt:i4>
      </vt:variant>
      <vt:variant>
        <vt:i4>5</vt:i4>
      </vt:variant>
      <vt:variant>
        <vt:lpwstr>http://www.hks.harvard.edu/fs/jfrankel/ch.hks.harvard.edu/publications/workingpapers/Faculty_Name.aspx?PersonId=15</vt:lpwstr>
      </vt:variant>
      <vt:variant>
        <vt:lpwstr/>
      </vt:variant>
      <vt:variant>
        <vt:i4>4915268</vt:i4>
      </vt:variant>
      <vt:variant>
        <vt:i4>0</vt:i4>
      </vt:variant>
      <vt:variant>
        <vt:i4>0</vt:i4>
      </vt:variant>
      <vt:variant>
        <vt:i4>5</vt:i4>
      </vt:variant>
      <vt:variant>
        <vt:lpwstr>http://www.hks.harvard.edu/fs/jfrankel/NGDPtargtMidIncomeCsCBRT.docx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6/17/99+</dc:title>
  <dc:creator>j</dc:creator>
  <cp:lastModifiedBy>itfsa</cp:lastModifiedBy>
  <cp:revision>2</cp:revision>
  <cp:lastPrinted>2018-06-19T20:41:00Z</cp:lastPrinted>
  <dcterms:created xsi:type="dcterms:W3CDTF">2018-08-07T21:49:00Z</dcterms:created>
  <dcterms:modified xsi:type="dcterms:W3CDTF">2018-08-07T21:49:00Z</dcterms:modified>
</cp:coreProperties>
</file>