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2A5" w:rsidRPr="000E2FB5" w:rsidRDefault="00DB73B4" w:rsidP="00085EB4">
      <w:pPr>
        <w:shd w:val="clear" w:color="auto" w:fill="FFFFFF"/>
        <w:spacing w:after="240" w:line="240" w:lineRule="atLeast"/>
        <w:ind w:left="720"/>
        <w:jc w:val="center"/>
        <w:rPr>
          <w:rFonts w:eastAsia="Times New Roman" w:cs="Arial"/>
          <w:b/>
          <w:bCs/>
          <w:sz w:val="28"/>
          <w:szCs w:val="28"/>
        </w:rPr>
      </w:pPr>
      <w:r w:rsidRPr="00E042A5">
        <w:rPr>
          <w:rFonts w:eastAsia="Times New Roman" w:cs="Arial"/>
          <w:b/>
          <w:bCs/>
          <w:sz w:val="28"/>
          <w:szCs w:val="28"/>
        </w:rPr>
        <w:t>“The State of the Euro” panel</w:t>
      </w:r>
      <w:r w:rsidR="000E2FB5">
        <w:rPr>
          <w:rFonts w:eastAsia="Times New Roman" w:cs="Arial"/>
          <w:b/>
          <w:bCs/>
          <w:sz w:val="28"/>
          <w:szCs w:val="28"/>
        </w:rPr>
        <w:t xml:space="preserve">, </w:t>
      </w:r>
      <w:r w:rsidR="00085EB4">
        <w:rPr>
          <w:rFonts w:eastAsia="Times New Roman" w:cs="Arial"/>
          <w:b/>
          <w:bCs/>
          <w:sz w:val="28"/>
          <w:szCs w:val="28"/>
        </w:rPr>
        <w:t xml:space="preserve">Prof. </w:t>
      </w:r>
      <w:r w:rsidR="00085EB4" w:rsidRPr="00E042A5">
        <w:rPr>
          <w:rFonts w:eastAsia="Times New Roman" w:cs="Arial"/>
          <w:b/>
          <w:bCs/>
          <w:sz w:val="28"/>
          <w:szCs w:val="28"/>
        </w:rPr>
        <w:t>Jeff</w:t>
      </w:r>
      <w:r w:rsidR="00085EB4">
        <w:rPr>
          <w:rFonts w:eastAsia="Times New Roman" w:cs="Arial"/>
          <w:b/>
          <w:bCs/>
          <w:sz w:val="28"/>
          <w:szCs w:val="28"/>
        </w:rPr>
        <w:t>rey</w:t>
      </w:r>
      <w:r w:rsidR="00085EB4" w:rsidRPr="00E042A5">
        <w:rPr>
          <w:rFonts w:eastAsia="Times New Roman" w:cs="Arial"/>
          <w:b/>
          <w:bCs/>
          <w:sz w:val="28"/>
          <w:szCs w:val="28"/>
        </w:rPr>
        <w:t xml:space="preserve"> Frankel</w:t>
      </w:r>
      <w:r w:rsidR="00D7036D">
        <w:rPr>
          <w:rFonts w:eastAsia="Times New Roman" w:cs="Arial"/>
          <w:b/>
          <w:bCs/>
          <w:sz w:val="28"/>
          <w:szCs w:val="28"/>
        </w:rPr>
        <w:t>, HKS</w:t>
      </w:r>
      <w:r w:rsidR="00D7036D" w:rsidRPr="00E042A5">
        <w:rPr>
          <w:rFonts w:eastAsia="Times New Roman" w:cs="Arial"/>
          <w:b/>
          <w:bCs/>
          <w:sz w:val="28"/>
          <w:szCs w:val="28"/>
        </w:rPr>
        <w:t xml:space="preserve">, </w:t>
      </w:r>
      <w:r w:rsidR="00085EB4">
        <w:rPr>
          <w:rFonts w:eastAsia="Times New Roman" w:cs="Arial"/>
          <w:b/>
          <w:bCs/>
          <w:sz w:val="28"/>
          <w:szCs w:val="28"/>
        </w:rPr>
        <w:br/>
      </w:r>
      <w:r w:rsidR="000E2FB5" w:rsidRPr="00E042A5">
        <w:rPr>
          <w:rFonts w:eastAsia="Times New Roman" w:cs="Arial"/>
          <w:b/>
          <w:bCs/>
          <w:sz w:val="28"/>
          <w:szCs w:val="28"/>
        </w:rPr>
        <w:t>Dec. 6, 2016</w:t>
      </w:r>
      <w:r w:rsidR="00085EB4">
        <w:rPr>
          <w:rFonts w:eastAsia="Times New Roman" w:cs="Arial"/>
          <w:b/>
          <w:bCs/>
          <w:sz w:val="28"/>
          <w:szCs w:val="28"/>
        </w:rPr>
        <w:t xml:space="preserve">, </w:t>
      </w:r>
      <w:r w:rsidRPr="00E042A5">
        <w:rPr>
          <w:rFonts w:eastAsia="Times New Roman" w:cs="Arial"/>
          <w:b/>
          <w:bCs/>
          <w:sz w:val="28"/>
          <w:szCs w:val="28"/>
        </w:rPr>
        <w:t>C</w:t>
      </w:r>
      <w:r w:rsidR="000E2FB5">
        <w:rPr>
          <w:rFonts w:eastAsia="Times New Roman" w:cs="Arial"/>
          <w:b/>
          <w:bCs/>
          <w:sz w:val="28"/>
          <w:szCs w:val="28"/>
        </w:rPr>
        <w:t>enter for European Studies</w:t>
      </w:r>
      <w:r w:rsidRPr="00E042A5">
        <w:rPr>
          <w:rFonts w:eastAsia="Times New Roman" w:cs="Arial"/>
          <w:b/>
          <w:bCs/>
          <w:sz w:val="28"/>
          <w:szCs w:val="28"/>
        </w:rPr>
        <w:t>, Harvard</w:t>
      </w:r>
      <w:r w:rsidR="000E2FB5">
        <w:rPr>
          <w:rFonts w:eastAsia="Times New Roman" w:cs="Arial"/>
          <w:b/>
          <w:bCs/>
          <w:sz w:val="28"/>
          <w:szCs w:val="28"/>
        </w:rPr>
        <w:t xml:space="preserve"> University</w:t>
      </w:r>
      <w:r w:rsidR="00085EB4">
        <w:rPr>
          <w:rFonts w:eastAsia="Times New Roman" w:cs="Arial"/>
          <w:b/>
          <w:bCs/>
          <w:sz w:val="28"/>
          <w:szCs w:val="28"/>
        </w:rPr>
        <w:t>.</w:t>
      </w:r>
      <w:r w:rsidR="0027069D">
        <w:rPr>
          <w:rFonts w:eastAsia="Times New Roman" w:cs="Arial"/>
          <w:b/>
          <w:bCs/>
          <w:sz w:val="28"/>
          <w:szCs w:val="28"/>
        </w:rPr>
        <w:br/>
      </w:r>
    </w:p>
    <w:p w:rsidR="006C7153" w:rsidRPr="000E2FB5" w:rsidRDefault="0027069D" w:rsidP="00D85DA2">
      <w:pPr>
        <w:shd w:val="clear" w:color="auto" w:fill="FFFFFF"/>
        <w:spacing w:after="240" w:line="240" w:lineRule="atLeast"/>
        <w:ind w:left="720"/>
        <w:rPr>
          <w:rFonts w:eastAsia="Times New Roman" w:cs="Arial"/>
          <w:b/>
          <w:bCs/>
          <w:sz w:val="24"/>
          <w:szCs w:val="24"/>
        </w:rPr>
      </w:pPr>
      <w:r>
        <w:rPr>
          <w:rFonts w:eastAsia="Times New Roman" w:cs="Arial"/>
          <w:b/>
          <w:bCs/>
          <w:sz w:val="24"/>
          <w:szCs w:val="24"/>
        </w:rPr>
        <w:t xml:space="preserve">8 </w:t>
      </w:r>
      <w:r w:rsidRPr="0027069D">
        <w:rPr>
          <w:rFonts w:eastAsia="Times New Roman" w:cs="Arial"/>
          <w:b/>
          <w:bCs/>
          <w:sz w:val="24"/>
          <w:szCs w:val="24"/>
        </w:rPr>
        <w:t>Mistakes</w:t>
      </w:r>
      <w:r>
        <w:rPr>
          <w:rFonts w:eastAsia="Times New Roman" w:cs="Arial"/>
          <w:bCs/>
          <w:sz w:val="24"/>
          <w:szCs w:val="24"/>
        </w:rPr>
        <w:br/>
      </w:r>
      <w:r w:rsidR="00EB6923" w:rsidRPr="000E2FB5">
        <w:rPr>
          <w:rFonts w:eastAsia="Times New Roman" w:cs="Arial"/>
          <w:bCs/>
          <w:sz w:val="24"/>
          <w:szCs w:val="24"/>
        </w:rPr>
        <w:t xml:space="preserve">In many of these </w:t>
      </w:r>
      <w:r w:rsidR="000E2FB5">
        <w:rPr>
          <w:rFonts w:eastAsia="Times New Roman" w:cs="Arial"/>
          <w:bCs/>
          <w:sz w:val="24"/>
          <w:szCs w:val="24"/>
        </w:rPr>
        <w:t xml:space="preserve">CES </w:t>
      </w:r>
      <w:r w:rsidR="00EB6923" w:rsidRPr="000E2FB5">
        <w:rPr>
          <w:rFonts w:eastAsia="Times New Roman" w:cs="Arial"/>
          <w:bCs/>
          <w:sz w:val="24"/>
          <w:szCs w:val="24"/>
        </w:rPr>
        <w:t>sessions on the state of the euro in past years, I have</w:t>
      </w:r>
      <w:r w:rsidR="00EB6923" w:rsidRPr="000E2FB5">
        <w:rPr>
          <w:sz w:val="24"/>
          <w:szCs w:val="24"/>
        </w:rPr>
        <w:t xml:space="preserve"> taken the approach that if the Europeans wanted monetary integration it could have been made to work, were it not for a series of implementation mistakes that policy-makers made. </w:t>
      </w:r>
      <w:r w:rsidR="00EB6923" w:rsidRPr="000E2FB5">
        <w:rPr>
          <w:rFonts w:eastAsiaTheme="minorHAnsi" w:cs="Times New Roman"/>
          <w:sz w:val="24"/>
          <w:szCs w:val="24"/>
        </w:rPr>
        <w:t xml:space="preserve"> </w:t>
      </w:r>
      <w:r w:rsidR="00B66762" w:rsidRPr="000E2FB5">
        <w:rPr>
          <w:rFonts w:eastAsiaTheme="minorHAnsi" w:cs="Times New Roman"/>
          <w:sz w:val="24"/>
          <w:szCs w:val="24"/>
        </w:rPr>
        <w:t xml:space="preserve">  By now my list of mistakes is up to eight.</w:t>
      </w:r>
    </w:p>
    <w:p w:rsidR="00EB6923" w:rsidRDefault="006C7153" w:rsidP="00D85DA2">
      <w:pPr>
        <w:pStyle w:val="ListParagraph"/>
        <w:numPr>
          <w:ilvl w:val="0"/>
          <w:numId w:val="1"/>
        </w:numPr>
        <w:spacing w:line="240" w:lineRule="auto"/>
        <w:ind w:left="1440"/>
      </w:pPr>
      <w:r w:rsidRPr="00B34C6C">
        <w:t xml:space="preserve">The </w:t>
      </w:r>
      <w:r w:rsidRPr="00EB6923">
        <w:rPr>
          <w:b/>
        </w:rPr>
        <w:t>membership</w:t>
      </w:r>
      <w:r w:rsidRPr="00B34C6C">
        <w:t xml:space="preserve"> should not have been expanded so quickly. [19 countries fail the OCA test.]</w:t>
      </w:r>
      <w:r>
        <w:t xml:space="preserve">  </w:t>
      </w:r>
    </w:p>
    <w:p w:rsidR="00EB6923" w:rsidRDefault="00EB6923" w:rsidP="00D85DA2">
      <w:pPr>
        <w:pStyle w:val="ListParagraph"/>
        <w:numPr>
          <w:ilvl w:val="0"/>
          <w:numId w:val="1"/>
        </w:numPr>
        <w:spacing w:line="240" w:lineRule="auto"/>
        <w:ind w:left="1440"/>
      </w:pPr>
      <w:r>
        <w:t>T</w:t>
      </w:r>
      <w:r w:rsidR="006C7153" w:rsidRPr="00B34C6C">
        <w:t xml:space="preserve">he </w:t>
      </w:r>
      <w:r>
        <w:t xml:space="preserve">fiscal </w:t>
      </w:r>
      <w:r w:rsidR="006C7153" w:rsidRPr="00B34C6C">
        <w:t>moral hazard problem, though correctly identified</w:t>
      </w:r>
      <w:r w:rsidR="00DA7B3E">
        <w:t xml:space="preserve"> at Maastricht</w:t>
      </w:r>
      <w:r w:rsidR="006C7153" w:rsidRPr="00B34C6C">
        <w:t>, had not been effectively addressed</w:t>
      </w:r>
      <w:r>
        <w:t xml:space="preserve">, especially because of an optimism bias in official </w:t>
      </w:r>
      <w:r w:rsidR="006C7153" w:rsidRPr="00EB6923">
        <w:rPr>
          <w:b/>
        </w:rPr>
        <w:t>forecasts</w:t>
      </w:r>
      <w:r w:rsidR="006C7153" w:rsidRPr="00B34C6C">
        <w:t>.</w:t>
      </w:r>
      <w:r>
        <w:t xml:space="preserve"> </w:t>
      </w:r>
    </w:p>
    <w:p w:rsidR="00EB6923" w:rsidRDefault="006C7153" w:rsidP="00D85DA2">
      <w:pPr>
        <w:pStyle w:val="ListParagraph"/>
        <w:numPr>
          <w:ilvl w:val="0"/>
          <w:numId w:val="1"/>
        </w:numPr>
        <w:spacing w:line="240" w:lineRule="auto"/>
        <w:ind w:left="1440"/>
      </w:pPr>
      <w:r w:rsidRPr="00B34C6C">
        <w:t xml:space="preserve">When net capital flowed copiously to Greece and other periphery countries after joining the euro and their </w:t>
      </w:r>
      <w:r w:rsidRPr="00EB6923">
        <w:rPr>
          <w:b/>
        </w:rPr>
        <w:t>interest rate spreads</w:t>
      </w:r>
      <w:r w:rsidRPr="00B34C6C">
        <w:t xml:space="preserve"> fell almost to zero, this was viewe</w:t>
      </w:r>
      <w:r w:rsidR="00EB6923">
        <w:t>d as a good thing rather than as a sign that the moral hazard problem had not been solved.</w:t>
      </w:r>
    </w:p>
    <w:p w:rsidR="00EB6923" w:rsidRPr="00EB6923" w:rsidRDefault="006C7153" w:rsidP="00D85DA2">
      <w:pPr>
        <w:pStyle w:val="ListParagraph"/>
        <w:numPr>
          <w:ilvl w:val="0"/>
          <w:numId w:val="1"/>
        </w:numPr>
        <w:spacing w:line="240" w:lineRule="auto"/>
        <w:ind w:left="1440"/>
      </w:pPr>
      <w:r w:rsidRPr="00EB6923">
        <w:rPr>
          <w:rFonts w:asciiTheme="minorHAnsi" w:eastAsia="Times New Roman" w:hAnsiTheme="minorHAnsi" w:cs="Arial"/>
          <w:b/>
          <w:bCs/>
          <w:color w:val="000000"/>
        </w:rPr>
        <w:t xml:space="preserve">Monetary policy </w:t>
      </w:r>
      <w:r w:rsidR="00EB6923">
        <w:rPr>
          <w:rFonts w:asciiTheme="minorHAnsi" w:eastAsia="Times New Roman" w:hAnsiTheme="minorHAnsi" w:cs="Arial"/>
          <w:color w:val="000000"/>
        </w:rPr>
        <w:t xml:space="preserve">was too tight, 2008-12. </w:t>
      </w:r>
    </w:p>
    <w:p w:rsidR="00EB6923" w:rsidRPr="00EB6923" w:rsidRDefault="006C7153" w:rsidP="00D85DA2">
      <w:pPr>
        <w:pStyle w:val="ListParagraph"/>
        <w:numPr>
          <w:ilvl w:val="0"/>
          <w:numId w:val="1"/>
        </w:numPr>
        <w:spacing w:line="240" w:lineRule="auto"/>
        <w:ind w:left="1440"/>
      </w:pPr>
      <w:r w:rsidRPr="00EB6923">
        <w:rPr>
          <w:rFonts w:asciiTheme="minorHAnsi" w:eastAsia="Times New Roman" w:hAnsiTheme="minorHAnsi" w:cs="Arial"/>
          <w:color w:val="000000"/>
        </w:rPr>
        <w:t xml:space="preserve">The </w:t>
      </w:r>
      <w:r w:rsidRPr="00EB6923">
        <w:rPr>
          <w:rFonts w:asciiTheme="minorHAnsi" w:eastAsia="Times New Roman" w:hAnsiTheme="minorHAnsi" w:cs="Arial"/>
          <w:b/>
          <w:color w:val="000000"/>
        </w:rPr>
        <w:t xml:space="preserve">failure to </w:t>
      </w:r>
      <w:r w:rsidRPr="00EB6923">
        <w:rPr>
          <w:rFonts w:asciiTheme="minorHAnsi" w:eastAsia="Times New Roman" w:hAnsiTheme="minorHAnsi" w:cs="Arial"/>
          <w:b/>
        </w:rPr>
        <w:t>send Greece to the IMF</w:t>
      </w:r>
      <w:r w:rsidRPr="00EB6923">
        <w:rPr>
          <w:rFonts w:asciiTheme="minorHAnsi" w:eastAsia="Times New Roman" w:hAnsiTheme="minorHAnsi" w:cs="Arial"/>
          <w:b/>
          <w:color w:val="000000"/>
        </w:rPr>
        <w:t xml:space="preserve"> early</w:t>
      </w:r>
      <w:r w:rsidRPr="00EB6923">
        <w:rPr>
          <w:rFonts w:asciiTheme="minorHAnsi" w:eastAsia="Times New Roman" w:hAnsiTheme="minorHAnsi" w:cs="Arial"/>
          <w:color w:val="000000"/>
        </w:rPr>
        <w:t xml:space="preserve"> in</w:t>
      </w:r>
      <w:r w:rsidR="00EB6923" w:rsidRPr="00EB6923">
        <w:rPr>
          <w:rFonts w:asciiTheme="minorHAnsi" w:eastAsia="Times New Roman" w:hAnsiTheme="minorHAnsi" w:cs="Arial"/>
          <w:color w:val="000000"/>
        </w:rPr>
        <w:t xml:space="preserve"> the crisis, in January 2010 </w:t>
      </w:r>
      <w:r w:rsidRPr="00EB6923">
        <w:rPr>
          <w:rFonts w:asciiTheme="minorHAnsi" w:eastAsia="Times New Roman" w:hAnsiTheme="minorHAnsi" w:cs="Arial"/>
          <w:color w:val="000000"/>
        </w:rPr>
        <w:t xml:space="preserve"> </w:t>
      </w:r>
    </w:p>
    <w:p w:rsidR="00EB6923" w:rsidRPr="00EB6923" w:rsidRDefault="00EB6923" w:rsidP="00D85DA2">
      <w:pPr>
        <w:pStyle w:val="ListParagraph"/>
        <w:numPr>
          <w:ilvl w:val="0"/>
          <w:numId w:val="1"/>
        </w:numPr>
        <w:spacing w:line="240" w:lineRule="auto"/>
        <w:ind w:left="1440"/>
      </w:pPr>
      <w:r w:rsidRPr="00EB6923">
        <w:rPr>
          <w:rFonts w:asciiTheme="minorHAnsi" w:eastAsia="Times New Roman" w:hAnsiTheme="minorHAnsi" w:cs="Arial"/>
          <w:color w:val="000000"/>
        </w:rPr>
        <w:t>T</w:t>
      </w:r>
      <w:r w:rsidR="006C7153" w:rsidRPr="00EB6923">
        <w:rPr>
          <w:rFonts w:asciiTheme="minorHAnsi" w:eastAsia="Times New Roman" w:hAnsiTheme="minorHAnsi" w:cs="Arial"/>
          <w:color w:val="000000"/>
        </w:rPr>
        <w:t xml:space="preserve">he </w:t>
      </w:r>
      <w:r w:rsidR="006C7153" w:rsidRPr="00EB6923">
        <w:rPr>
          <w:rFonts w:asciiTheme="minorHAnsi" w:eastAsia="Times New Roman" w:hAnsiTheme="minorHAnsi" w:cs="Arial"/>
          <w:b/>
          <w:color w:val="000000"/>
        </w:rPr>
        <w:t>failure to write down more of the debt</w:t>
      </w:r>
      <w:r w:rsidR="00DA7B3E">
        <w:rPr>
          <w:rFonts w:asciiTheme="minorHAnsi" w:eastAsia="Times New Roman" w:hAnsiTheme="minorHAnsi" w:cs="Arial"/>
          <w:b/>
          <w:color w:val="000000"/>
        </w:rPr>
        <w:t>,</w:t>
      </w:r>
      <w:r w:rsidR="0027069D">
        <w:rPr>
          <w:rFonts w:asciiTheme="minorHAnsi" w:eastAsia="Times New Roman" w:hAnsiTheme="minorHAnsi" w:cs="Arial"/>
          <w:color w:val="000000"/>
        </w:rPr>
        <w:t xml:space="preserve"> </w:t>
      </w:r>
      <w:r w:rsidR="006C7153" w:rsidRPr="00EB6923">
        <w:rPr>
          <w:rFonts w:asciiTheme="minorHAnsi" w:eastAsia="Times New Roman" w:hAnsiTheme="minorHAnsi" w:cs="Arial"/>
          <w:color w:val="000000"/>
        </w:rPr>
        <w:t xml:space="preserve">earlier, </w:t>
      </w:r>
      <w:r w:rsidRPr="00EB6923">
        <w:rPr>
          <w:rFonts w:asciiTheme="minorHAnsi" w:eastAsia="Times New Roman" w:hAnsiTheme="minorHAnsi" w:cs="Arial"/>
          <w:color w:val="000000"/>
        </w:rPr>
        <w:t xml:space="preserve">at a time when most </w:t>
      </w:r>
      <w:r w:rsidR="006C7153" w:rsidRPr="00EB6923">
        <w:rPr>
          <w:rFonts w:asciiTheme="minorHAnsi" w:eastAsia="Times New Roman" w:hAnsiTheme="minorHAnsi" w:cs="Arial"/>
          <w:color w:val="000000"/>
        </w:rPr>
        <w:t xml:space="preserve">was still held by private creditors.   </w:t>
      </w:r>
    </w:p>
    <w:p w:rsidR="00EB6923" w:rsidRPr="00EB6923" w:rsidRDefault="00DA7B3E" w:rsidP="00D85DA2">
      <w:pPr>
        <w:pStyle w:val="ListParagraph"/>
        <w:numPr>
          <w:ilvl w:val="0"/>
          <w:numId w:val="1"/>
        </w:numPr>
        <w:spacing w:line="240" w:lineRule="auto"/>
        <w:ind w:left="1440"/>
      </w:pPr>
      <w:r>
        <w:rPr>
          <w:rFonts w:asciiTheme="minorHAnsi" w:eastAsia="Times New Roman" w:hAnsiTheme="minorHAnsi" w:cs="Arial"/>
          <w:color w:val="000000"/>
        </w:rPr>
        <w:t>T</w:t>
      </w:r>
      <w:r w:rsidR="006C7153" w:rsidRPr="00EB6923">
        <w:rPr>
          <w:rFonts w:asciiTheme="minorHAnsi" w:eastAsia="Times New Roman" w:hAnsiTheme="minorHAnsi" w:cs="Arial"/>
          <w:color w:val="000000"/>
        </w:rPr>
        <w:t xml:space="preserve">he stubborn </w:t>
      </w:r>
      <w:r w:rsidR="006C7153" w:rsidRPr="00EB6923">
        <w:rPr>
          <w:rFonts w:asciiTheme="minorHAnsi" w:eastAsia="Times New Roman" w:hAnsiTheme="minorHAnsi" w:cs="Arial"/>
          <w:b/>
          <w:color w:val="000000"/>
        </w:rPr>
        <w:t>belief, esp. in Germany, that fiscal austerity is not contractionary</w:t>
      </w:r>
      <w:r w:rsidR="006C7153" w:rsidRPr="00EB6923">
        <w:rPr>
          <w:rFonts w:asciiTheme="minorHAnsi" w:eastAsia="Times New Roman" w:hAnsiTheme="minorHAnsi" w:cs="Arial"/>
          <w:color w:val="000000"/>
        </w:rPr>
        <w:t xml:space="preserve">, even in the short run.  </w:t>
      </w:r>
    </w:p>
    <w:p w:rsidR="00E042A5" w:rsidRDefault="006C7153" w:rsidP="000E2FB5">
      <w:pPr>
        <w:pStyle w:val="ListParagraph"/>
        <w:numPr>
          <w:ilvl w:val="0"/>
          <w:numId w:val="1"/>
        </w:numPr>
        <w:spacing w:line="240" w:lineRule="auto"/>
        <w:ind w:left="1440"/>
      </w:pPr>
      <w:r w:rsidRPr="00EB6923">
        <w:rPr>
          <w:rFonts w:asciiTheme="minorHAnsi" w:eastAsia="Times New Roman" w:hAnsiTheme="minorHAnsi" w:cs="Arial"/>
          <w:color w:val="000000"/>
        </w:rPr>
        <w:t>W</w:t>
      </w:r>
      <w:r w:rsidR="00EB6923">
        <w:rPr>
          <w:rFonts w:asciiTheme="minorHAnsi" w:eastAsia="Times New Roman" w:hAnsiTheme="minorHAnsi" w:cs="Arial"/>
          <w:color w:val="000000"/>
        </w:rPr>
        <w:t xml:space="preserve">hen </w:t>
      </w:r>
      <w:r w:rsidR="00EB6923">
        <w:t>Prime Minister</w:t>
      </w:r>
      <w:r w:rsidR="00EB6923" w:rsidRPr="00B34C6C">
        <w:t xml:space="preserve"> Alexis Tsipras</w:t>
      </w:r>
      <w:r w:rsidR="00EB6923" w:rsidRPr="00EB6923">
        <w:rPr>
          <w:rFonts w:asciiTheme="minorHAnsi" w:eastAsia="Times New Roman" w:hAnsiTheme="minorHAnsi" w:cs="Arial"/>
          <w:color w:val="000000"/>
        </w:rPr>
        <w:t xml:space="preserve"> </w:t>
      </w:r>
      <w:r w:rsidRPr="00EB6923">
        <w:rPr>
          <w:rFonts w:asciiTheme="minorHAnsi" w:eastAsia="Times New Roman" w:hAnsiTheme="minorHAnsi" w:cs="Arial"/>
          <w:color w:val="000000"/>
        </w:rPr>
        <w:t xml:space="preserve">came to power in January 2015, </w:t>
      </w:r>
      <w:r w:rsidR="00EB6923">
        <w:t>he</w:t>
      </w:r>
      <w:r w:rsidRPr="00B34C6C">
        <w:t xml:space="preserve"> grossly</w:t>
      </w:r>
      <w:r w:rsidR="00EB6923">
        <w:t xml:space="preserve"> misplayed his hand. </w:t>
      </w:r>
    </w:p>
    <w:p w:rsidR="0027069D" w:rsidRPr="000E2FB5" w:rsidRDefault="0027069D" w:rsidP="00B867A4">
      <w:pPr>
        <w:pStyle w:val="ListParagraph"/>
        <w:spacing w:line="240" w:lineRule="auto"/>
        <w:ind w:left="1440"/>
      </w:pPr>
      <w:bookmarkStart w:id="0" w:name="_GoBack"/>
      <w:bookmarkEnd w:id="0"/>
    </w:p>
    <w:p w:rsidR="006C7153" w:rsidRPr="000E2FB5" w:rsidRDefault="00697E0F" w:rsidP="00D85DA2">
      <w:pPr>
        <w:shd w:val="clear" w:color="auto" w:fill="FFFFFF"/>
        <w:spacing w:after="240" w:line="240" w:lineRule="atLeast"/>
        <w:ind w:left="720"/>
        <w:rPr>
          <w:rFonts w:eastAsia="Times New Roman" w:cs="Arial"/>
          <w:sz w:val="24"/>
          <w:szCs w:val="24"/>
        </w:rPr>
      </w:pPr>
      <w:r w:rsidRPr="0027069D">
        <w:rPr>
          <w:rFonts w:eastAsia="Times New Roman" w:cs="Arial"/>
          <w:b/>
          <w:sz w:val="24"/>
          <w:szCs w:val="24"/>
        </w:rPr>
        <w:t>What is new?</w:t>
      </w:r>
      <w:r w:rsidR="000E2FB5">
        <w:rPr>
          <w:rFonts w:eastAsia="Times New Roman" w:cs="Arial"/>
          <w:sz w:val="24"/>
          <w:szCs w:val="24"/>
        </w:rPr>
        <w:t xml:space="preserve">  </w:t>
      </w:r>
      <w:r w:rsidR="0027069D">
        <w:rPr>
          <w:rFonts w:eastAsia="Times New Roman" w:cs="Arial"/>
          <w:sz w:val="24"/>
          <w:szCs w:val="24"/>
        </w:rPr>
        <w:br/>
      </w:r>
      <w:r w:rsidR="00D74711" w:rsidRPr="000E2FB5">
        <w:rPr>
          <w:rFonts w:eastAsia="Times New Roman" w:cs="Arial"/>
          <w:sz w:val="24"/>
          <w:szCs w:val="24"/>
        </w:rPr>
        <w:t>If I</w:t>
      </w:r>
      <w:r w:rsidRPr="000E2FB5">
        <w:rPr>
          <w:rFonts w:eastAsia="Times New Roman" w:cs="Arial"/>
          <w:sz w:val="24"/>
          <w:szCs w:val="24"/>
        </w:rPr>
        <w:t xml:space="preserve"> one were</w:t>
      </w:r>
      <w:r w:rsidR="00D74711" w:rsidRPr="000E2FB5">
        <w:rPr>
          <w:rFonts w:eastAsia="Times New Roman" w:cs="Arial"/>
          <w:sz w:val="24"/>
          <w:szCs w:val="24"/>
        </w:rPr>
        <w:t xml:space="preserve"> to continue the process of updat</w:t>
      </w:r>
      <w:r w:rsidR="00B66762" w:rsidRPr="000E2FB5">
        <w:rPr>
          <w:rFonts w:eastAsia="Times New Roman" w:cs="Arial"/>
          <w:sz w:val="24"/>
          <w:szCs w:val="24"/>
        </w:rPr>
        <w:t>ing the list of mistakes, I would</w:t>
      </w:r>
      <w:r w:rsidR="00D74711" w:rsidRPr="000E2FB5">
        <w:rPr>
          <w:rFonts w:eastAsia="Times New Roman" w:cs="Arial"/>
          <w:sz w:val="24"/>
          <w:szCs w:val="24"/>
        </w:rPr>
        <w:t xml:space="preserve"> add the mistakes of European leaders gambling recklessly on referendums</w:t>
      </w:r>
      <w:r w:rsidRPr="000E2FB5">
        <w:rPr>
          <w:rFonts w:eastAsia="Times New Roman" w:cs="Arial"/>
          <w:sz w:val="24"/>
          <w:szCs w:val="24"/>
        </w:rPr>
        <w:t>, most recently of course Italian PM Renzi’s referendum Sunday</w:t>
      </w:r>
      <w:r w:rsidR="00BB11D3" w:rsidRPr="000E2FB5">
        <w:rPr>
          <w:rFonts w:eastAsia="Times New Roman" w:cs="Arial"/>
          <w:sz w:val="24"/>
          <w:szCs w:val="24"/>
        </w:rPr>
        <w:t>, Dec.4</w:t>
      </w:r>
      <w:r w:rsidRPr="000E2FB5">
        <w:rPr>
          <w:rFonts w:eastAsia="Times New Roman" w:cs="Arial"/>
          <w:sz w:val="24"/>
          <w:szCs w:val="24"/>
        </w:rPr>
        <w:t>, but preceded by UK PM David Cameron’s Brexit vote in June of this year, the referendum held by Greek PM Tsipras in July of 2015 year</w:t>
      </w:r>
      <w:r w:rsidR="00335605" w:rsidRPr="000E2FB5">
        <w:rPr>
          <w:rFonts w:eastAsia="Times New Roman" w:cs="Arial"/>
          <w:sz w:val="24"/>
          <w:szCs w:val="24"/>
        </w:rPr>
        <w:t>. (A</w:t>
      </w:r>
      <w:r w:rsidRPr="000E2FB5">
        <w:rPr>
          <w:rFonts w:eastAsia="Times New Roman" w:cs="Arial"/>
          <w:sz w:val="24"/>
          <w:szCs w:val="24"/>
        </w:rPr>
        <w:t xml:space="preserve">nd </w:t>
      </w:r>
      <w:r w:rsidR="00335605" w:rsidRPr="000E2FB5">
        <w:rPr>
          <w:rFonts w:eastAsia="Times New Roman" w:cs="Arial"/>
          <w:sz w:val="24"/>
          <w:szCs w:val="24"/>
        </w:rPr>
        <w:t>others</w:t>
      </w:r>
      <w:r w:rsidRPr="000E2FB5">
        <w:rPr>
          <w:rFonts w:eastAsia="Times New Roman" w:cs="Arial"/>
          <w:sz w:val="24"/>
          <w:szCs w:val="24"/>
        </w:rPr>
        <w:t xml:space="preserve"> before that</w:t>
      </w:r>
      <w:r w:rsidR="00B66762" w:rsidRPr="000E2FB5">
        <w:rPr>
          <w:rFonts w:eastAsia="Times New Roman" w:cs="Arial"/>
          <w:sz w:val="24"/>
          <w:szCs w:val="24"/>
        </w:rPr>
        <w:t>, going back at least to France in 1992</w:t>
      </w:r>
      <w:r w:rsidRPr="000E2FB5">
        <w:rPr>
          <w:rFonts w:eastAsia="Times New Roman" w:cs="Arial"/>
          <w:sz w:val="24"/>
          <w:szCs w:val="24"/>
        </w:rPr>
        <w:t>.</w:t>
      </w:r>
      <w:r w:rsidR="00335605" w:rsidRPr="000E2FB5">
        <w:rPr>
          <w:rFonts w:eastAsia="Times New Roman" w:cs="Arial"/>
          <w:sz w:val="24"/>
          <w:szCs w:val="24"/>
        </w:rPr>
        <w:t>)</w:t>
      </w:r>
      <w:r w:rsidRPr="000E2FB5">
        <w:rPr>
          <w:rFonts w:eastAsia="Times New Roman" w:cs="Arial"/>
          <w:sz w:val="24"/>
          <w:szCs w:val="24"/>
        </w:rPr>
        <w:t xml:space="preserve"> The </w:t>
      </w:r>
      <w:r w:rsidR="00335605" w:rsidRPr="000E2FB5">
        <w:rPr>
          <w:rFonts w:eastAsia="Times New Roman" w:cs="Arial"/>
          <w:sz w:val="24"/>
          <w:szCs w:val="24"/>
        </w:rPr>
        <w:t xml:space="preserve">most striking </w:t>
      </w:r>
      <w:r w:rsidRPr="000E2FB5">
        <w:rPr>
          <w:rFonts w:eastAsia="Times New Roman" w:cs="Arial"/>
          <w:sz w:val="24"/>
          <w:szCs w:val="24"/>
        </w:rPr>
        <w:t xml:space="preserve">fact about these votes is that </w:t>
      </w:r>
      <w:r w:rsidR="00416548" w:rsidRPr="000E2FB5">
        <w:rPr>
          <w:rFonts w:eastAsia="Times New Roman" w:cs="Arial"/>
          <w:sz w:val="24"/>
          <w:szCs w:val="24"/>
        </w:rPr>
        <w:t xml:space="preserve">the extent of miscalculation: </w:t>
      </w:r>
      <w:r w:rsidRPr="000E2FB5">
        <w:rPr>
          <w:rFonts w:eastAsia="Times New Roman" w:cs="Arial"/>
          <w:sz w:val="24"/>
          <w:szCs w:val="24"/>
        </w:rPr>
        <w:t>the leaders who call for them always seem to lose.</w:t>
      </w:r>
    </w:p>
    <w:p w:rsidR="00E042A5" w:rsidRPr="000E2FB5" w:rsidRDefault="00E119DD" w:rsidP="000E2FB5">
      <w:pPr>
        <w:shd w:val="clear" w:color="auto" w:fill="FFFFFF"/>
        <w:spacing w:after="240" w:line="240" w:lineRule="atLeast"/>
        <w:ind w:left="720"/>
        <w:rPr>
          <w:rFonts w:eastAsia="Times New Roman" w:cs="Arial"/>
          <w:sz w:val="24"/>
          <w:szCs w:val="24"/>
        </w:rPr>
      </w:pPr>
      <w:r w:rsidRPr="000E2FB5">
        <w:rPr>
          <w:rFonts w:eastAsia="Times New Roman" w:cs="Arial"/>
          <w:sz w:val="24"/>
          <w:szCs w:val="24"/>
        </w:rPr>
        <w:t>The particulars differ widely.  But i</w:t>
      </w:r>
      <w:r w:rsidR="00A4547E" w:rsidRPr="000E2FB5">
        <w:rPr>
          <w:rFonts w:eastAsia="Times New Roman" w:cs="Arial"/>
          <w:sz w:val="24"/>
          <w:szCs w:val="24"/>
        </w:rPr>
        <w:t>n each case</w:t>
      </w:r>
      <w:r w:rsidRPr="000E2FB5">
        <w:rPr>
          <w:rFonts w:eastAsia="Times New Roman" w:cs="Arial"/>
          <w:sz w:val="24"/>
          <w:szCs w:val="24"/>
        </w:rPr>
        <w:t xml:space="preserve"> </w:t>
      </w:r>
      <w:r w:rsidR="00A4547E" w:rsidRPr="000E2FB5">
        <w:rPr>
          <w:rFonts w:eastAsia="Times New Roman" w:cs="Arial"/>
          <w:sz w:val="24"/>
          <w:szCs w:val="24"/>
        </w:rPr>
        <w:t xml:space="preserve">voters are expressing strong dissatisfaction with the European project and </w:t>
      </w:r>
      <w:r w:rsidRPr="000E2FB5">
        <w:rPr>
          <w:rFonts w:eastAsia="Times New Roman" w:cs="Arial"/>
          <w:sz w:val="24"/>
          <w:szCs w:val="24"/>
        </w:rPr>
        <w:t xml:space="preserve">with </w:t>
      </w:r>
      <w:r w:rsidR="00A4547E" w:rsidRPr="000E2FB5">
        <w:rPr>
          <w:rFonts w:eastAsia="Times New Roman" w:cs="Arial"/>
          <w:sz w:val="24"/>
          <w:szCs w:val="24"/>
        </w:rPr>
        <w:t>the elites who have led their countries into it</w:t>
      </w:r>
      <w:r w:rsidRPr="000E2FB5">
        <w:rPr>
          <w:rFonts w:eastAsia="Times New Roman" w:cs="Arial"/>
          <w:sz w:val="24"/>
          <w:szCs w:val="24"/>
        </w:rPr>
        <w:t xml:space="preserve"> – views that they have expressed almost every time they have gotten the opportunity</w:t>
      </w:r>
      <w:r w:rsidR="00A4547E" w:rsidRPr="000E2FB5">
        <w:rPr>
          <w:rFonts w:eastAsia="Times New Roman" w:cs="Arial"/>
          <w:sz w:val="24"/>
          <w:szCs w:val="24"/>
        </w:rPr>
        <w:t>.</w:t>
      </w:r>
      <w:r w:rsidRPr="000E2FB5">
        <w:rPr>
          <w:rFonts w:eastAsia="Times New Roman" w:cs="Arial"/>
          <w:sz w:val="24"/>
          <w:szCs w:val="24"/>
        </w:rPr>
        <w:t xml:space="preserve"> I think it is probably time to conclude that the leaders have comprehensively gotten out too far ahead of their publics and that even if ever-closer integration is a good thing on economic grounds, it is a mistake to do it without greater popular support than is available.</w:t>
      </w:r>
    </w:p>
    <w:p w:rsidR="00A4547E" w:rsidRPr="000E2FB5" w:rsidRDefault="00E119DD" w:rsidP="00E042A5">
      <w:pPr>
        <w:shd w:val="clear" w:color="auto" w:fill="FFFFFF"/>
        <w:spacing w:after="240" w:line="240" w:lineRule="atLeast"/>
        <w:ind w:left="720"/>
        <w:rPr>
          <w:rFonts w:eastAsia="Times New Roman" w:cs="Arial"/>
          <w:sz w:val="24"/>
          <w:szCs w:val="24"/>
        </w:rPr>
      </w:pPr>
      <w:r w:rsidRPr="000E2FB5">
        <w:rPr>
          <w:rFonts w:eastAsia="Times New Roman" w:cs="Arial"/>
          <w:sz w:val="24"/>
          <w:szCs w:val="24"/>
        </w:rPr>
        <w:lastRenderedPageBreak/>
        <w:t>We could stick to the narrower subject of the euro, and make the point in terms of Optimum Currency Area theory:   if a country is to give up having its own monetary policy, the public needs to understand and accept that there will be times when the monetary policy set in Frankfurt differs from the setting that would best suit domestic economic conditions.  A small set of small highly open countries are likely to be willing to make this sacrifice.  But as the group gets larger, it becomes less and less likely that they will be willing to give up the advantages of running individual monetary policies.</w:t>
      </w:r>
      <w:r w:rsidR="00B66762" w:rsidRPr="000E2FB5">
        <w:rPr>
          <w:rFonts w:eastAsia="Times New Roman" w:cs="Arial"/>
          <w:sz w:val="24"/>
          <w:szCs w:val="24"/>
        </w:rPr>
        <w:t xml:space="preserve">  Ireland, for example, needed a tighter monetary policy 10 years ago, and an easier one 5 years ago.</w:t>
      </w:r>
    </w:p>
    <w:p w:rsidR="00E042A5" w:rsidRPr="000E2FB5" w:rsidRDefault="00B66762" w:rsidP="00B66762">
      <w:pPr>
        <w:shd w:val="clear" w:color="auto" w:fill="FFFFFF"/>
        <w:spacing w:after="240" w:line="240" w:lineRule="atLeast"/>
        <w:ind w:left="720"/>
        <w:rPr>
          <w:rFonts w:eastAsia="Times New Roman" w:cs="Arial"/>
          <w:sz w:val="24"/>
          <w:szCs w:val="24"/>
        </w:rPr>
      </w:pPr>
      <w:r w:rsidRPr="000E2FB5">
        <w:rPr>
          <w:rFonts w:eastAsia="Times New Roman" w:cs="Arial"/>
          <w:sz w:val="24"/>
          <w:szCs w:val="24"/>
        </w:rPr>
        <w:t>W</w:t>
      </w:r>
      <w:r w:rsidR="00E119DD" w:rsidRPr="000E2FB5">
        <w:rPr>
          <w:rFonts w:eastAsia="Times New Roman" w:cs="Arial"/>
          <w:sz w:val="24"/>
          <w:szCs w:val="24"/>
        </w:rPr>
        <w:t xml:space="preserve">hat we are seeing </w:t>
      </w:r>
      <w:r w:rsidRPr="000E2FB5">
        <w:rPr>
          <w:rFonts w:eastAsia="Times New Roman" w:cs="Arial"/>
          <w:sz w:val="24"/>
          <w:szCs w:val="24"/>
        </w:rPr>
        <w:t xml:space="preserve">now </w:t>
      </w:r>
      <w:r w:rsidR="00E119DD" w:rsidRPr="000E2FB5">
        <w:rPr>
          <w:rFonts w:eastAsia="Times New Roman" w:cs="Arial"/>
          <w:sz w:val="24"/>
          <w:szCs w:val="24"/>
        </w:rPr>
        <w:t>is this principle writ much larger.  Bri</w:t>
      </w:r>
      <w:r w:rsidR="00731420" w:rsidRPr="000E2FB5">
        <w:rPr>
          <w:rFonts w:eastAsia="Times New Roman" w:cs="Arial"/>
          <w:sz w:val="24"/>
          <w:szCs w:val="24"/>
        </w:rPr>
        <w:t>tain chose in its referendum to give up membership in the European Union, which not long ago we hadn’t even thought was in any doubt.  Even worse, the US has apparently chosen in our own presidential election to give up our leadership of the highly successful postwa</w:t>
      </w:r>
      <w:r w:rsidRPr="000E2FB5">
        <w:rPr>
          <w:rFonts w:eastAsia="Times New Roman" w:cs="Arial"/>
          <w:sz w:val="24"/>
          <w:szCs w:val="24"/>
        </w:rPr>
        <w:t>r liberal international order.</w:t>
      </w:r>
      <w:r w:rsidRPr="000E2FB5">
        <w:rPr>
          <w:rStyle w:val="FootnoteReference"/>
          <w:rFonts w:eastAsia="Times New Roman" w:cs="Arial"/>
          <w:sz w:val="24"/>
          <w:szCs w:val="24"/>
        </w:rPr>
        <w:footnoteReference w:id="1"/>
      </w:r>
    </w:p>
    <w:p w:rsidR="00B66762" w:rsidRPr="0027069D" w:rsidRDefault="00B66762" w:rsidP="00B66762">
      <w:pPr>
        <w:shd w:val="clear" w:color="auto" w:fill="FFFFFF"/>
        <w:spacing w:after="240" w:line="240" w:lineRule="atLeast"/>
        <w:ind w:left="1440" w:hanging="720"/>
        <w:rPr>
          <w:rFonts w:eastAsia="Times New Roman" w:cs="Arial"/>
          <w:b/>
          <w:sz w:val="24"/>
          <w:szCs w:val="24"/>
        </w:rPr>
      </w:pPr>
      <w:r w:rsidRPr="0027069D">
        <w:rPr>
          <w:rFonts w:eastAsia="Times New Roman" w:cs="Arial"/>
          <w:b/>
          <w:sz w:val="24"/>
          <w:szCs w:val="24"/>
        </w:rPr>
        <w:t>On the e</w:t>
      </w:r>
      <w:r w:rsidR="0016021F" w:rsidRPr="0027069D">
        <w:rPr>
          <w:rFonts w:eastAsia="Times New Roman" w:cs="Arial"/>
          <w:b/>
          <w:sz w:val="24"/>
          <w:szCs w:val="24"/>
        </w:rPr>
        <w:t>con</w:t>
      </w:r>
      <w:r w:rsidR="00880241" w:rsidRPr="0027069D">
        <w:rPr>
          <w:rFonts w:eastAsia="Times New Roman" w:cs="Arial"/>
          <w:b/>
          <w:sz w:val="24"/>
          <w:szCs w:val="24"/>
        </w:rPr>
        <w:t xml:space="preserve">omic </w:t>
      </w:r>
      <w:r w:rsidRPr="0027069D">
        <w:rPr>
          <w:rFonts w:eastAsia="Times New Roman" w:cs="Arial"/>
          <w:b/>
          <w:sz w:val="24"/>
          <w:szCs w:val="24"/>
        </w:rPr>
        <w:t>c</w:t>
      </w:r>
      <w:r w:rsidR="00880241" w:rsidRPr="0027069D">
        <w:rPr>
          <w:rFonts w:eastAsia="Times New Roman" w:cs="Arial"/>
          <w:b/>
          <w:sz w:val="24"/>
          <w:szCs w:val="24"/>
        </w:rPr>
        <w:t>onsequences of Mr. Trump:</w:t>
      </w:r>
    </w:p>
    <w:p w:rsidR="001E68CF" w:rsidRDefault="00FB6292" w:rsidP="00B66762">
      <w:pPr>
        <w:shd w:val="clear" w:color="auto" w:fill="FFFFFF"/>
        <w:spacing w:after="240" w:line="240" w:lineRule="atLeast"/>
        <w:ind w:left="720"/>
        <w:rPr>
          <w:sz w:val="24"/>
          <w:szCs w:val="24"/>
        </w:rPr>
      </w:pPr>
      <w:r w:rsidRPr="00085EB4">
        <w:rPr>
          <w:sz w:val="24"/>
          <w:szCs w:val="24"/>
        </w:rPr>
        <w:t>Mr. Trump’s policies are likely to set the trade deficit back on a deteriorating path</w:t>
      </w:r>
      <w:r w:rsidR="00B66762" w:rsidRPr="00085EB4">
        <w:rPr>
          <w:rFonts w:ascii="Arial" w:eastAsia="Times New Roman" w:hAnsi="Arial" w:cs="Arial"/>
          <w:sz w:val="24"/>
          <w:szCs w:val="24"/>
        </w:rPr>
        <w:t xml:space="preserve">. </w:t>
      </w:r>
      <w:r w:rsidR="0016021F" w:rsidRPr="00085EB4">
        <w:rPr>
          <w:sz w:val="24"/>
          <w:szCs w:val="24"/>
        </w:rPr>
        <w:t xml:space="preserve">I refer to </w:t>
      </w:r>
      <w:r w:rsidRPr="00085EB4">
        <w:rPr>
          <w:sz w:val="24"/>
          <w:szCs w:val="24"/>
        </w:rPr>
        <w:t xml:space="preserve">apparent </w:t>
      </w:r>
      <w:r w:rsidR="0016021F" w:rsidRPr="00085EB4">
        <w:rPr>
          <w:sz w:val="24"/>
          <w:szCs w:val="24"/>
        </w:rPr>
        <w:t>plans for massive tax cuts and big increase</w:t>
      </w:r>
      <w:r w:rsidR="00B66762" w:rsidRPr="00085EB4">
        <w:rPr>
          <w:sz w:val="24"/>
          <w:szCs w:val="24"/>
        </w:rPr>
        <w:t>s in spending</w:t>
      </w:r>
      <w:r w:rsidR="0016021F" w:rsidRPr="00085EB4">
        <w:rPr>
          <w:sz w:val="24"/>
          <w:szCs w:val="24"/>
        </w:rPr>
        <w:t>.</w:t>
      </w:r>
      <w:r w:rsidR="00B66762" w:rsidRPr="00085EB4">
        <w:rPr>
          <w:sz w:val="24"/>
          <w:szCs w:val="24"/>
        </w:rPr>
        <w:t xml:space="preserve"> </w:t>
      </w:r>
      <w:r w:rsidR="0016021F" w:rsidRPr="00085EB4">
        <w:rPr>
          <w:sz w:val="24"/>
          <w:szCs w:val="24"/>
        </w:rPr>
        <w:t>It is hard to predict what the carryover will be from statements in the campaign to actual policies.</w:t>
      </w:r>
      <w:r w:rsidR="00B66762" w:rsidRPr="00085EB4">
        <w:rPr>
          <w:sz w:val="24"/>
          <w:szCs w:val="24"/>
        </w:rPr>
        <w:t xml:space="preserve">  </w:t>
      </w:r>
      <w:r w:rsidR="0016021F" w:rsidRPr="00085EB4">
        <w:rPr>
          <w:sz w:val="24"/>
          <w:szCs w:val="24"/>
        </w:rPr>
        <w:t>But Congress is likely to support this sort of fiscal expansion.</w:t>
      </w:r>
      <w:r w:rsidR="001E68CF">
        <w:rPr>
          <w:rStyle w:val="FootnoteReference"/>
          <w:sz w:val="24"/>
          <w:szCs w:val="24"/>
        </w:rPr>
        <w:footnoteReference w:id="2"/>
      </w:r>
    </w:p>
    <w:p w:rsidR="00B66762" w:rsidRPr="00085EB4" w:rsidRDefault="00B66762" w:rsidP="00B66762">
      <w:pPr>
        <w:shd w:val="clear" w:color="auto" w:fill="FFFFFF"/>
        <w:spacing w:after="240" w:line="240" w:lineRule="atLeast"/>
        <w:ind w:left="720"/>
        <w:rPr>
          <w:sz w:val="24"/>
          <w:szCs w:val="24"/>
        </w:rPr>
      </w:pPr>
      <w:r w:rsidRPr="00085EB4">
        <w:rPr>
          <w:sz w:val="24"/>
          <w:szCs w:val="24"/>
        </w:rPr>
        <w:t xml:space="preserve"> </w:t>
      </w:r>
      <w:r w:rsidR="00D7036D" w:rsidRPr="00085EB4">
        <w:rPr>
          <w:sz w:val="24"/>
          <w:szCs w:val="24"/>
        </w:rPr>
        <w:t>It will</w:t>
      </w:r>
      <w:r w:rsidR="00D7036D">
        <w:rPr>
          <w:sz w:val="24"/>
          <w:szCs w:val="24"/>
        </w:rPr>
        <w:t xml:space="preserve"> be</w:t>
      </w:r>
      <w:r w:rsidR="00D7036D" w:rsidRPr="00085EB4">
        <w:rPr>
          <w:sz w:val="24"/>
          <w:szCs w:val="24"/>
        </w:rPr>
        <w:t xml:space="preserve"> a repeat of what Ronald Reagan and George W. Bush did. The</w:t>
      </w:r>
      <w:r w:rsidR="0016021F" w:rsidRPr="00085EB4">
        <w:rPr>
          <w:sz w:val="24"/>
          <w:szCs w:val="24"/>
        </w:rPr>
        <w:t xml:space="preserve"> budget deficit will reduce national savings which would wor</w:t>
      </w:r>
      <w:r w:rsidRPr="00085EB4">
        <w:rPr>
          <w:sz w:val="24"/>
          <w:szCs w:val="24"/>
        </w:rPr>
        <w:t>sen the current account deficit, a</w:t>
      </w:r>
      <w:r w:rsidR="0016021F" w:rsidRPr="00085EB4">
        <w:rPr>
          <w:sz w:val="24"/>
          <w:szCs w:val="24"/>
        </w:rPr>
        <w:t>n example of the “twin deficits” that we saw under Reagan and Bush.</w:t>
      </w:r>
      <w:r w:rsidRPr="00085EB4">
        <w:rPr>
          <w:sz w:val="24"/>
          <w:szCs w:val="24"/>
        </w:rPr>
        <w:t xml:space="preserve"> </w:t>
      </w:r>
    </w:p>
    <w:p w:rsidR="00B66762" w:rsidRPr="00085EB4" w:rsidRDefault="0016021F" w:rsidP="00B66762">
      <w:pPr>
        <w:shd w:val="clear" w:color="auto" w:fill="FFFFFF"/>
        <w:spacing w:after="240" w:line="240" w:lineRule="atLeast"/>
        <w:ind w:left="720"/>
        <w:rPr>
          <w:sz w:val="24"/>
          <w:szCs w:val="24"/>
        </w:rPr>
      </w:pPr>
      <w:r w:rsidRPr="00085EB4">
        <w:rPr>
          <w:sz w:val="24"/>
          <w:szCs w:val="24"/>
        </w:rPr>
        <w:t>Through what causal channel would the trade balance worsen?</w:t>
      </w:r>
      <w:r w:rsidR="00B66762" w:rsidRPr="00085EB4">
        <w:rPr>
          <w:sz w:val="24"/>
          <w:szCs w:val="24"/>
        </w:rPr>
        <w:t xml:space="preserve"> </w:t>
      </w:r>
      <w:r w:rsidR="00880241" w:rsidRPr="00085EB4">
        <w:rPr>
          <w:sz w:val="24"/>
          <w:szCs w:val="24"/>
        </w:rPr>
        <w:t>T</w:t>
      </w:r>
      <w:r w:rsidRPr="00085EB4">
        <w:rPr>
          <w:sz w:val="24"/>
          <w:szCs w:val="24"/>
        </w:rPr>
        <w:t>he fiscal expansion will put upward pressure on interest rates, especially since we are already essentially at full employment.</w:t>
      </w:r>
      <w:r w:rsidR="00B66762" w:rsidRPr="00085EB4">
        <w:rPr>
          <w:sz w:val="24"/>
          <w:szCs w:val="24"/>
        </w:rPr>
        <w:t xml:space="preserve">  </w:t>
      </w:r>
      <w:r w:rsidRPr="00085EB4">
        <w:rPr>
          <w:sz w:val="24"/>
          <w:szCs w:val="24"/>
        </w:rPr>
        <w:t>Of course the Fed had already been expected to raise interest rates Dec.14.</w:t>
      </w:r>
      <w:r w:rsidR="00B66762" w:rsidRPr="00085EB4">
        <w:rPr>
          <w:sz w:val="24"/>
          <w:szCs w:val="24"/>
        </w:rPr>
        <w:t xml:space="preserve">  </w:t>
      </w:r>
      <w:r w:rsidRPr="00085EB4">
        <w:rPr>
          <w:sz w:val="24"/>
          <w:szCs w:val="24"/>
        </w:rPr>
        <w:t>Recent developments augur more interest rate hikes in 2017 and 2018.</w:t>
      </w:r>
      <w:r w:rsidR="00B66762" w:rsidRPr="00085EB4">
        <w:rPr>
          <w:rStyle w:val="FootnoteReference"/>
          <w:sz w:val="24"/>
          <w:szCs w:val="24"/>
        </w:rPr>
        <w:footnoteReference w:id="3"/>
      </w:r>
      <w:r w:rsidR="00B66762" w:rsidRPr="00085EB4">
        <w:rPr>
          <w:sz w:val="24"/>
          <w:szCs w:val="24"/>
        </w:rPr>
        <w:t xml:space="preserve">    </w:t>
      </w:r>
      <w:r w:rsidRPr="00085EB4">
        <w:rPr>
          <w:sz w:val="24"/>
          <w:szCs w:val="24"/>
        </w:rPr>
        <w:t>It will also put upwa</w:t>
      </w:r>
      <w:r w:rsidR="00B66762" w:rsidRPr="00085EB4">
        <w:rPr>
          <w:sz w:val="24"/>
          <w:szCs w:val="24"/>
        </w:rPr>
        <w:t>rd pressure on the dollar, b</w:t>
      </w:r>
      <w:r w:rsidRPr="00085EB4">
        <w:rPr>
          <w:sz w:val="24"/>
          <w:szCs w:val="24"/>
        </w:rPr>
        <w:t>ecause higher interest rates attract a capital inflow, as in the classic Mundell-Fleming model</w:t>
      </w:r>
      <w:r w:rsidR="00B66762" w:rsidRPr="00085EB4">
        <w:rPr>
          <w:sz w:val="24"/>
          <w:szCs w:val="24"/>
        </w:rPr>
        <w:t xml:space="preserve"> </w:t>
      </w:r>
      <w:r w:rsidRPr="00085EB4">
        <w:rPr>
          <w:sz w:val="24"/>
          <w:szCs w:val="24"/>
        </w:rPr>
        <w:t>:</w:t>
      </w:r>
      <w:r w:rsidR="00B66762" w:rsidRPr="00085EB4">
        <w:rPr>
          <w:sz w:val="24"/>
          <w:szCs w:val="24"/>
        </w:rPr>
        <w:br/>
      </w:r>
      <w:r w:rsidRPr="00085EB4">
        <w:rPr>
          <w:sz w:val="24"/>
          <w:szCs w:val="24"/>
        </w:rPr>
        <w:t>BD ↑ =&gt; NS↓ =&gt;  i rate ↑ =&gt;  $ ↑ =&gt; TD↑</w:t>
      </w:r>
      <w:r w:rsidR="00B66762" w:rsidRPr="00085EB4">
        <w:rPr>
          <w:sz w:val="24"/>
          <w:szCs w:val="24"/>
        </w:rPr>
        <w:t>.</w:t>
      </w:r>
    </w:p>
    <w:p w:rsidR="00FB6292" w:rsidRPr="00085EB4" w:rsidRDefault="0016021F" w:rsidP="00B66762">
      <w:pPr>
        <w:shd w:val="clear" w:color="auto" w:fill="FFFFFF"/>
        <w:spacing w:after="240" w:line="240" w:lineRule="atLeast"/>
        <w:ind w:left="720"/>
        <w:rPr>
          <w:sz w:val="24"/>
          <w:szCs w:val="24"/>
        </w:rPr>
      </w:pPr>
      <w:r w:rsidRPr="00085EB4">
        <w:rPr>
          <w:sz w:val="24"/>
          <w:szCs w:val="24"/>
        </w:rPr>
        <w:t xml:space="preserve">Indeed the increases in US interest rates and the value of the dollar have already gotten underway, ever since the election.  </w:t>
      </w:r>
    </w:p>
    <w:p w:rsidR="002F419F" w:rsidRPr="00085EB4" w:rsidRDefault="00D7036D" w:rsidP="00085EB4">
      <w:pPr>
        <w:ind w:left="720"/>
        <w:rPr>
          <w:sz w:val="24"/>
          <w:szCs w:val="24"/>
        </w:rPr>
      </w:pPr>
      <w:r w:rsidRPr="00085EB4">
        <w:rPr>
          <w:sz w:val="24"/>
          <w:szCs w:val="24"/>
        </w:rPr>
        <w:t>That reasoning assumes that Europe does not match US fiscal expan</w:t>
      </w:r>
      <w:r>
        <w:rPr>
          <w:sz w:val="24"/>
          <w:szCs w:val="24"/>
        </w:rPr>
        <w:t>sion with similar moves of its</w:t>
      </w:r>
      <w:r w:rsidRPr="00085EB4">
        <w:rPr>
          <w:sz w:val="24"/>
          <w:szCs w:val="24"/>
        </w:rPr>
        <w:t xml:space="preserve"> own.  </w:t>
      </w:r>
      <w:r w:rsidR="00DB73B4" w:rsidRPr="00085EB4">
        <w:rPr>
          <w:sz w:val="24"/>
          <w:szCs w:val="24"/>
        </w:rPr>
        <w:t>In fact, t</w:t>
      </w:r>
      <w:r w:rsidR="00FB6292" w:rsidRPr="00085EB4">
        <w:rPr>
          <w:sz w:val="24"/>
          <w:szCs w:val="24"/>
        </w:rPr>
        <w:t xml:space="preserve">hey need it more.  </w:t>
      </w:r>
      <w:r w:rsidR="00B66762" w:rsidRPr="00085EB4">
        <w:rPr>
          <w:sz w:val="24"/>
          <w:szCs w:val="24"/>
        </w:rPr>
        <w:t xml:space="preserve"> </w:t>
      </w:r>
      <w:r w:rsidR="00FB6292" w:rsidRPr="00085EB4">
        <w:rPr>
          <w:sz w:val="24"/>
          <w:szCs w:val="24"/>
        </w:rPr>
        <w:t>But Germany’s austerity view mostly continues to prevail.  And it is true that Germany itself is close to full employment like we are.  On purely domestic grounds but the US and Germany could profitably spend a lot more on infrastructure even if cyclical considerations are deemed to dictate that it should be financed with taxes (ideally, pro-environmental taxes).   But in Germany’s case, the a</w:t>
      </w:r>
      <w:r w:rsidR="001E68CF">
        <w:rPr>
          <w:sz w:val="24"/>
          <w:szCs w:val="24"/>
        </w:rPr>
        <w:t>dditional arguments for fiscal expansion</w:t>
      </w:r>
      <w:r w:rsidR="00FB6292" w:rsidRPr="00085EB4">
        <w:rPr>
          <w:sz w:val="24"/>
          <w:szCs w:val="24"/>
        </w:rPr>
        <w:t xml:space="preserve"> are </w:t>
      </w:r>
      <w:r w:rsidR="002F419F" w:rsidRPr="00085EB4">
        <w:rPr>
          <w:sz w:val="24"/>
          <w:szCs w:val="24"/>
        </w:rPr>
        <w:t xml:space="preserve">its very large current account surplus and </w:t>
      </w:r>
      <w:r w:rsidR="00FB6292" w:rsidRPr="00085EB4">
        <w:rPr>
          <w:sz w:val="24"/>
          <w:szCs w:val="24"/>
        </w:rPr>
        <w:t xml:space="preserve">the spillover effects </w:t>
      </w:r>
      <w:r w:rsidR="002F419F" w:rsidRPr="00085EB4">
        <w:rPr>
          <w:sz w:val="24"/>
          <w:szCs w:val="24"/>
        </w:rPr>
        <w:t xml:space="preserve">that the spending could have for </w:t>
      </w:r>
      <w:r w:rsidR="00FB6292" w:rsidRPr="00085EB4">
        <w:rPr>
          <w:sz w:val="24"/>
          <w:szCs w:val="24"/>
        </w:rPr>
        <w:t xml:space="preserve">its neighbors like Italy, where output and employment remain very depressed.  </w:t>
      </w:r>
      <w:r w:rsidR="002F419F" w:rsidRPr="00085EB4">
        <w:rPr>
          <w:sz w:val="24"/>
          <w:szCs w:val="24"/>
        </w:rPr>
        <w:t>(I mentioned that m</w:t>
      </w:r>
      <w:r w:rsidR="00FB6292" w:rsidRPr="00085EB4">
        <w:rPr>
          <w:sz w:val="24"/>
          <w:szCs w:val="24"/>
        </w:rPr>
        <w:t>embership in a monetary union requires sometimes adopting</w:t>
      </w:r>
      <w:r w:rsidR="002F419F" w:rsidRPr="00085EB4">
        <w:rPr>
          <w:sz w:val="24"/>
          <w:szCs w:val="24"/>
        </w:rPr>
        <w:t xml:space="preserve"> monetary stance different from the one that would precisely suit domestic economic conditions. That is also true of fiscal policy.)</w:t>
      </w:r>
    </w:p>
    <w:p w:rsidR="00CC4DD0" w:rsidRPr="00085EB4" w:rsidRDefault="002F419F" w:rsidP="00085EB4">
      <w:pPr>
        <w:ind w:left="720"/>
        <w:rPr>
          <w:sz w:val="24"/>
          <w:szCs w:val="24"/>
        </w:rPr>
      </w:pPr>
      <w:r w:rsidRPr="00085EB4">
        <w:rPr>
          <w:sz w:val="24"/>
          <w:szCs w:val="24"/>
        </w:rPr>
        <w:t>But perhaps Italy, or another country, will decide that the whole project was a mistake, decide to withdraw, and essentially end the euro project</w:t>
      </w:r>
      <w:r w:rsidR="0027069D">
        <w:rPr>
          <w:sz w:val="24"/>
          <w:szCs w:val="24"/>
        </w:rPr>
        <w:t>...</w:t>
      </w:r>
      <w:r w:rsidRPr="00085EB4">
        <w:rPr>
          <w:sz w:val="24"/>
          <w:szCs w:val="24"/>
        </w:rPr>
        <w:t xml:space="preserve"> but for a much-reduced core</w:t>
      </w:r>
      <w:r w:rsidR="008B2F73" w:rsidRPr="00085EB4">
        <w:rPr>
          <w:sz w:val="24"/>
          <w:szCs w:val="24"/>
        </w:rPr>
        <w:t xml:space="preserve"> of countries that </w:t>
      </w:r>
      <w:r w:rsidR="008B2F73" w:rsidRPr="00085EB4">
        <w:rPr>
          <w:i/>
          <w:sz w:val="24"/>
          <w:szCs w:val="24"/>
        </w:rPr>
        <w:t>are</w:t>
      </w:r>
      <w:r w:rsidR="008B2F73" w:rsidRPr="00085EB4">
        <w:rPr>
          <w:sz w:val="24"/>
          <w:szCs w:val="24"/>
        </w:rPr>
        <w:t xml:space="preserve"> willing to bestow democratic approval, preferably by some mechanism that is less easily reversed than a referendum</w:t>
      </w:r>
      <w:r w:rsidRPr="00085EB4">
        <w:rPr>
          <w:sz w:val="24"/>
          <w:szCs w:val="24"/>
        </w:rPr>
        <w:t>.</w:t>
      </w:r>
    </w:p>
    <w:sectPr w:rsidR="00CC4DD0" w:rsidRPr="00085EB4" w:rsidSect="00CC4DD0">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762" w:rsidRDefault="00B66762" w:rsidP="00B66762">
      <w:pPr>
        <w:spacing w:after="0" w:line="240" w:lineRule="auto"/>
      </w:pPr>
      <w:r>
        <w:separator/>
      </w:r>
    </w:p>
  </w:endnote>
  <w:endnote w:type="continuationSeparator" w:id="0">
    <w:p w:rsidR="00B66762" w:rsidRDefault="00B66762" w:rsidP="00B66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762" w:rsidRDefault="00B66762" w:rsidP="00B66762">
      <w:pPr>
        <w:spacing w:after="0" w:line="240" w:lineRule="auto"/>
      </w:pPr>
      <w:r>
        <w:separator/>
      </w:r>
    </w:p>
  </w:footnote>
  <w:footnote w:type="continuationSeparator" w:id="0">
    <w:p w:rsidR="00B66762" w:rsidRDefault="00B66762" w:rsidP="00B66762">
      <w:pPr>
        <w:spacing w:after="0" w:line="240" w:lineRule="auto"/>
      </w:pPr>
      <w:r>
        <w:continuationSeparator/>
      </w:r>
    </w:p>
  </w:footnote>
  <w:footnote w:id="1">
    <w:p w:rsidR="00B66762" w:rsidRPr="00085EB4" w:rsidRDefault="00B66762" w:rsidP="0027069D">
      <w:pPr>
        <w:shd w:val="clear" w:color="auto" w:fill="FFFFFF"/>
        <w:spacing w:after="240" w:line="240" w:lineRule="atLeast"/>
        <w:ind w:left="720"/>
        <w:rPr>
          <w:rFonts w:eastAsia="Times New Roman" w:cs="Arial"/>
        </w:rPr>
      </w:pPr>
      <w:r w:rsidRPr="00085EB4">
        <w:rPr>
          <w:rStyle w:val="FootnoteReference"/>
        </w:rPr>
        <w:footnoteRef/>
      </w:r>
      <w:r w:rsidRPr="00085EB4">
        <w:t xml:space="preserve"> </w:t>
      </w:r>
      <w:r w:rsidRPr="00085EB4">
        <w:rPr>
          <w:rFonts w:eastAsia="Times New Roman" w:cs="Arial"/>
        </w:rPr>
        <w:t>Chancellor Merkel is now leader of the fre</w:t>
      </w:r>
      <w:r w:rsidRPr="00085EB4">
        <w:rPr>
          <w:rFonts w:eastAsia="Times New Roman" w:cs="Arial"/>
        </w:rPr>
        <w:t xml:space="preserve">e world.  </w:t>
      </w:r>
      <w:r w:rsidRPr="00085EB4">
        <w:rPr>
          <w:rFonts w:eastAsia="Times New Roman" w:cs="Arial"/>
        </w:rPr>
        <w:t>China is already filling the leadership vacuum in Asia and the Pacific.  For the world as a whole, nobody is ready to take our place, just as Charlie Kindleberger said of the interwar period that the UK was no longer able to play the role of global hegemon and the US was not yet inte</w:t>
      </w:r>
      <w:r w:rsidRPr="00085EB4">
        <w:rPr>
          <w:rFonts w:eastAsia="Times New Roman" w:cs="Arial"/>
        </w:rPr>
        <w:t>rested if fulfilling that role.</w:t>
      </w:r>
    </w:p>
  </w:footnote>
  <w:footnote w:id="2">
    <w:p w:rsidR="001E68CF" w:rsidRPr="001E68CF" w:rsidRDefault="001E68CF" w:rsidP="001E68CF">
      <w:pPr>
        <w:pStyle w:val="FootnoteText"/>
        <w:ind w:left="720"/>
        <w:rPr>
          <w:sz w:val="22"/>
          <w:szCs w:val="22"/>
        </w:rPr>
      </w:pPr>
      <w:r w:rsidRPr="001E68CF">
        <w:rPr>
          <w:rStyle w:val="FootnoteReference"/>
          <w:sz w:val="22"/>
          <w:szCs w:val="22"/>
        </w:rPr>
        <w:footnoteRef/>
      </w:r>
      <w:r>
        <w:rPr>
          <w:sz w:val="22"/>
          <w:szCs w:val="22"/>
        </w:rPr>
        <w:t xml:space="preserve"> </w:t>
      </w:r>
      <w:r w:rsidRPr="001E68CF">
        <w:rPr>
          <w:sz w:val="22"/>
          <w:szCs w:val="22"/>
        </w:rPr>
        <w:t xml:space="preserve">Talk </w:t>
      </w:r>
      <w:r w:rsidRPr="001E68CF">
        <w:rPr>
          <w:sz w:val="22"/>
          <w:szCs w:val="22"/>
        </w:rPr>
        <w:t xml:space="preserve">in </w:t>
      </w:r>
      <w:r>
        <w:rPr>
          <w:sz w:val="22"/>
          <w:szCs w:val="22"/>
        </w:rPr>
        <w:t xml:space="preserve">the US or in </w:t>
      </w:r>
      <w:proofErr w:type="gramStart"/>
      <w:r>
        <w:rPr>
          <w:sz w:val="22"/>
          <w:szCs w:val="22"/>
        </w:rPr>
        <w:t xml:space="preserve">Europe  </w:t>
      </w:r>
      <w:r w:rsidRPr="001E68CF">
        <w:rPr>
          <w:sz w:val="22"/>
          <w:szCs w:val="22"/>
        </w:rPr>
        <w:t>of</w:t>
      </w:r>
      <w:proofErr w:type="gramEnd"/>
      <w:r w:rsidRPr="001E68CF">
        <w:rPr>
          <w:sz w:val="22"/>
          <w:szCs w:val="22"/>
        </w:rPr>
        <w:t xml:space="preserve"> a switch from monetary stimulus to fiscal stimulus “because money has reached the limits of what it can do” is misleading</w:t>
      </w:r>
      <w:r>
        <w:rPr>
          <w:sz w:val="22"/>
          <w:szCs w:val="22"/>
        </w:rPr>
        <w:t>.  It seems to imply that fiscal expansion is more appropriate now than 5 years ago.  The reverse is true.</w:t>
      </w:r>
    </w:p>
    <w:p w:rsidR="001E68CF" w:rsidRDefault="001E68CF" w:rsidP="001E68CF">
      <w:pPr>
        <w:pStyle w:val="FootnoteText"/>
        <w:ind w:left="720"/>
      </w:pPr>
    </w:p>
  </w:footnote>
  <w:footnote w:id="3">
    <w:p w:rsidR="00B66762" w:rsidRPr="000E2FB5" w:rsidRDefault="00B66762" w:rsidP="0027069D">
      <w:pPr>
        <w:ind w:left="720"/>
        <w:rPr>
          <w:sz w:val="20"/>
          <w:szCs w:val="20"/>
        </w:rPr>
      </w:pPr>
      <w:r w:rsidRPr="00085EB4">
        <w:rPr>
          <w:rStyle w:val="FootnoteReference"/>
        </w:rPr>
        <w:footnoteRef/>
      </w:r>
      <w:r w:rsidRPr="00085EB4">
        <w:t xml:space="preserve"> </w:t>
      </w:r>
      <w:r w:rsidRPr="00085EB4">
        <w:t>The new Administration will probably oppose the increases, notwithstanding that during the campaign the candidate attacked the Fed for keeping interest rates too low.  Hopefully the Fed’s independence will hold.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C466F1"/>
    <w:multiLevelType w:val="hybridMultilevel"/>
    <w:tmpl w:val="D43CC3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DDD0C3C"/>
    <w:multiLevelType w:val="hybridMultilevel"/>
    <w:tmpl w:val="C54A4740"/>
    <w:lvl w:ilvl="0" w:tplc="D57C8B44">
      <w:start w:val="1"/>
      <w:numFmt w:val="decimal"/>
      <w:lvlText w:val="%1."/>
      <w:lvlJc w:val="left"/>
      <w:pPr>
        <w:ind w:left="720" w:hanging="720"/>
      </w:pPr>
      <w:rPr>
        <w:rFonts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153"/>
    <w:rsid w:val="00016467"/>
    <w:rsid w:val="00085EB4"/>
    <w:rsid w:val="000E2FB5"/>
    <w:rsid w:val="001148F5"/>
    <w:rsid w:val="0016021F"/>
    <w:rsid w:val="001676EE"/>
    <w:rsid w:val="00174A75"/>
    <w:rsid w:val="001E68CF"/>
    <w:rsid w:val="002242CA"/>
    <w:rsid w:val="00235ABC"/>
    <w:rsid w:val="00265F8F"/>
    <w:rsid w:val="0027069D"/>
    <w:rsid w:val="002706CD"/>
    <w:rsid w:val="002F419F"/>
    <w:rsid w:val="002F79CE"/>
    <w:rsid w:val="00335605"/>
    <w:rsid w:val="0036610D"/>
    <w:rsid w:val="00416548"/>
    <w:rsid w:val="0043622E"/>
    <w:rsid w:val="004A7FC8"/>
    <w:rsid w:val="00593B20"/>
    <w:rsid w:val="005E6D9E"/>
    <w:rsid w:val="00697E0F"/>
    <w:rsid w:val="006C7153"/>
    <w:rsid w:val="00731420"/>
    <w:rsid w:val="007B6093"/>
    <w:rsid w:val="007F59B2"/>
    <w:rsid w:val="00803156"/>
    <w:rsid w:val="00852678"/>
    <w:rsid w:val="00880241"/>
    <w:rsid w:val="008B2F73"/>
    <w:rsid w:val="00907BA2"/>
    <w:rsid w:val="009166D7"/>
    <w:rsid w:val="00916F5E"/>
    <w:rsid w:val="00A4547E"/>
    <w:rsid w:val="00B66762"/>
    <w:rsid w:val="00B867A4"/>
    <w:rsid w:val="00BB11D3"/>
    <w:rsid w:val="00BB16BC"/>
    <w:rsid w:val="00BB3338"/>
    <w:rsid w:val="00BD2776"/>
    <w:rsid w:val="00CC4DD0"/>
    <w:rsid w:val="00D7036D"/>
    <w:rsid w:val="00D74711"/>
    <w:rsid w:val="00D80591"/>
    <w:rsid w:val="00D85DA2"/>
    <w:rsid w:val="00DA7B3E"/>
    <w:rsid w:val="00DB73B4"/>
    <w:rsid w:val="00E042A5"/>
    <w:rsid w:val="00E119DD"/>
    <w:rsid w:val="00EB6923"/>
    <w:rsid w:val="00EF000E"/>
    <w:rsid w:val="00F8700F"/>
    <w:rsid w:val="00FB6292"/>
    <w:rsid w:val="00FB6A94"/>
    <w:rsid w:val="00FE53DF"/>
    <w:rsid w:val="00FF023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153"/>
    <w:pPr>
      <w:ind w:left="720"/>
      <w:contextualSpacing/>
    </w:pPr>
    <w:rPr>
      <w:rFonts w:ascii="Calibri" w:eastAsiaTheme="minorHAnsi" w:hAnsi="Calibri" w:cs="Times New Roman"/>
      <w:lang w:eastAsia="en-US"/>
    </w:rPr>
  </w:style>
  <w:style w:type="paragraph" w:styleId="FootnoteText">
    <w:name w:val="footnote text"/>
    <w:basedOn w:val="Normal"/>
    <w:link w:val="FootnoteTextChar"/>
    <w:uiPriority w:val="99"/>
    <w:semiHidden/>
    <w:unhideWhenUsed/>
    <w:rsid w:val="00B667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6762"/>
    <w:rPr>
      <w:sz w:val="20"/>
      <w:szCs w:val="20"/>
    </w:rPr>
  </w:style>
  <w:style w:type="character" w:styleId="FootnoteReference">
    <w:name w:val="footnote reference"/>
    <w:basedOn w:val="DefaultParagraphFont"/>
    <w:uiPriority w:val="99"/>
    <w:semiHidden/>
    <w:unhideWhenUsed/>
    <w:rsid w:val="00B6676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153"/>
    <w:pPr>
      <w:ind w:left="720"/>
      <w:contextualSpacing/>
    </w:pPr>
    <w:rPr>
      <w:rFonts w:ascii="Calibri" w:eastAsiaTheme="minorHAnsi" w:hAnsi="Calibri" w:cs="Times New Roman"/>
      <w:lang w:eastAsia="en-US"/>
    </w:rPr>
  </w:style>
  <w:style w:type="paragraph" w:styleId="FootnoteText">
    <w:name w:val="footnote text"/>
    <w:basedOn w:val="Normal"/>
    <w:link w:val="FootnoteTextChar"/>
    <w:uiPriority w:val="99"/>
    <w:semiHidden/>
    <w:unhideWhenUsed/>
    <w:rsid w:val="00B667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6762"/>
    <w:rPr>
      <w:sz w:val="20"/>
      <w:szCs w:val="20"/>
    </w:rPr>
  </w:style>
  <w:style w:type="character" w:styleId="FootnoteReference">
    <w:name w:val="footnote reference"/>
    <w:basedOn w:val="DefaultParagraphFont"/>
    <w:uiPriority w:val="99"/>
    <w:semiHidden/>
    <w:unhideWhenUsed/>
    <w:rsid w:val="00B667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715592">
      <w:bodyDiv w:val="1"/>
      <w:marLeft w:val="0"/>
      <w:marRight w:val="0"/>
      <w:marTop w:val="0"/>
      <w:marBottom w:val="0"/>
      <w:divBdr>
        <w:top w:val="none" w:sz="0" w:space="0" w:color="auto"/>
        <w:left w:val="none" w:sz="0" w:space="0" w:color="auto"/>
        <w:bottom w:val="none" w:sz="0" w:space="0" w:color="auto"/>
        <w:right w:val="none" w:sz="0" w:space="0" w:color="auto"/>
      </w:divBdr>
    </w:div>
    <w:div w:id="175258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EFE34-AED0-465F-8A68-0F11CA413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dc:creator>
  <cp:lastModifiedBy>itfsa</cp:lastModifiedBy>
  <cp:revision>2</cp:revision>
  <cp:lastPrinted>2016-12-06T00:46:00Z</cp:lastPrinted>
  <dcterms:created xsi:type="dcterms:W3CDTF">2017-01-03T23:29:00Z</dcterms:created>
  <dcterms:modified xsi:type="dcterms:W3CDTF">2017-01-03T23:29:00Z</dcterms:modified>
</cp:coreProperties>
</file>