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B6FF" w14:textId="4DE12F4D" w:rsidR="00E73E10" w:rsidRDefault="00E73E10" w:rsidP="00E73E10">
      <w:pPr>
        <w:jc w:val="right"/>
        <w:rPr>
          <w:sz w:val="26"/>
          <w:szCs w:val="26"/>
        </w:rPr>
      </w:pPr>
      <w:r w:rsidRPr="00E73E10">
        <w:rPr>
          <w:rFonts w:cstheme="minorHAnsi"/>
          <w:sz w:val="26"/>
          <w:szCs w:val="26"/>
        </w:rPr>
        <w:t>Limit: 825 words</w:t>
      </w:r>
      <w:r>
        <w:rPr>
          <w:rFonts w:cstheme="minorHAnsi"/>
          <w:sz w:val="26"/>
          <w:szCs w:val="26"/>
        </w:rPr>
        <w:t xml:space="preserve">  </w:t>
      </w:r>
    </w:p>
    <w:p w14:paraId="0B72607A" w14:textId="67471F4D" w:rsidR="00E73E10" w:rsidRPr="00E73E10" w:rsidRDefault="00E73E10" w:rsidP="005378D9">
      <w:pPr>
        <w:jc w:val="center"/>
        <w:rPr>
          <w:rFonts w:cstheme="minorHAnsi"/>
          <w:sz w:val="26"/>
          <w:szCs w:val="26"/>
        </w:rPr>
      </w:pPr>
      <w:r w:rsidRPr="00E73E10">
        <w:rPr>
          <w:sz w:val="26"/>
          <w:szCs w:val="26"/>
        </w:rPr>
        <w:t>"Is the language of rights useful for reducing poverty?" forthcoming, Dec. 2024, </w:t>
      </w:r>
      <w:r>
        <w:rPr>
          <w:sz w:val="26"/>
          <w:szCs w:val="26"/>
        </w:rPr>
        <w:br/>
      </w:r>
      <w:r w:rsidRPr="00E73E10">
        <w:rPr>
          <w:sz w:val="26"/>
          <w:szCs w:val="26"/>
        </w:rPr>
        <w:t>in </w:t>
      </w:r>
      <w:r w:rsidRPr="00E73E10">
        <w:rPr>
          <w:i/>
          <w:iCs/>
          <w:sz w:val="26"/>
          <w:szCs w:val="26"/>
        </w:rPr>
        <w:t xml:space="preserve">Making a Movement: The History and Future of Human Rights </w:t>
      </w:r>
      <w:r>
        <w:rPr>
          <w:i/>
          <w:iCs/>
          <w:sz w:val="26"/>
          <w:szCs w:val="26"/>
        </w:rPr>
        <w:br/>
      </w:r>
      <w:r w:rsidRPr="00E73E10">
        <w:rPr>
          <w:sz w:val="26"/>
          <w:szCs w:val="26"/>
        </w:rPr>
        <w:t>(Carr Center for Human Rights, HKS: Cambridge MA), pp. 55-56.</w:t>
      </w:r>
    </w:p>
    <w:p w14:paraId="2950F4B0" w14:textId="52E06E92" w:rsidR="005C13AA" w:rsidRPr="00E73E10" w:rsidRDefault="00E73E10" w:rsidP="00E73E10">
      <w:pPr>
        <w:jc w:val="center"/>
        <w:rPr>
          <w:rFonts w:cstheme="minorHAnsi"/>
          <w:sz w:val="26"/>
          <w:szCs w:val="26"/>
        </w:rPr>
      </w:pPr>
      <w:r>
        <w:rPr>
          <w:rFonts w:cstheme="minorHAnsi"/>
          <w:sz w:val="26"/>
          <w:szCs w:val="26"/>
        </w:rPr>
        <w:t>Jeffrey Frankel</w:t>
      </w:r>
      <w:r>
        <w:rPr>
          <w:rFonts w:cstheme="minorHAnsi"/>
          <w:sz w:val="26"/>
          <w:szCs w:val="26"/>
        </w:rPr>
        <w:br/>
      </w:r>
    </w:p>
    <w:p w14:paraId="6A001FE3" w14:textId="4C16501F" w:rsidR="00EB07BC" w:rsidRPr="00E73E10" w:rsidRDefault="00EB07BC" w:rsidP="006244B4">
      <w:pPr>
        <w:ind w:firstLine="720"/>
        <w:rPr>
          <w:rFonts w:cstheme="minorHAnsi"/>
          <w:color w:val="222222"/>
          <w:sz w:val="26"/>
          <w:szCs w:val="26"/>
          <w:shd w:val="clear" w:color="auto" w:fill="FFFFFF"/>
        </w:rPr>
      </w:pPr>
      <w:r w:rsidRPr="00E73E10">
        <w:rPr>
          <w:rFonts w:cstheme="minorHAnsi"/>
          <w:sz w:val="26"/>
          <w:szCs w:val="26"/>
        </w:rPr>
        <w:t>I do not work on human rights</w:t>
      </w:r>
      <w:r w:rsidR="00722928" w:rsidRPr="00E73E10">
        <w:rPr>
          <w:rFonts w:cstheme="minorHAnsi"/>
          <w:sz w:val="26"/>
          <w:szCs w:val="26"/>
        </w:rPr>
        <w:t>.  B</w:t>
      </w:r>
      <w:r w:rsidRPr="00E73E10">
        <w:rPr>
          <w:rFonts w:cstheme="minorHAnsi"/>
          <w:sz w:val="26"/>
          <w:szCs w:val="26"/>
        </w:rPr>
        <w:t xml:space="preserve">ut I have views.  My view is that </w:t>
      </w:r>
      <w:r w:rsidRPr="00E73E10">
        <w:rPr>
          <w:rFonts w:cstheme="minorHAnsi"/>
          <w:color w:val="222222"/>
          <w:sz w:val="26"/>
          <w:szCs w:val="26"/>
          <w:shd w:val="clear" w:color="auto" w:fill="FFFFFF"/>
        </w:rPr>
        <w:t xml:space="preserve">the language of human rights is not useful for achieving reductions in </w:t>
      </w:r>
      <w:r w:rsidR="00F52FFA" w:rsidRPr="00E73E10">
        <w:rPr>
          <w:rFonts w:cstheme="minorHAnsi"/>
          <w:color w:val="222222"/>
          <w:sz w:val="26"/>
          <w:szCs w:val="26"/>
          <w:shd w:val="clear" w:color="auto" w:fill="FFFFFF"/>
        </w:rPr>
        <w:t xml:space="preserve">global </w:t>
      </w:r>
      <w:r w:rsidRPr="00E73E10">
        <w:rPr>
          <w:rFonts w:cstheme="minorHAnsi"/>
          <w:color w:val="222222"/>
          <w:sz w:val="26"/>
          <w:szCs w:val="26"/>
          <w:shd w:val="clear" w:color="auto" w:fill="FFFFFF"/>
        </w:rPr>
        <w:t>poverty.  I imagine that only an economist would say such a thing</w:t>
      </w:r>
      <w:r w:rsidR="009F089D" w:rsidRPr="00E73E10">
        <w:rPr>
          <w:rFonts w:cstheme="minorHAnsi"/>
          <w:color w:val="222222"/>
          <w:sz w:val="26"/>
          <w:szCs w:val="26"/>
          <w:shd w:val="clear" w:color="auto" w:fill="FFFFFF"/>
        </w:rPr>
        <w:t>, though</w:t>
      </w:r>
      <w:r w:rsidRPr="00E73E10">
        <w:rPr>
          <w:rFonts w:cstheme="minorHAnsi"/>
          <w:color w:val="222222"/>
          <w:sz w:val="26"/>
          <w:szCs w:val="26"/>
          <w:shd w:val="clear" w:color="auto" w:fill="FFFFFF"/>
        </w:rPr>
        <w:t xml:space="preserve"> I do not speak for all economists.</w:t>
      </w:r>
      <w:r w:rsidRPr="00E73E10">
        <w:rPr>
          <w:rStyle w:val="EndnoteReference"/>
          <w:rFonts w:cstheme="minorHAnsi"/>
          <w:color w:val="222222"/>
          <w:sz w:val="26"/>
          <w:szCs w:val="26"/>
          <w:shd w:val="clear" w:color="auto" w:fill="FFFFFF"/>
        </w:rPr>
        <w:endnoteReference w:id="1"/>
      </w:r>
    </w:p>
    <w:p w14:paraId="1863AD12" w14:textId="7C67EF76" w:rsidR="002A60B8" w:rsidRPr="00E73E10" w:rsidRDefault="00AA403C" w:rsidP="006244B4">
      <w:pPr>
        <w:ind w:firstLine="720"/>
        <w:rPr>
          <w:rFonts w:cstheme="minorHAnsi"/>
          <w:color w:val="222222"/>
          <w:sz w:val="26"/>
          <w:szCs w:val="26"/>
          <w:shd w:val="clear" w:color="auto" w:fill="FFFFFF"/>
        </w:rPr>
      </w:pPr>
      <w:r w:rsidRPr="00E73E10">
        <w:rPr>
          <w:rFonts w:cstheme="minorHAnsi"/>
          <w:color w:val="222222"/>
          <w:sz w:val="26"/>
          <w:szCs w:val="26"/>
          <w:shd w:val="clear" w:color="auto" w:fill="FFFFFF"/>
        </w:rPr>
        <w:t>There are four ways that I think I hear people use the word “rights</w:t>
      </w:r>
      <w:r w:rsidR="002A60B8" w:rsidRPr="00E73E10">
        <w:rPr>
          <w:rFonts w:cstheme="minorHAnsi"/>
          <w:color w:val="222222"/>
          <w:sz w:val="26"/>
          <w:szCs w:val="26"/>
          <w:shd w:val="clear" w:color="auto" w:fill="FFFFFF"/>
        </w:rPr>
        <w:t>.</w:t>
      </w:r>
      <w:r w:rsidRPr="00E73E10">
        <w:rPr>
          <w:rFonts w:cstheme="minorHAnsi"/>
          <w:color w:val="222222"/>
          <w:sz w:val="26"/>
          <w:szCs w:val="26"/>
          <w:shd w:val="clear" w:color="auto" w:fill="FFFFFF"/>
        </w:rPr>
        <w:t xml:space="preserve">” </w:t>
      </w:r>
    </w:p>
    <w:p w14:paraId="0B6BAF9C" w14:textId="0AE108D6" w:rsidR="002A60B8" w:rsidRPr="00E73E10" w:rsidRDefault="00AA403C">
      <w:pPr>
        <w:rPr>
          <w:rFonts w:cstheme="minorHAnsi"/>
          <w:color w:val="222222"/>
          <w:sz w:val="26"/>
          <w:szCs w:val="26"/>
          <w:shd w:val="clear" w:color="auto" w:fill="FFFFFF"/>
        </w:rPr>
      </w:pPr>
      <w:r w:rsidRPr="00E73E10">
        <w:rPr>
          <w:rFonts w:cstheme="minorHAnsi"/>
          <w:color w:val="222222"/>
          <w:sz w:val="26"/>
          <w:szCs w:val="26"/>
          <w:shd w:val="clear" w:color="auto" w:fill="FFFFFF"/>
        </w:rPr>
        <w:t xml:space="preserve">(1) </w:t>
      </w:r>
      <w:r w:rsidR="00F52FFA" w:rsidRPr="00E73E10">
        <w:rPr>
          <w:rFonts w:cstheme="minorHAnsi"/>
          <w:color w:val="222222"/>
          <w:sz w:val="26"/>
          <w:szCs w:val="26"/>
          <w:shd w:val="clear" w:color="auto" w:fill="FFFFFF"/>
        </w:rPr>
        <w:t xml:space="preserve">First: </w:t>
      </w:r>
      <w:r w:rsidRPr="00E73E10">
        <w:rPr>
          <w:rFonts w:cstheme="minorHAnsi"/>
          <w:color w:val="222222"/>
          <w:sz w:val="26"/>
          <w:szCs w:val="26"/>
          <w:shd w:val="clear" w:color="auto" w:fill="FFFFFF"/>
        </w:rPr>
        <w:t>“I know that group X has a right to Y</w:t>
      </w:r>
      <w:r w:rsidR="00F52FFA" w:rsidRPr="00E73E10">
        <w:rPr>
          <w:rFonts w:cstheme="minorHAnsi"/>
          <w:color w:val="222222"/>
          <w:sz w:val="26"/>
          <w:szCs w:val="26"/>
          <w:shd w:val="clear" w:color="auto" w:fill="FFFFFF"/>
        </w:rPr>
        <w:t>, because</w:t>
      </w:r>
      <w:r w:rsidRPr="00E73E10">
        <w:rPr>
          <w:rFonts w:cstheme="minorHAnsi"/>
          <w:color w:val="222222"/>
          <w:sz w:val="26"/>
          <w:szCs w:val="26"/>
          <w:shd w:val="clear" w:color="auto" w:fill="FFFFFF"/>
        </w:rPr>
        <w:t xml:space="preserve"> </w:t>
      </w:r>
      <w:r w:rsidR="002A60B8" w:rsidRPr="00E73E10">
        <w:rPr>
          <w:rFonts w:cstheme="minorHAnsi"/>
          <w:color w:val="222222"/>
          <w:sz w:val="26"/>
          <w:szCs w:val="26"/>
          <w:shd w:val="clear" w:color="auto" w:fill="FFFFFF"/>
        </w:rPr>
        <w:t>I was t</w:t>
      </w:r>
      <w:r w:rsidRPr="00E73E10">
        <w:rPr>
          <w:rFonts w:cstheme="minorHAnsi"/>
          <w:color w:val="222222"/>
          <w:sz w:val="26"/>
          <w:szCs w:val="26"/>
          <w:shd w:val="clear" w:color="auto" w:fill="FFFFFF"/>
        </w:rPr>
        <w:t>old by God</w:t>
      </w:r>
      <w:r w:rsidR="002A60B8" w:rsidRPr="00E73E10">
        <w:rPr>
          <w:rFonts w:cstheme="minorHAnsi"/>
          <w:color w:val="222222"/>
          <w:sz w:val="26"/>
          <w:szCs w:val="26"/>
          <w:shd w:val="clear" w:color="auto" w:fill="FFFFFF"/>
        </w:rPr>
        <w:t>.</w:t>
      </w:r>
      <w:r w:rsidR="00F52FFA" w:rsidRPr="00E73E10">
        <w:rPr>
          <w:rFonts w:cstheme="minorHAnsi"/>
          <w:color w:val="222222"/>
          <w:sz w:val="26"/>
          <w:szCs w:val="26"/>
          <w:shd w:val="clear" w:color="auto" w:fill="FFFFFF"/>
        </w:rPr>
        <w:t>”</w:t>
      </w:r>
      <w:r w:rsidR="002A60B8" w:rsidRPr="00E73E10">
        <w:rPr>
          <w:rFonts w:cstheme="minorHAnsi"/>
          <w:color w:val="222222"/>
          <w:sz w:val="26"/>
          <w:szCs w:val="26"/>
          <w:shd w:val="clear" w:color="auto" w:fill="FFFFFF"/>
        </w:rPr>
        <w:t xml:space="preserve"> </w:t>
      </w:r>
      <w:r w:rsidR="00F52FFA" w:rsidRPr="00E73E10">
        <w:rPr>
          <w:rFonts w:cstheme="minorHAnsi"/>
          <w:color w:val="222222"/>
          <w:sz w:val="26"/>
          <w:szCs w:val="26"/>
          <w:shd w:val="clear" w:color="auto" w:fill="FFFFFF"/>
        </w:rPr>
        <w:t>D</w:t>
      </w:r>
      <w:r w:rsidR="002A60B8" w:rsidRPr="00E73E10">
        <w:rPr>
          <w:rFonts w:cstheme="minorHAnsi"/>
          <w:color w:val="222222"/>
          <w:sz w:val="26"/>
          <w:szCs w:val="26"/>
          <w:shd w:val="clear" w:color="auto" w:fill="FFFFFF"/>
        </w:rPr>
        <w:t>iscussion</w:t>
      </w:r>
      <w:r w:rsidR="00F52FFA" w:rsidRPr="00E73E10">
        <w:rPr>
          <w:rFonts w:cstheme="minorHAnsi"/>
          <w:color w:val="222222"/>
          <w:sz w:val="26"/>
          <w:szCs w:val="26"/>
          <w:shd w:val="clear" w:color="auto" w:fill="FFFFFF"/>
        </w:rPr>
        <w:t xml:space="preserve"> with such a person is probably not useful</w:t>
      </w:r>
      <w:r w:rsidRPr="00E73E10">
        <w:rPr>
          <w:rFonts w:cstheme="minorHAnsi"/>
          <w:color w:val="222222"/>
          <w:sz w:val="26"/>
          <w:szCs w:val="26"/>
          <w:shd w:val="clear" w:color="auto" w:fill="FFFFFF"/>
        </w:rPr>
        <w:t xml:space="preserve">. </w:t>
      </w:r>
    </w:p>
    <w:p w14:paraId="4852EACE" w14:textId="58E6E078" w:rsidR="00F52FFA" w:rsidRPr="00E73E10" w:rsidRDefault="00AA403C">
      <w:pPr>
        <w:rPr>
          <w:rFonts w:cstheme="minorHAnsi"/>
          <w:color w:val="222222"/>
          <w:sz w:val="26"/>
          <w:szCs w:val="26"/>
          <w:shd w:val="clear" w:color="auto" w:fill="FFFFFF"/>
        </w:rPr>
      </w:pPr>
      <w:r w:rsidRPr="00E73E10">
        <w:rPr>
          <w:rFonts w:cstheme="minorHAnsi"/>
          <w:color w:val="222222"/>
          <w:sz w:val="26"/>
          <w:szCs w:val="26"/>
          <w:shd w:val="clear" w:color="auto" w:fill="FFFFFF"/>
        </w:rPr>
        <w:t>(2) There has been an agreement</w:t>
      </w:r>
      <w:r w:rsidR="002A60B8" w:rsidRPr="00E73E10">
        <w:rPr>
          <w:rFonts w:cstheme="minorHAnsi"/>
          <w:color w:val="222222"/>
          <w:sz w:val="26"/>
          <w:szCs w:val="26"/>
          <w:shd w:val="clear" w:color="auto" w:fill="FFFFFF"/>
        </w:rPr>
        <w:t xml:space="preserve"> </w:t>
      </w:r>
      <w:r w:rsidRPr="00E73E10">
        <w:rPr>
          <w:rFonts w:cstheme="minorHAnsi"/>
          <w:color w:val="222222"/>
          <w:sz w:val="26"/>
          <w:szCs w:val="26"/>
          <w:shd w:val="clear" w:color="auto" w:fill="FFFFFF"/>
        </w:rPr>
        <w:t>that people have a particular right.</w:t>
      </w:r>
      <w:r w:rsidR="006244B4" w:rsidRPr="00E73E10">
        <w:rPr>
          <w:rFonts w:cstheme="minorHAnsi"/>
          <w:color w:val="222222"/>
          <w:sz w:val="26"/>
          <w:szCs w:val="26"/>
          <w:shd w:val="clear" w:color="auto" w:fill="FFFFFF"/>
        </w:rPr>
        <w:t xml:space="preserve"> I consider this second definition to be the best one.  </w:t>
      </w:r>
      <w:r w:rsidRPr="00E73E10">
        <w:rPr>
          <w:rFonts w:cstheme="minorHAnsi"/>
          <w:color w:val="222222"/>
          <w:sz w:val="26"/>
          <w:szCs w:val="26"/>
          <w:shd w:val="clear" w:color="auto" w:fill="FFFFFF"/>
        </w:rPr>
        <w:t>If people think they have been denied the right, they can appeal to some institution.  [</w:t>
      </w:r>
      <w:r w:rsidR="002A60B8" w:rsidRPr="00E73E10">
        <w:rPr>
          <w:rFonts w:cstheme="minorHAnsi"/>
          <w:color w:val="222222"/>
          <w:sz w:val="26"/>
          <w:szCs w:val="26"/>
          <w:shd w:val="clear" w:color="auto" w:fill="FFFFFF"/>
        </w:rPr>
        <w:t>The right</w:t>
      </w:r>
      <w:r w:rsidRPr="00E73E10">
        <w:rPr>
          <w:rFonts w:cstheme="minorHAnsi"/>
          <w:color w:val="222222"/>
          <w:sz w:val="26"/>
          <w:szCs w:val="26"/>
          <w:shd w:val="clear" w:color="auto" w:fill="FFFFFF"/>
        </w:rPr>
        <w:t xml:space="preserve"> necessarily </w:t>
      </w:r>
      <w:proofErr w:type="gramStart"/>
      <w:r w:rsidRPr="00E73E10">
        <w:rPr>
          <w:rFonts w:cstheme="minorHAnsi"/>
          <w:color w:val="222222"/>
          <w:sz w:val="26"/>
          <w:szCs w:val="26"/>
          <w:shd w:val="clear" w:color="auto" w:fill="FFFFFF"/>
        </w:rPr>
        <w:t>have</w:t>
      </w:r>
      <w:proofErr w:type="gramEnd"/>
      <w:r w:rsidRPr="00E73E10">
        <w:rPr>
          <w:rFonts w:cstheme="minorHAnsi"/>
          <w:color w:val="222222"/>
          <w:sz w:val="26"/>
          <w:szCs w:val="26"/>
          <w:shd w:val="clear" w:color="auto" w:fill="FFFFFF"/>
        </w:rPr>
        <w:t xml:space="preserve"> to be legally codified, or necessarily even written down, although that is desirable.]  Examples.</w:t>
      </w:r>
      <w:r w:rsidR="006244B4" w:rsidRPr="00E73E10">
        <w:rPr>
          <w:rFonts w:cstheme="minorHAnsi"/>
          <w:color w:val="222222"/>
          <w:sz w:val="26"/>
          <w:szCs w:val="26"/>
          <w:shd w:val="clear" w:color="auto" w:fill="FFFFFF"/>
        </w:rPr>
        <w:t>]</w:t>
      </w:r>
    </w:p>
    <w:p w14:paraId="11D1E9A2" w14:textId="44E2F7E0" w:rsidR="002A60B8" w:rsidRPr="00E73E10" w:rsidRDefault="00AA403C">
      <w:pPr>
        <w:rPr>
          <w:rFonts w:cstheme="minorHAnsi"/>
          <w:color w:val="222222"/>
          <w:sz w:val="26"/>
          <w:szCs w:val="26"/>
          <w:shd w:val="clear" w:color="auto" w:fill="FFFFFF"/>
        </w:rPr>
      </w:pPr>
      <w:r w:rsidRPr="00E73E10">
        <w:rPr>
          <w:rFonts w:cstheme="minorHAnsi"/>
          <w:color w:val="222222"/>
          <w:sz w:val="26"/>
          <w:szCs w:val="26"/>
          <w:shd w:val="clear" w:color="auto" w:fill="FFFFFF"/>
        </w:rPr>
        <w:t xml:space="preserve">(3) </w:t>
      </w:r>
      <w:r w:rsidR="002A60B8" w:rsidRPr="00E73E10">
        <w:rPr>
          <w:rFonts w:cstheme="minorHAnsi"/>
          <w:color w:val="222222"/>
          <w:sz w:val="26"/>
          <w:szCs w:val="26"/>
          <w:shd w:val="clear" w:color="auto" w:fill="FFFFFF"/>
        </w:rPr>
        <w:t>“I propose that Y be made a right.”  It is u</w:t>
      </w:r>
      <w:r w:rsidRPr="00E73E10">
        <w:rPr>
          <w:rFonts w:cstheme="minorHAnsi"/>
          <w:color w:val="222222"/>
          <w:sz w:val="26"/>
          <w:szCs w:val="26"/>
          <w:shd w:val="clear" w:color="auto" w:fill="FFFFFF"/>
        </w:rPr>
        <w:t xml:space="preserve">seful to make a distinction between a right that has been agreed and a proposal </w:t>
      </w:r>
      <w:proofErr w:type="gramStart"/>
      <w:r w:rsidRPr="00E73E10">
        <w:rPr>
          <w:rFonts w:cstheme="minorHAnsi"/>
          <w:color w:val="222222"/>
          <w:sz w:val="26"/>
          <w:szCs w:val="26"/>
          <w:shd w:val="clear" w:color="auto" w:fill="FFFFFF"/>
        </w:rPr>
        <w:t xml:space="preserve">that </w:t>
      </w:r>
      <w:r w:rsidR="006244B4" w:rsidRPr="00E73E10">
        <w:rPr>
          <w:rFonts w:cstheme="minorHAnsi"/>
          <w:color w:val="222222"/>
          <w:sz w:val="26"/>
          <w:szCs w:val="26"/>
          <w:shd w:val="clear" w:color="auto" w:fill="FFFFFF"/>
        </w:rPr>
        <w:t>this</w:t>
      </w:r>
      <w:proofErr w:type="gramEnd"/>
      <w:r w:rsidR="006244B4" w:rsidRPr="00E73E10">
        <w:rPr>
          <w:rFonts w:cstheme="minorHAnsi"/>
          <w:color w:val="222222"/>
          <w:sz w:val="26"/>
          <w:szCs w:val="26"/>
          <w:shd w:val="clear" w:color="auto" w:fill="FFFFFF"/>
        </w:rPr>
        <w:t xml:space="preserve"> should be done</w:t>
      </w:r>
      <w:r w:rsidRPr="00E73E10">
        <w:rPr>
          <w:rFonts w:cstheme="minorHAnsi"/>
          <w:color w:val="222222"/>
          <w:sz w:val="26"/>
          <w:szCs w:val="26"/>
          <w:shd w:val="clear" w:color="auto" w:fill="FFFFFF"/>
        </w:rPr>
        <w:t xml:space="preserve">. </w:t>
      </w:r>
      <w:r w:rsidR="002A60B8" w:rsidRPr="00E73E10">
        <w:rPr>
          <w:rFonts w:cstheme="minorHAnsi"/>
          <w:color w:val="222222"/>
          <w:sz w:val="26"/>
          <w:szCs w:val="26"/>
          <w:shd w:val="clear" w:color="auto" w:fill="FFFFFF"/>
        </w:rPr>
        <w:t xml:space="preserve">But I won’t be pedantic about this. </w:t>
      </w:r>
    </w:p>
    <w:p w14:paraId="0DBD5352" w14:textId="69ECA5DC" w:rsidR="00AA403C" w:rsidRPr="00E73E10" w:rsidRDefault="00AA403C">
      <w:pPr>
        <w:rPr>
          <w:rFonts w:cstheme="minorHAnsi"/>
          <w:color w:val="222222"/>
          <w:sz w:val="26"/>
          <w:szCs w:val="26"/>
          <w:shd w:val="clear" w:color="auto" w:fill="FFFFFF"/>
        </w:rPr>
      </w:pPr>
      <w:r w:rsidRPr="00E73E10">
        <w:rPr>
          <w:rFonts w:cstheme="minorHAnsi"/>
          <w:color w:val="222222"/>
          <w:sz w:val="26"/>
          <w:szCs w:val="26"/>
          <w:shd w:val="clear" w:color="auto" w:fill="FFFFFF"/>
        </w:rPr>
        <w:t>(4) “I think goal</w:t>
      </w:r>
      <w:r w:rsidR="002A60B8" w:rsidRPr="00E73E10">
        <w:rPr>
          <w:rFonts w:cstheme="minorHAnsi"/>
          <w:color w:val="222222"/>
          <w:sz w:val="26"/>
          <w:szCs w:val="26"/>
          <w:shd w:val="clear" w:color="auto" w:fill="FFFFFF"/>
        </w:rPr>
        <w:t xml:space="preserve"> Y</w:t>
      </w:r>
      <w:r w:rsidRPr="00E73E10">
        <w:rPr>
          <w:rFonts w:cstheme="minorHAnsi"/>
          <w:color w:val="222222"/>
          <w:sz w:val="26"/>
          <w:szCs w:val="26"/>
          <w:shd w:val="clear" w:color="auto" w:fill="FFFFFF"/>
        </w:rPr>
        <w:t xml:space="preserve"> is really </w:t>
      </w:r>
      <w:proofErr w:type="spellStart"/>
      <w:r w:rsidRPr="00E73E10">
        <w:rPr>
          <w:rFonts w:cstheme="minorHAnsi"/>
          <w:color w:val="222222"/>
          <w:sz w:val="26"/>
          <w:szCs w:val="26"/>
          <w:shd w:val="clear" w:color="auto" w:fill="FFFFFF"/>
        </w:rPr>
        <w:t>really</w:t>
      </w:r>
      <w:proofErr w:type="spellEnd"/>
      <w:r w:rsidRPr="00E73E10">
        <w:rPr>
          <w:rFonts w:cstheme="minorHAnsi"/>
          <w:color w:val="222222"/>
          <w:sz w:val="26"/>
          <w:szCs w:val="26"/>
          <w:shd w:val="clear" w:color="auto" w:fill="FFFFFF"/>
        </w:rPr>
        <w:t xml:space="preserve"> important.”  </w:t>
      </w:r>
      <w:r w:rsidR="006244B4" w:rsidRPr="00E73E10">
        <w:rPr>
          <w:rFonts w:cstheme="minorHAnsi"/>
          <w:color w:val="222222"/>
          <w:sz w:val="26"/>
          <w:szCs w:val="26"/>
          <w:shd w:val="clear" w:color="auto" w:fill="FFFFFF"/>
        </w:rPr>
        <w:t xml:space="preserve">This is often what people really mean. </w:t>
      </w:r>
      <w:r w:rsidRPr="00E73E10">
        <w:rPr>
          <w:rFonts w:cstheme="minorHAnsi"/>
          <w:color w:val="222222"/>
          <w:sz w:val="26"/>
          <w:szCs w:val="26"/>
          <w:shd w:val="clear" w:color="auto" w:fill="FFFFFF"/>
        </w:rPr>
        <w:t xml:space="preserve">I can’t emphasize strongly enough that I think reducing poverty around the world is the single most important </w:t>
      </w:r>
      <w:r w:rsidR="002A60B8" w:rsidRPr="00E73E10">
        <w:rPr>
          <w:rFonts w:cstheme="minorHAnsi"/>
          <w:color w:val="222222"/>
          <w:sz w:val="26"/>
          <w:szCs w:val="26"/>
          <w:shd w:val="clear" w:color="auto" w:fill="FFFFFF"/>
        </w:rPr>
        <w:t xml:space="preserve">economic </w:t>
      </w:r>
      <w:r w:rsidRPr="00E73E10">
        <w:rPr>
          <w:rFonts w:cstheme="minorHAnsi"/>
          <w:color w:val="222222"/>
          <w:sz w:val="26"/>
          <w:szCs w:val="26"/>
          <w:shd w:val="clear" w:color="auto" w:fill="FFFFFF"/>
        </w:rPr>
        <w:t xml:space="preserve">objective of our time. It should be </w:t>
      </w:r>
      <w:proofErr w:type="gramStart"/>
      <w:r w:rsidRPr="00E73E10">
        <w:rPr>
          <w:rFonts w:cstheme="minorHAnsi"/>
          <w:color w:val="222222"/>
          <w:sz w:val="26"/>
          <w:szCs w:val="26"/>
          <w:shd w:val="clear" w:color="auto" w:fill="FFFFFF"/>
        </w:rPr>
        <w:t>top</w:t>
      </w:r>
      <w:proofErr w:type="gramEnd"/>
      <w:r w:rsidRPr="00E73E10">
        <w:rPr>
          <w:rFonts w:cstheme="minorHAnsi"/>
          <w:color w:val="222222"/>
          <w:sz w:val="26"/>
          <w:szCs w:val="26"/>
          <w:shd w:val="clear" w:color="auto" w:fill="FFFFFF"/>
        </w:rPr>
        <w:t xml:space="preserve"> priority.  But that doesn’t mean that calling elimination of poverty a right is useful.  It is an imprecise use of language</w:t>
      </w:r>
      <w:r w:rsidR="002A60B8" w:rsidRPr="00E73E10">
        <w:rPr>
          <w:rFonts w:cstheme="minorHAnsi"/>
          <w:color w:val="222222"/>
          <w:sz w:val="26"/>
          <w:szCs w:val="26"/>
          <w:shd w:val="clear" w:color="auto" w:fill="FFFFFF"/>
        </w:rPr>
        <w:t>, to begin with.  W</w:t>
      </w:r>
      <w:r w:rsidRPr="00E73E10">
        <w:rPr>
          <w:rFonts w:cstheme="minorHAnsi"/>
          <w:color w:val="222222"/>
          <w:sz w:val="26"/>
          <w:szCs w:val="26"/>
          <w:shd w:val="clear" w:color="auto" w:fill="FFFFFF"/>
        </w:rPr>
        <w:t xml:space="preserve">orse, I don’t even think it is </w:t>
      </w:r>
      <w:r w:rsidR="002A60B8" w:rsidRPr="00E73E10">
        <w:rPr>
          <w:rFonts w:cstheme="minorHAnsi"/>
          <w:color w:val="222222"/>
          <w:sz w:val="26"/>
          <w:szCs w:val="26"/>
          <w:shd w:val="clear" w:color="auto" w:fill="FFFFFF"/>
        </w:rPr>
        <w:t>expedient.</w:t>
      </w:r>
      <w:r w:rsidRPr="00E73E10">
        <w:rPr>
          <w:rFonts w:cstheme="minorHAnsi"/>
          <w:color w:val="222222"/>
          <w:sz w:val="26"/>
          <w:szCs w:val="26"/>
          <w:shd w:val="clear" w:color="auto" w:fill="FFFFFF"/>
        </w:rPr>
        <w:t xml:space="preserve">  It could even be counter-productive.</w:t>
      </w:r>
    </w:p>
    <w:p w14:paraId="0040B8E2" w14:textId="78676597" w:rsidR="005D65D9" w:rsidRPr="00E73E10" w:rsidRDefault="002A60B8">
      <w:pPr>
        <w:rPr>
          <w:rFonts w:cstheme="minorHAnsi"/>
          <w:color w:val="222222"/>
          <w:sz w:val="26"/>
          <w:szCs w:val="26"/>
          <w:shd w:val="clear" w:color="auto" w:fill="FFFFFF"/>
        </w:rPr>
      </w:pPr>
      <w:r w:rsidRPr="00E73E10">
        <w:rPr>
          <w:rFonts w:cstheme="minorHAnsi"/>
          <w:color w:val="222222"/>
          <w:sz w:val="26"/>
          <w:szCs w:val="26"/>
          <w:shd w:val="clear" w:color="auto" w:fill="FFFFFF"/>
        </w:rPr>
        <w:t>Consider now</w:t>
      </w:r>
      <w:r w:rsidR="005D65D9" w:rsidRPr="00E73E10">
        <w:rPr>
          <w:rFonts w:cstheme="minorHAnsi"/>
          <w:color w:val="222222"/>
          <w:sz w:val="26"/>
          <w:szCs w:val="26"/>
          <w:shd w:val="clear" w:color="auto" w:fill="FFFFFF"/>
        </w:rPr>
        <w:t xml:space="preserve"> four </w:t>
      </w:r>
      <w:r w:rsidR="00115EDA" w:rsidRPr="00E73E10">
        <w:rPr>
          <w:rFonts w:cstheme="minorHAnsi"/>
          <w:color w:val="222222"/>
          <w:sz w:val="26"/>
          <w:szCs w:val="26"/>
          <w:shd w:val="clear" w:color="auto" w:fill="FFFFFF"/>
        </w:rPr>
        <w:t>cases</w:t>
      </w:r>
      <w:r w:rsidR="005D65D9" w:rsidRPr="00E73E10">
        <w:rPr>
          <w:rFonts w:cstheme="minorHAnsi"/>
          <w:color w:val="222222"/>
          <w:sz w:val="26"/>
          <w:szCs w:val="26"/>
          <w:shd w:val="clear" w:color="auto" w:fill="FFFFFF"/>
        </w:rPr>
        <w:t xml:space="preserve"> to illustrate the distinction between how important something is and whether it is appropriate to use the language of rights.  </w:t>
      </w:r>
    </w:p>
    <w:p w14:paraId="58DDCD63" w14:textId="50B1C641" w:rsidR="005D65D9" w:rsidRPr="00E73E10" w:rsidRDefault="005D65D9" w:rsidP="005D65D9">
      <w:pPr>
        <w:pStyle w:val="ListParagraph"/>
        <w:numPr>
          <w:ilvl w:val="0"/>
          <w:numId w:val="1"/>
        </w:numPr>
        <w:rPr>
          <w:rFonts w:cstheme="minorHAnsi"/>
          <w:color w:val="222222"/>
          <w:sz w:val="26"/>
          <w:szCs w:val="26"/>
          <w:shd w:val="clear" w:color="auto" w:fill="FFFFFF"/>
        </w:rPr>
      </w:pPr>
      <w:r w:rsidRPr="00E73E10">
        <w:rPr>
          <w:rFonts w:cstheme="minorHAnsi"/>
          <w:color w:val="222222"/>
          <w:sz w:val="26"/>
          <w:szCs w:val="26"/>
          <w:shd w:val="clear" w:color="auto" w:fill="FFFFFF"/>
        </w:rPr>
        <w:t xml:space="preserve">Something that is </w:t>
      </w:r>
      <w:proofErr w:type="gramStart"/>
      <w:r w:rsidRPr="00E73E10">
        <w:rPr>
          <w:rFonts w:cstheme="minorHAnsi"/>
          <w:color w:val="222222"/>
          <w:sz w:val="26"/>
          <w:szCs w:val="26"/>
          <w:shd w:val="clear" w:color="auto" w:fill="FFFFFF"/>
        </w:rPr>
        <w:t>really important</w:t>
      </w:r>
      <w:proofErr w:type="gramEnd"/>
      <w:r w:rsidRPr="00E73E10">
        <w:rPr>
          <w:rFonts w:cstheme="minorHAnsi"/>
          <w:color w:val="222222"/>
          <w:sz w:val="26"/>
          <w:szCs w:val="26"/>
          <w:shd w:val="clear" w:color="auto" w:fill="FFFFFF"/>
        </w:rPr>
        <w:t xml:space="preserve"> and where the language of rights is appropriate.  Example: Freedom from torture.</w:t>
      </w:r>
    </w:p>
    <w:p w14:paraId="2073A60D" w14:textId="503893D2" w:rsidR="005D65D9" w:rsidRPr="00E73E10" w:rsidRDefault="005D65D9" w:rsidP="005D65D9">
      <w:pPr>
        <w:pStyle w:val="ListParagraph"/>
        <w:numPr>
          <w:ilvl w:val="0"/>
          <w:numId w:val="1"/>
        </w:numPr>
        <w:rPr>
          <w:rFonts w:cstheme="minorHAnsi"/>
          <w:color w:val="222222"/>
          <w:sz w:val="26"/>
          <w:szCs w:val="26"/>
          <w:shd w:val="clear" w:color="auto" w:fill="FFFFFF"/>
        </w:rPr>
      </w:pPr>
      <w:r w:rsidRPr="00E73E10">
        <w:rPr>
          <w:rFonts w:cstheme="minorHAnsi"/>
          <w:color w:val="222222"/>
          <w:sz w:val="26"/>
          <w:szCs w:val="26"/>
          <w:shd w:val="clear" w:color="auto" w:fill="FFFFFF"/>
        </w:rPr>
        <w:t xml:space="preserve">Something that is important, but </w:t>
      </w:r>
      <w:proofErr w:type="gramStart"/>
      <w:r w:rsidRPr="00E73E10">
        <w:rPr>
          <w:rFonts w:cstheme="minorHAnsi"/>
          <w:color w:val="222222"/>
          <w:sz w:val="26"/>
          <w:szCs w:val="26"/>
          <w:shd w:val="clear" w:color="auto" w:fill="FFFFFF"/>
        </w:rPr>
        <w:t>where</w:t>
      </w:r>
      <w:proofErr w:type="gramEnd"/>
      <w:r w:rsidRPr="00E73E10">
        <w:rPr>
          <w:rFonts w:cstheme="minorHAnsi"/>
          <w:color w:val="222222"/>
          <w:sz w:val="26"/>
          <w:szCs w:val="26"/>
          <w:shd w:val="clear" w:color="auto" w:fill="FFFFFF"/>
        </w:rPr>
        <w:t xml:space="preserve"> calling it a right doesn’t really fit.  Example: Freedom from auto accidents.</w:t>
      </w:r>
      <w:r w:rsidR="002A60B8" w:rsidRPr="00E73E10">
        <w:rPr>
          <w:rFonts w:cstheme="minorHAnsi"/>
          <w:color w:val="222222"/>
          <w:sz w:val="26"/>
          <w:szCs w:val="26"/>
          <w:shd w:val="clear" w:color="auto" w:fill="FFFFFF"/>
        </w:rPr>
        <w:t xml:space="preserve">  [It is just not productive to say that the public has the right to zero accidents.]</w:t>
      </w:r>
    </w:p>
    <w:p w14:paraId="71F200CD" w14:textId="5E00815B" w:rsidR="005D65D9" w:rsidRPr="00E73E10" w:rsidRDefault="005D65D9" w:rsidP="005D65D9">
      <w:pPr>
        <w:pStyle w:val="ListParagraph"/>
        <w:numPr>
          <w:ilvl w:val="0"/>
          <w:numId w:val="1"/>
        </w:numPr>
        <w:rPr>
          <w:rFonts w:cstheme="minorHAnsi"/>
          <w:color w:val="222222"/>
          <w:sz w:val="26"/>
          <w:szCs w:val="26"/>
          <w:shd w:val="clear" w:color="auto" w:fill="FFFFFF"/>
        </w:rPr>
      </w:pPr>
      <w:r w:rsidRPr="00E73E10">
        <w:rPr>
          <w:rFonts w:cstheme="minorHAnsi"/>
          <w:color w:val="222222"/>
          <w:sz w:val="26"/>
          <w:szCs w:val="26"/>
          <w:shd w:val="clear" w:color="auto" w:fill="FFFFFF"/>
        </w:rPr>
        <w:lastRenderedPageBreak/>
        <w:t>Something that is not important, but where the language of rights is appropriate.  In the game of Monopoly.</w:t>
      </w:r>
      <w:r w:rsidR="002A60B8" w:rsidRPr="00E73E10">
        <w:rPr>
          <w:rFonts w:cstheme="minorHAnsi"/>
          <w:color w:val="222222"/>
          <w:sz w:val="26"/>
          <w:szCs w:val="26"/>
          <w:shd w:val="clear" w:color="auto" w:fill="FFFFFF"/>
        </w:rPr>
        <w:t xml:space="preserve">, if you pass “Go”, you are entitled to $200.  If another player violates this right, </w:t>
      </w:r>
      <w:r w:rsidR="00115EDA" w:rsidRPr="00E73E10">
        <w:rPr>
          <w:rFonts w:cstheme="minorHAnsi"/>
          <w:color w:val="222222"/>
          <w:sz w:val="26"/>
          <w:szCs w:val="26"/>
          <w:shd w:val="clear" w:color="auto" w:fill="FFFFFF"/>
        </w:rPr>
        <w:t xml:space="preserve">you </w:t>
      </w:r>
      <w:r w:rsidR="002A60B8" w:rsidRPr="00E73E10">
        <w:rPr>
          <w:rFonts w:cstheme="minorHAnsi"/>
          <w:color w:val="222222"/>
          <w:sz w:val="26"/>
          <w:szCs w:val="26"/>
          <w:shd w:val="clear" w:color="auto" w:fill="FFFFFF"/>
        </w:rPr>
        <w:t>can point to the rules on the box</w:t>
      </w:r>
      <w:r w:rsidR="00115EDA" w:rsidRPr="00E73E10">
        <w:rPr>
          <w:rFonts w:cstheme="minorHAnsi"/>
          <w:color w:val="222222"/>
          <w:sz w:val="26"/>
          <w:szCs w:val="26"/>
          <w:shd w:val="clear" w:color="auto" w:fill="FFFFFF"/>
        </w:rPr>
        <w:t xml:space="preserve"> and appeal to the other players</w:t>
      </w:r>
      <w:r w:rsidR="002A60B8" w:rsidRPr="00E73E10">
        <w:rPr>
          <w:rFonts w:cstheme="minorHAnsi"/>
          <w:color w:val="222222"/>
          <w:sz w:val="26"/>
          <w:szCs w:val="26"/>
          <w:shd w:val="clear" w:color="auto" w:fill="FFFFFF"/>
        </w:rPr>
        <w:t>.</w:t>
      </w:r>
    </w:p>
    <w:p w14:paraId="55409DB3" w14:textId="596AC456" w:rsidR="002A60B8" w:rsidRPr="00E73E10" w:rsidRDefault="00115EDA" w:rsidP="005D65D9">
      <w:pPr>
        <w:pStyle w:val="ListParagraph"/>
        <w:numPr>
          <w:ilvl w:val="0"/>
          <w:numId w:val="1"/>
        </w:numPr>
        <w:rPr>
          <w:rFonts w:cstheme="minorHAnsi"/>
          <w:color w:val="222222"/>
          <w:sz w:val="26"/>
          <w:szCs w:val="26"/>
          <w:shd w:val="clear" w:color="auto" w:fill="FFFFFF"/>
        </w:rPr>
      </w:pPr>
      <w:r w:rsidRPr="00E73E10">
        <w:rPr>
          <w:rFonts w:cstheme="minorHAnsi"/>
          <w:color w:val="222222"/>
          <w:sz w:val="26"/>
          <w:szCs w:val="26"/>
          <w:shd w:val="clear" w:color="auto" w:fill="FFFFFF"/>
        </w:rPr>
        <w:t xml:space="preserve">Something that is not important, and where the language of rights is not relevant.  I would like to win </w:t>
      </w:r>
      <w:r w:rsidR="00380D71" w:rsidRPr="00E73E10">
        <w:rPr>
          <w:rFonts w:cstheme="minorHAnsi"/>
          <w:color w:val="222222"/>
          <w:sz w:val="26"/>
          <w:szCs w:val="26"/>
          <w:shd w:val="clear" w:color="auto" w:fill="FFFFFF"/>
        </w:rPr>
        <w:t>a</w:t>
      </w:r>
      <w:r w:rsidRPr="00E73E10">
        <w:rPr>
          <w:rFonts w:cstheme="minorHAnsi"/>
          <w:color w:val="222222"/>
          <w:sz w:val="26"/>
          <w:szCs w:val="26"/>
          <w:shd w:val="clear" w:color="auto" w:fill="FFFFFF"/>
        </w:rPr>
        <w:t xml:space="preserve"> Monopoly game.  But winning isn’t a right.</w:t>
      </w:r>
    </w:p>
    <w:p w14:paraId="1A67BF7E" w14:textId="1929F64E" w:rsidR="006244B4" w:rsidRPr="00E73E10" w:rsidRDefault="006244B4" w:rsidP="00380D71">
      <w:pPr>
        <w:pStyle w:val="ListParagraph"/>
        <w:ind w:left="0"/>
        <w:rPr>
          <w:rFonts w:cstheme="minorHAnsi"/>
          <w:color w:val="222222"/>
          <w:sz w:val="26"/>
          <w:szCs w:val="26"/>
          <w:shd w:val="clear" w:color="auto" w:fill="FFFFFF"/>
        </w:rPr>
      </w:pPr>
    </w:p>
    <w:p w14:paraId="36E7A484" w14:textId="0BCA4F95" w:rsidR="00F52FFA" w:rsidRPr="00E73E10" w:rsidRDefault="00F52FFA" w:rsidP="006244B4">
      <w:pPr>
        <w:pStyle w:val="ListParagraph"/>
        <w:ind w:left="0" w:firstLine="360"/>
        <w:rPr>
          <w:rFonts w:cstheme="minorHAnsi"/>
          <w:color w:val="222222"/>
          <w:sz w:val="26"/>
          <w:szCs w:val="26"/>
          <w:shd w:val="clear" w:color="auto" w:fill="FFFFFF"/>
        </w:rPr>
      </w:pPr>
      <w:r w:rsidRPr="00E73E10">
        <w:rPr>
          <w:rFonts w:cstheme="minorHAnsi"/>
          <w:color w:val="222222"/>
          <w:sz w:val="26"/>
          <w:szCs w:val="26"/>
          <w:shd w:val="clear" w:color="auto" w:fill="FFFFFF"/>
        </w:rPr>
        <w:t>What is the harm</w:t>
      </w:r>
      <w:r w:rsidR="00380D71" w:rsidRPr="00E73E10">
        <w:rPr>
          <w:rFonts w:cstheme="minorHAnsi"/>
          <w:color w:val="222222"/>
          <w:sz w:val="26"/>
          <w:szCs w:val="26"/>
          <w:shd w:val="clear" w:color="auto" w:fill="FFFFFF"/>
        </w:rPr>
        <w:t xml:space="preserve"> in saying everyone has the right to be free of poverty?   Why do I think it can </w:t>
      </w:r>
      <w:proofErr w:type="gramStart"/>
      <w:r w:rsidR="00380D71" w:rsidRPr="00E73E10">
        <w:rPr>
          <w:rFonts w:cstheme="minorHAnsi"/>
          <w:color w:val="222222"/>
          <w:sz w:val="26"/>
          <w:szCs w:val="26"/>
          <w:shd w:val="clear" w:color="auto" w:fill="FFFFFF"/>
        </w:rPr>
        <w:t>actually be</w:t>
      </w:r>
      <w:proofErr w:type="gramEnd"/>
      <w:r w:rsidR="00380D71" w:rsidRPr="00E73E10">
        <w:rPr>
          <w:rFonts w:cstheme="minorHAnsi"/>
          <w:color w:val="222222"/>
          <w:sz w:val="26"/>
          <w:szCs w:val="26"/>
          <w:shd w:val="clear" w:color="auto" w:fill="FFFFFF"/>
        </w:rPr>
        <w:t xml:space="preserve"> counter-productive?  First, it sends the wrong signals as t</w:t>
      </w:r>
      <w:r w:rsidR="00C25769" w:rsidRPr="00E73E10">
        <w:rPr>
          <w:rFonts w:cstheme="minorHAnsi"/>
          <w:color w:val="222222"/>
          <w:sz w:val="26"/>
          <w:szCs w:val="26"/>
          <w:shd w:val="clear" w:color="auto" w:fill="FFFFFF"/>
        </w:rPr>
        <w:t>o</w:t>
      </w:r>
      <w:r w:rsidR="00380D71" w:rsidRPr="00E73E10">
        <w:rPr>
          <w:rFonts w:cstheme="minorHAnsi"/>
          <w:color w:val="222222"/>
          <w:sz w:val="26"/>
          <w:szCs w:val="26"/>
          <w:shd w:val="clear" w:color="auto" w:fill="FFFFFF"/>
        </w:rPr>
        <w:t xml:space="preserve"> the most important causes of poverty and how to address them</w:t>
      </w:r>
      <w:r w:rsidR="00C25769" w:rsidRPr="00E73E10">
        <w:rPr>
          <w:rFonts w:cstheme="minorHAnsi"/>
          <w:color w:val="222222"/>
          <w:sz w:val="26"/>
          <w:szCs w:val="26"/>
          <w:shd w:val="clear" w:color="auto" w:fill="FFFFFF"/>
        </w:rPr>
        <w:t xml:space="preserve">.  As a result, </w:t>
      </w:r>
      <w:r w:rsidR="006244B4" w:rsidRPr="00E73E10">
        <w:rPr>
          <w:rFonts w:cstheme="minorHAnsi"/>
          <w:color w:val="222222"/>
          <w:sz w:val="26"/>
          <w:szCs w:val="26"/>
          <w:shd w:val="clear" w:color="auto" w:fill="FFFFFF"/>
        </w:rPr>
        <w:t>we</w:t>
      </w:r>
      <w:r w:rsidR="00C25769" w:rsidRPr="00E73E10">
        <w:rPr>
          <w:rFonts w:cstheme="minorHAnsi"/>
          <w:color w:val="222222"/>
          <w:sz w:val="26"/>
          <w:szCs w:val="26"/>
          <w:shd w:val="clear" w:color="auto" w:fill="FFFFFF"/>
        </w:rPr>
        <w:t xml:space="preserve"> could end up with more poverty rather than less.</w:t>
      </w:r>
    </w:p>
    <w:p w14:paraId="426B9F94" w14:textId="7DF3524C" w:rsidR="00946EC9" w:rsidRPr="00E73E10" w:rsidRDefault="00C25769">
      <w:pPr>
        <w:rPr>
          <w:rFonts w:cstheme="minorHAnsi"/>
          <w:color w:val="222222"/>
          <w:sz w:val="26"/>
          <w:szCs w:val="26"/>
          <w:shd w:val="clear" w:color="auto" w:fill="FFFFFF"/>
        </w:rPr>
      </w:pPr>
      <w:r w:rsidRPr="00E73E10">
        <w:rPr>
          <w:rFonts w:cstheme="minorHAnsi"/>
          <w:color w:val="222222"/>
          <w:sz w:val="26"/>
          <w:szCs w:val="26"/>
          <w:shd w:val="clear" w:color="auto" w:fill="FFFFFF"/>
        </w:rPr>
        <w:tab/>
        <w:t>Three examples.  In the 1960s,</w:t>
      </w:r>
      <w:r w:rsidR="006244B4" w:rsidRPr="00E73E10">
        <w:rPr>
          <w:rFonts w:cstheme="minorHAnsi"/>
          <w:color w:val="222222"/>
          <w:sz w:val="26"/>
          <w:szCs w:val="26"/>
          <w:shd w:val="clear" w:color="auto" w:fill="FFFFFF"/>
        </w:rPr>
        <w:t xml:space="preserve"> T</w:t>
      </w:r>
      <w:r w:rsidR="00B6369F" w:rsidRPr="00E73E10">
        <w:rPr>
          <w:rFonts w:cstheme="minorHAnsi"/>
          <w:color w:val="222222"/>
          <w:sz w:val="26"/>
          <w:szCs w:val="26"/>
          <w:shd w:val="clear" w:color="auto" w:fill="FFFFFF"/>
        </w:rPr>
        <w:t xml:space="preserve">hird </w:t>
      </w:r>
      <w:r w:rsidR="006244B4" w:rsidRPr="00E73E10">
        <w:rPr>
          <w:rFonts w:cstheme="minorHAnsi"/>
          <w:color w:val="222222"/>
          <w:sz w:val="26"/>
          <w:szCs w:val="26"/>
          <w:shd w:val="clear" w:color="auto" w:fill="FFFFFF"/>
        </w:rPr>
        <w:t>W</w:t>
      </w:r>
      <w:r w:rsidR="00B6369F" w:rsidRPr="00E73E10">
        <w:rPr>
          <w:rFonts w:cstheme="minorHAnsi"/>
          <w:color w:val="222222"/>
          <w:sz w:val="26"/>
          <w:szCs w:val="26"/>
          <w:shd w:val="clear" w:color="auto" w:fill="FFFFFF"/>
        </w:rPr>
        <w:t xml:space="preserve">orld countries talked about a </w:t>
      </w:r>
      <w:r w:rsidRPr="00E73E10">
        <w:rPr>
          <w:rFonts w:cstheme="minorHAnsi"/>
          <w:color w:val="222222"/>
          <w:sz w:val="26"/>
          <w:szCs w:val="26"/>
          <w:shd w:val="clear" w:color="auto" w:fill="FFFFFF"/>
        </w:rPr>
        <w:t>New International Economic Order.</w:t>
      </w:r>
      <w:r w:rsidR="008B10DE" w:rsidRPr="00E73E10">
        <w:rPr>
          <w:rFonts w:cstheme="minorHAnsi"/>
          <w:color w:val="222222"/>
          <w:sz w:val="26"/>
          <w:szCs w:val="26"/>
          <w:shd w:val="clear" w:color="auto" w:fill="FFFFFF"/>
        </w:rPr>
        <w:t xml:space="preserve">  They wanted reparations for colonialism.  [There was no chance this was going to happen.]  I</w:t>
      </w:r>
      <w:r w:rsidR="00A21FB1" w:rsidRPr="00E73E10">
        <w:rPr>
          <w:rFonts w:cstheme="minorHAnsi"/>
          <w:color w:val="222222"/>
          <w:sz w:val="26"/>
          <w:szCs w:val="26"/>
          <w:shd w:val="clear" w:color="auto" w:fill="FFFFFF"/>
        </w:rPr>
        <w:t>t diverted the countries’ attention away from what they needed to do to improve their standard of living</w:t>
      </w:r>
      <w:r w:rsidR="00242352" w:rsidRPr="00E73E10">
        <w:rPr>
          <w:rFonts w:cstheme="minorHAnsi"/>
          <w:color w:val="222222"/>
          <w:sz w:val="26"/>
          <w:szCs w:val="26"/>
          <w:shd w:val="clear" w:color="auto" w:fill="FFFFFF"/>
        </w:rPr>
        <w:t>: macroeconomic stability, rule of law, and the other practices that we teach about here at the Kennedy School.</w:t>
      </w:r>
      <w:r w:rsidR="00450A34" w:rsidRPr="00E73E10">
        <w:rPr>
          <w:rFonts w:cstheme="minorHAnsi"/>
          <w:color w:val="222222"/>
          <w:sz w:val="26"/>
          <w:szCs w:val="26"/>
          <w:shd w:val="clear" w:color="auto" w:fill="FFFFFF"/>
        </w:rPr>
        <w:t xml:space="preserve">  </w:t>
      </w:r>
    </w:p>
    <w:p w14:paraId="258132EF" w14:textId="062E1E29" w:rsidR="00D94027" w:rsidRPr="00E73E10" w:rsidRDefault="00450A34" w:rsidP="00946EC9">
      <w:pPr>
        <w:ind w:firstLine="720"/>
        <w:rPr>
          <w:rFonts w:cstheme="minorHAnsi"/>
          <w:color w:val="222222"/>
          <w:sz w:val="26"/>
          <w:szCs w:val="26"/>
          <w:shd w:val="clear" w:color="auto" w:fill="FFFFFF"/>
        </w:rPr>
      </w:pPr>
      <w:r w:rsidRPr="00E73E10">
        <w:rPr>
          <w:rFonts w:cstheme="minorHAnsi"/>
          <w:color w:val="222222"/>
          <w:sz w:val="26"/>
          <w:szCs w:val="26"/>
          <w:shd w:val="clear" w:color="auto" w:fill="FFFFFF"/>
        </w:rPr>
        <w:t xml:space="preserve">Next, in 1990, </w:t>
      </w:r>
      <w:r w:rsidR="00946EC9" w:rsidRPr="00E73E10">
        <w:rPr>
          <w:rFonts w:cstheme="minorHAnsi"/>
          <w:color w:val="222222"/>
          <w:sz w:val="26"/>
          <w:szCs w:val="26"/>
          <w:shd w:val="clear" w:color="auto" w:fill="FFFFFF"/>
        </w:rPr>
        <w:t xml:space="preserve">Germany reunified. At the time, productivity in East </w:t>
      </w:r>
      <w:r w:rsidR="006244B4" w:rsidRPr="00E73E10">
        <w:rPr>
          <w:rFonts w:cstheme="minorHAnsi"/>
          <w:color w:val="222222"/>
          <w:sz w:val="26"/>
          <w:szCs w:val="26"/>
          <w:shd w:val="clear" w:color="auto" w:fill="FFFFFF"/>
        </w:rPr>
        <w:t xml:space="preserve">Germany </w:t>
      </w:r>
      <w:r w:rsidR="00946EC9" w:rsidRPr="00E73E10">
        <w:rPr>
          <w:rFonts w:cstheme="minorHAnsi"/>
          <w:color w:val="222222"/>
          <w:sz w:val="26"/>
          <w:szCs w:val="26"/>
          <w:shd w:val="clear" w:color="auto" w:fill="FFFFFF"/>
        </w:rPr>
        <w:t>was only 1/3 or ¼ of what it was in the West. But the German government adopted the principle that Easterners were entitled to the same standard of living as Westerners.  Specifically, Chancellor Helmut Kohl decided that East German marks were to be converted into West German marks at an unrealistic parity of one-for-one, and then pushed for East German workers to get the same wages as West German workers.</w:t>
      </w:r>
      <w:r w:rsidR="00531478" w:rsidRPr="00E73E10">
        <w:rPr>
          <w:rFonts w:cstheme="minorHAnsi"/>
          <w:color w:val="222222"/>
          <w:sz w:val="26"/>
          <w:szCs w:val="26"/>
          <w:shd w:val="clear" w:color="auto" w:fill="FFFFFF"/>
        </w:rPr>
        <w:t xml:space="preserve">  As an implication, with East German workers 1/3 as productive as their counterparts, Unit Labor Costs started out 3 times high</w:t>
      </w:r>
      <w:r w:rsidR="006244B4" w:rsidRPr="00E73E10">
        <w:rPr>
          <w:rFonts w:cstheme="minorHAnsi"/>
          <w:color w:val="222222"/>
          <w:sz w:val="26"/>
          <w:szCs w:val="26"/>
          <w:shd w:val="clear" w:color="auto" w:fill="FFFFFF"/>
        </w:rPr>
        <w:t>er</w:t>
      </w:r>
      <w:r w:rsidR="00531478" w:rsidRPr="00E73E10">
        <w:rPr>
          <w:rFonts w:cstheme="minorHAnsi"/>
          <w:color w:val="222222"/>
          <w:sz w:val="26"/>
          <w:szCs w:val="26"/>
          <w:shd w:val="clear" w:color="auto" w:fill="FFFFFF"/>
        </w:rPr>
        <w:t xml:space="preserve"> in the </w:t>
      </w:r>
      <w:r w:rsidR="00500D2F" w:rsidRPr="00E73E10">
        <w:rPr>
          <w:rFonts w:cstheme="minorHAnsi"/>
          <w:color w:val="222222"/>
          <w:sz w:val="26"/>
          <w:szCs w:val="26"/>
          <w:shd w:val="clear" w:color="auto" w:fill="FFFFFF"/>
        </w:rPr>
        <w:t xml:space="preserve">New Lander, </w:t>
      </w:r>
      <w:r w:rsidR="00531478" w:rsidRPr="00E73E10">
        <w:rPr>
          <w:rFonts w:cstheme="minorHAnsi"/>
          <w:color w:val="222222"/>
          <w:sz w:val="26"/>
          <w:szCs w:val="26"/>
          <w:shd w:val="clear" w:color="auto" w:fill="FFFFFF"/>
        </w:rPr>
        <w:t>discourag</w:t>
      </w:r>
      <w:r w:rsidR="006244B4" w:rsidRPr="00E73E10">
        <w:rPr>
          <w:rFonts w:cstheme="minorHAnsi"/>
          <w:color w:val="222222"/>
          <w:sz w:val="26"/>
          <w:szCs w:val="26"/>
          <w:shd w:val="clear" w:color="auto" w:fill="FFFFFF"/>
        </w:rPr>
        <w:t>ing</w:t>
      </w:r>
      <w:r w:rsidR="00772F30" w:rsidRPr="00E73E10">
        <w:rPr>
          <w:rFonts w:cstheme="minorHAnsi"/>
          <w:color w:val="222222"/>
          <w:sz w:val="26"/>
          <w:szCs w:val="26"/>
          <w:shd w:val="clear" w:color="auto" w:fill="FFFFFF"/>
        </w:rPr>
        <w:t xml:space="preserve"> private investment </w:t>
      </w:r>
      <w:r w:rsidR="00500D2F" w:rsidRPr="00E73E10">
        <w:rPr>
          <w:rFonts w:cstheme="minorHAnsi"/>
          <w:color w:val="222222"/>
          <w:sz w:val="26"/>
          <w:szCs w:val="26"/>
          <w:shd w:val="clear" w:color="auto" w:fill="FFFFFF"/>
        </w:rPr>
        <w:t>there</w:t>
      </w:r>
      <w:r w:rsidR="00772F30" w:rsidRPr="00E73E10">
        <w:rPr>
          <w:rFonts w:cstheme="minorHAnsi"/>
          <w:color w:val="222222"/>
          <w:sz w:val="26"/>
          <w:szCs w:val="26"/>
          <w:shd w:val="clear" w:color="auto" w:fill="FFFFFF"/>
        </w:rPr>
        <w:t>.</w:t>
      </w:r>
      <w:r w:rsidR="00500D2F" w:rsidRPr="00E73E10">
        <w:rPr>
          <w:rFonts w:cstheme="minorHAnsi"/>
          <w:color w:val="222222"/>
          <w:sz w:val="26"/>
          <w:szCs w:val="26"/>
          <w:shd w:val="clear" w:color="auto" w:fill="FFFFFF"/>
        </w:rPr>
        <w:t xml:space="preserve">  In the view of many economists, this slowed economic growth in the East and may help explain why, 30 years after unification, productivity in every eastern </w:t>
      </w:r>
      <w:r w:rsidR="006244B4" w:rsidRPr="00E73E10">
        <w:rPr>
          <w:rFonts w:cstheme="minorHAnsi"/>
          <w:color w:val="222222"/>
          <w:sz w:val="26"/>
          <w:szCs w:val="26"/>
          <w:shd w:val="clear" w:color="auto" w:fill="FFFFFF"/>
        </w:rPr>
        <w:t>state</w:t>
      </w:r>
      <w:r w:rsidR="00500D2F" w:rsidRPr="00E73E10">
        <w:rPr>
          <w:rFonts w:cstheme="minorHAnsi"/>
          <w:color w:val="222222"/>
          <w:sz w:val="26"/>
          <w:szCs w:val="26"/>
          <w:shd w:val="clear" w:color="auto" w:fill="FFFFFF"/>
        </w:rPr>
        <w:t xml:space="preserve"> remains lower than productivity in every western </w:t>
      </w:r>
      <w:r w:rsidR="006244B4" w:rsidRPr="00E73E10">
        <w:rPr>
          <w:rFonts w:cstheme="minorHAnsi"/>
          <w:color w:val="222222"/>
          <w:sz w:val="26"/>
          <w:szCs w:val="26"/>
          <w:shd w:val="clear" w:color="auto" w:fill="FFFFFF"/>
        </w:rPr>
        <w:t>state</w:t>
      </w:r>
      <w:r w:rsidR="00500D2F" w:rsidRPr="00E73E10">
        <w:rPr>
          <w:rFonts w:cstheme="minorHAnsi"/>
          <w:color w:val="222222"/>
          <w:sz w:val="26"/>
          <w:szCs w:val="26"/>
          <w:shd w:val="clear" w:color="auto" w:fill="FFFFFF"/>
        </w:rPr>
        <w:t xml:space="preserve"> (75 %, on average)</w:t>
      </w:r>
      <w:r w:rsidR="00500D2F" w:rsidRPr="00E73E10">
        <w:rPr>
          <w:rStyle w:val="EndnoteReference"/>
          <w:rFonts w:cstheme="minorHAnsi"/>
          <w:color w:val="222222"/>
          <w:sz w:val="26"/>
          <w:szCs w:val="26"/>
          <w:shd w:val="clear" w:color="auto" w:fill="FFFFFF"/>
        </w:rPr>
        <w:endnoteReference w:id="2"/>
      </w:r>
      <w:r w:rsidR="00945BD3" w:rsidRPr="00E73E10">
        <w:rPr>
          <w:rFonts w:cstheme="minorHAnsi"/>
          <w:color w:val="222222"/>
          <w:sz w:val="26"/>
          <w:szCs w:val="26"/>
          <w:shd w:val="clear" w:color="auto" w:fill="FFFFFF"/>
        </w:rPr>
        <w:t xml:space="preserve"> and why unemployment remains consistently higher.</w:t>
      </w:r>
      <w:r w:rsidR="00945BD3" w:rsidRPr="00E73E10">
        <w:rPr>
          <w:rStyle w:val="EndnoteReference"/>
          <w:rFonts w:cstheme="minorHAnsi"/>
          <w:color w:val="222222"/>
          <w:sz w:val="26"/>
          <w:szCs w:val="26"/>
          <w:shd w:val="clear" w:color="auto" w:fill="FFFFFF"/>
        </w:rPr>
        <w:endnoteReference w:id="3"/>
      </w:r>
    </w:p>
    <w:p w14:paraId="328ED091" w14:textId="4C0D70FB" w:rsidR="00C25769" w:rsidRPr="00E73E10" w:rsidRDefault="00866259" w:rsidP="00866259">
      <w:pPr>
        <w:ind w:firstLine="720"/>
        <w:rPr>
          <w:rFonts w:cstheme="minorHAnsi"/>
          <w:color w:val="222222"/>
          <w:sz w:val="26"/>
          <w:szCs w:val="26"/>
          <w:shd w:val="clear" w:color="auto" w:fill="FFFFFF"/>
        </w:rPr>
      </w:pPr>
      <w:r w:rsidRPr="00E73E10">
        <w:rPr>
          <w:rFonts w:cstheme="minorHAnsi"/>
          <w:color w:val="222222"/>
          <w:sz w:val="26"/>
          <w:szCs w:val="26"/>
          <w:shd w:val="clear" w:color="auto" w:fill="FFFFFF"/>
        </w:rPr>
        <w:t xml:space="preserve">A final example.  </w:t>
      </w:r>
      <w:r w:rsidR="00C25769" w:rsidRPr="00E73E10">
        <w:rPr>
          <w:rFonts w:cstheme="minorHAnsi"/>
          <w:color w:val="222222"/>
          <w:sz w:val="26"/>
          <w:szCs w:val="26"/>
          <w:shd w:val="clear" w:color="auto" w:fill="FFFFFF"/>
        </w:rPr>
        <w:t>In India</w:t>
      </w:r>
      <w:r w:rsidR="00B83C9F" w:rsidRPr="00E73E10">
        <w:rPr>
          <w:rFonts w:cstheme="minorHAnsi"/>
          <w:color w:val="222222"/>
          <w:sz w:val="26"/>
          <w:szCs w:val="26"/>
          <w:shd w:val="clear" w:color="auto" w:fill="FFFFFF"/>
        </w:rPr>
        <w:t xml:space="preserve"> in 2005</w:t>
      </w:r>
      <w:r w:rsidR="00C25769" w:rsidRPr="00E73E10">
        <w:rPr>
          <w:rFonts w:cstheme="minorHAnsi"/>
          <w:color w:val="222222"/>
          <w:sz w:val="26"/>
          <w:szCs w:val="26"/>
          <w:shd w:val="clear" w:color="auto" w:fill="FFFFFF"/>
        </w:rPr>
        <w:t xml:space="preserve">, </w:t>
      </w:r>
      <w:r w:rsidR="00B83C9F" w:rsidRPr="00E73E10">
        <w:rPr>
          <w:rFonts w:cstheme="minorHAnsi"/>
          <w:color w:val="222222"/>
          <w:sz w:val="26"/>
          <w:szCs w:val="26"/>
          <w:shd w:val="clear" w:color="auto" w:fill="FFFFFF"/>
        </w:rPr>
        <w:t>a new law guaranteed e</w:t>
      </w:r>
      <w:r w:rsidR="00B83C9F" w:rsidRPr="00E73E10">
        <w:rPr>
          <w:rFonts w:cstheme="minorHAnsi"/>
          <w:color w:val="202122"/>
          <w:sz w:val="26"/>
          <w:szCs w:val="26"/>
          <w:shd w:val="clear" w:color="auto" w:fill="FFFFFF"/>
        </w:rPr>
        <w:t>very rural household 100 days of employment each year</w:t>
      </w:r>
      <w:r w:rsidR="00B83C9F" w:rsidRPr="00E73E10">
        <w:rPr>
          <w:rFonts w:cstheme="minorHAnsi"/>
          <w:color w:val="222222"/>
          <w:sz w:val="26"/>
          <w:szCs w:val="26"/>
          <w:shd w:val="clear" w:color="auto" w:fill="FFFFFF"/>
        </w:rPr>
        <w:t>.  Economists have judged that this program is an inefficient way of shifting income to the poor.</w:t>
      </w:r>
      <w:r w:rsidR="00B83C9F" w:rsidRPr="00E73E10">
        <w:rPr>
          <w:rStyle w:val="EndnoteReference"/>
          <w:rFonts w:cstheme="minorHAnsi"/>
          <w:color w:val="222222"/>
          <w:sz w:val="26"/>
          <w:szCs w:val="26"/>
          <w:shd w:val="clear" w:color="auto" w:fill="FFFFFF"/>
        </w:rPr>
        <w:endnoteReference w:id="4"/>
      </w:r>
    </w:p>
    <w:p w14:paraId="20B47FED" w14:textId="4B1344F2" w:rsidR="00396BBC" w:rsidRPr="00E73E10" w:rsidRDefault="00396BBC" w:rsidP="00866259">
      <w:pPr>
        <w:ind w:firstLine="720"/>
        <w:rPr>
          <w:rFonts w:cstheme="minorHAnsi"/>
          <w:sz w:val="26"/>
          <w:szCs w:val="26"/>
        </w:rPr>
      </w:pPr>
      <w:r w:rsidRPr="00E73E10">
        <w:rPr>
          <w:rFonts w:cstheme="minorHAnsi"/>
          <w:color w:val="222222"/>
          <w:sz w:val="26"/>
          <w:szCs w:val="26"/>
          <w:shd w:val="clear" w:color="auto" w:fill="FFFFFF"/>
        </w:rPr>
        <w:t>The second way that applying rights language too broadly can be harmful is by undermining the credibility of other important rights agreements.</w:t>
      </w:r>
      <w:r w:rsidR="00564791" w:rsidRPr="00E73E10">
        <w:rPr>
          <w:rFonts w:cstheme="minorHAnsi"/>
          <w:color w:val="222222"/>
          <w:sz w:val="26"/>
          <w:szCs w:val="26"/>
          <w:shd w:val="clear" w:color="auto" w:fill="FFFFFF"/>
        </w:rPr>
        <w:t xml:space="preserve">  The third way is that enshrining a war on poverty in a UN agreement will not add to its political support in western countries, but rather will reduce it, at least in the US.</w:t>
      </w:r>
    </w:p>
    <w:sectPr w:rsidR="00396BBC" w:rsidRPr="00E73E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13708" w14:textId="77777777" w:rsidR="00EB07BC" w:rsidRDefault="00EB07BC" w:rsidP="00EB07BC">
      <w:pPr>
        <w:spacing w:after="0" w:line="240" w:lineRule="auto"/>
      </w:pPr>
      <w:r>
        <w:separator/>
      </w:r>
    </w:p>
  </w:endnote>
  <w:endnote w:type="continuationSeparator" w:id="0">
    <w:p w14:paraId="7E2FBC5B" w14:textId="77777777" w:rsidR="00EB07BC" w:rsidRDefault="00EB07BC" w:rsidP="00EB07BC">
      <w:pPr>
        <w:spacing w:after="0" w:line="240" w:lineRule="auto"/>
      </w:pPr>
      <w:r>
        <w:continuationSeparator/>
      </w:r>
    </w:p>
  </w:endnote>
  <w:endnote w:id="1">
    <w:p w14:paraId="37ED5B50" w14:textId="63DFB399" w:rsidR="00EB07BC" w:rsidRPr="00B83C9F" w:rsidRDefault="00EB07BC">
      <w:pPr>
        <w:pStyle w:val="EndnoteText"/>
        <w:rPr>
          <w:rFonts w:cstheme="minorHAnsi"/>
          <w:sz w:val="22"/>
          <w:szCs w:val="22"/>
        </w:rPr>
      </w:pPr>
      <w:r w:rsidRPr="00B83C9F">
        <w:rPr>
          <w:rStyle w:val="EndnoteReference"/>
          <w:rFonts w:cstheme="minorHAnsi"/>
          <w:sz w:val="22"/>
          <w:szCs w:val="22"/>
        </w:rPr>
        <w:endnoteRef/>
      </w:r>
      <w:r w:rsidRPr="00B83C9F">
        <w:rPr>
          <w:rFonts w:cstheme="minorHAnsi"/>
          <w:sz w:val="22"/>
          <w:szCs w:val="22"/>
        </w:rPr>
        <w:t xml:space="preserve"> The original basis for this note wa</w:t>
      </w:r>
      <w:r w:rsidR="00E428F7" w:rsidRPr="00B83C9F">
        <w:rPr>
          <w:rFonts w:cstheme="minorHAnsi"/>
          <w:sz w:val="22"/>
          <w:szCs w:val="22"/>
        </w:rPr>
        <w:t xml:space="preserve">s a </w:t>
      </w:r>
      <w:hyperlink r:id="rId1" w:history="1">
        <w:r w:rsidRPr="00B83C9F">
          <w:rPr>
            <w:rStyle w:val="Hyperlink"/>
            <w:rFonts w:cstheme="minorHAnsi"/>
            <w:sz w:val="22"/>
            <w:szCs w:val="22"/>
          </w:rPr>
          <w:t>debate with Amartya Sen</w:t>
        </w:r>
      </w:hyperlink>
      <w:r w:rsidR="00E428F7" w:rsidRPr="00B83C9F">
        <w:rPr>
          <w:rStyle w:val="Hyperlink"/>
          <w:rFonts w:cstheme="minorHAnsi"/>
          <w:sz w:val="22"/>
          <w:szCs w:val="22"/>
        </w:rPr>
        <w:t>,</w:t>
      </w:r>
      <w:r w:rsidR="00E428F7" w:rsidRPr="00B83C9F">
        <w:rPr>
          <w:rFonts w:cstheme="minorHAnsi"/>
          <w:sz w:val="22"/>
          <w:szCs w:val="22"/>
        </w:rPr>
        <w:t xml:space="preserve"> </w:t>
      </w:r>
      <w:r w:rsidRPr="00B83C9F">
        <w:rPr>
          <w:rFonts w:cstheme="minorHAnsi"/>
          <w:sz w:val="22"/>
          <w:szCs w:val="22"/>
        </w:rPr>
        <w:t>noted winner of the Nobel Prize in Economics.</w:t>
      </w:r>
    </w:p>
  </w:endnote>
  <w:endnote w:id="2">
    <w:p w14:paraId="78C83C36" w14:textId="6CEB0EAA" w:rsidR="00500D2F" w:rsidRPr="00B83C9F" w:rsidRDefault="00500D2F">
      <w:pPr>
        <w:pStyle w:val="EndnoteText"/>
        <w:rPr>
          <w:rFonts w:cstheme="minorHAnsi"/>
          <w:sz w:val="22"/>
          <w:szCs w:val="22"/>
        </w:rPr>
      </w:pPr>
      <w:r w:rsidRPr="00B83C9F">
        <w:rPr>
          <w:rStyle w:val="EndnoteReference"/>
          <w:rFonts w:cstheme="minorHAnsi"/>
          <w:sz w:val="22"/>
          <w:szCs w:val="22"/>
        </w:rPr>
        <w:endnoteRef/>
      </w:r>
      <w:r w:rsidRPr="00B83C9F">
        <w:rPr>
          <w:rFonts w:cstheme="minorHAnsi"/>
          <w:sz w:val="22"/>
          <w:szCs w:val="22"/>
        </w:rPr>
        <w:t xml:space="preserve">  www.bmwk.de/Redaktion/EN/Dossier/neue-laender.html#</w:t>
      </w:r>
    </w:p>
  </w:endnote>
  <w:endnote w:id="3">
    <w:p w14:paraId="4EE0F46E" w14:textId="368CAF75" w:rsidR="00945BD3" w:rsidRPr="00B83C9F" w:rsidRDefault="00945BD3" w:rsidP="00945BD3">
      <w:pPr>
        <w:shd w:val="clear" w:color="auto" w:fill="FFFFFF"/>
        <w:spacing w:line="240" w:lineRule="atLeast"/>
        <w:rPr>
          <w:rFonts w:cstheme="minorHAnsi"/>
        </w:rPr>
      </w:pPr>
      <w:r w:rsidRPr="00B83C9F">
        <w:rPr>
          <w:rStyle w:val="EndnoteReference"/>
          <w:rFonts w:cstheme="minorHAnsi"/>
        </w:rPr>
        <w:endnoteRef/>
      </w:r>
      <w:r w:rsidRPr="00B83C9F">
        <w:rPr>
          <w:rFonts w:cstheme="minorHAnsi"/>
        </w:rPr>
        <w:t xml:space="preserve">  “</w:t>
      </w:r>
      <w:r w:rsidRPr="00945BD3">
        <w:rPr>
          <w:rFonts w:eastAsia="Times New Roman" w:cstheme="minorHAnsi"/>
          <w:color w:val="000000"/>
          <w:kern w:val="36"/>
          <w14:ligatures w14:val="none"/>
        </w:rPr>
        <w:t>East Germany has narrowed economic gap with West Germany since fall of communism, but still lags</w:t>
      </w:r>
      <w:r w:rsidRPr="00B83C9F">
        <w:rPr>
          <w:rFonts w:eastAsia="Times New Roman" w:cstheme="minorHAnsi"/>
          <w:color w:val="000000"/>
          <w:kern w:val="36"/>
          <w14:ligatures w14:val="none"/>
        </w:rPr>
        <w:t xml:space="preserve">,” John Gramlich, Nov. 6, 2019, </w:t>
      </w:r>
      <w:r w:rsidRPr="00B83C9F">
        <w:rPr>
          <w:rFonts w:cstheme="minorHAnsi"/>
        </w:rPr>
        <w:t>Pew Research Center.</w:t>
      </w:r>
    </w:p>
  </w:endnote>
  <w:endnote w:id="4">
    <w:p w14:paraId="6591F83A" w14:textId="6300604E" w:rsidR="00B83C9F" w:rsidRDefault="00B83C9F">
      <w:pPr>
        <w:pStyle w:val="EndnoteText"/>
      </w:pPr>
      <w:r w:rsidRPr="00B83C9F">
        <w:rPr>
          <w:rStyle w:val="EndnoteReference"/>
          <w:rFonts w:cstheme="minorHAnsi"/>
          <w:sz w:val="22"/>
          <w:szCs w:val="22"/>
        </w:rPr>
        <w:endnoteRef/>
      </w:r>
      <w:r w:rsidRPr="00B83C9F">
        <w:rPr>
          <w:rFonts w:cstheme="minorHAnsi"/>
          <w:sz w:val="22"/>
          <w:szCs w:val="22"/>
        </w:rPr>
        <w:t xml:space="preserve"> The </w:t>
      </w:r>
      <w:r w:rsidRPr="00B83C9F">
        <w:rPr>
          <w:rFonts w:cstheme="minorHAnsi"/>
          <w:color w:val="202122"/>
          <w:sz w:val="22"/>
          <w:szCs w:val="22"/>
          <w:shd w:val="clear" w:color="auto" w:fill="FFFFFF"/>
        </w:rPr>
        <w:t xml:space="preserve">Mahatma Gandhi National Rural Employment Guarantee Act has been criticized by Jagdish </w:t>
      </w:r>
      <w:proofErr w:type="gramStart"/>
      <w:r w:rsidRPr="00B83C9F">
        <w:rPr>
          <w:rFonts w:cstheme="minorHAnsi"/>
          <w:color w:val="202122"/>
          <w:sz w:val="22"/>
          <w:szCs w:val="22"/>
          <w:shd w:val="clear" w:color="auto" w:fill="FFFFFF"/>
        </w:rPr>
        <w:t xml:space="preserve">Bhagwati </w:t>
      </w:r>
      <w:r>
        <w:rPr>
          <w:rFonts w:cstheme="minorHAnsi"/>
          <w:color w:val="202122"/>
          <w:sz w:val="22"/>
          <w:szCs w:val="22"/>
          <w:shd w:val="clear" w:color="auto" w:fill="FFFFFF"/>
        </w:rPr>
        <w:t>,</w:t>
      </w:r>
      <w:r w:rsidRPr="00B83C9F">
        <w:rPr>
          <w:rFonts w:cstheme="minorHAnsi"/>
          <w:color w:val="202122"/>
          <w:sz w:val="22"/>
          <w:szCs w:val="22"/>
          <w:shd w:val="clear" w:color="auto" w:fill="FFFFFF"/>
        </w:rPr>
        <w:t>Arvind</w:t>
      </w:r>
      <w:proofErr w:type="gramEnd"/>
      <w:r w:rsidRPr="00B83C9F">
        <w:rPr>
          <w:rFonts w:cstheme="minorHAnsi"/>
          <w:color w:val="202122"/>
          <w:sz w:val="22"/>
          <w:szCs w:val="22"/>
          <w:shd w:val="clear" w:color="auto" w:fill="FFFFFF"/>
        </w:rPr>
        <w:t xml:space="preserve"> Panagariya, and Surjit Bhalla..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1755" w14:textId="77777777" w:rsidR="00EB07BC" w:rsidRDefault="00EB07BC" w:rsidP="00EB07BC">
      <w:pPr>
        <w:spacing w:after="0" w:line="240" w:lineRule="auto"/>
      </w:pPr>
      <w:r>
        <w:separator/>
      </w:r>
    </w:p>
  </w:footnote>
  <w:footnote w:type="continuationSeparator" w:id="0">
    <w:p w14:paraId="03BD20B2" w14:textId="77777777" w:rsidR="00EB07BC" w:rsidRDefault="00EB07BC" w:rsidP="00EB0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A8E"/>
    <w:multiLevelType w:val="hybridMultilevel"/>
    <w:tmpl w:val="2CCCF8A2"/>
    <w:lvl w:ilvl="0" w:tplc="B3EC0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359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BC"/>
    <w:rsid w:val="00115EDA"/>
    <w:rsid w:val="00242352"/>
    <w:rsid w:val="002A60B8"/>
    <w:rsid w:val="00352DBE"/>
    <w:rsid w:val="00380D71"/>
    <w:rsid w:val="00396BBC"/>
    <w:rsid w:val="00450A34"/>
    <w:rsid w:val="00500D2F"/>
    <w:rsid w:val="00531478"/>
    <w:rsid w:val="005378D9"/>
    <w:rsid w:val="00564791"/>
    <w:rsid w:val="005A1B76"/>
    <w:rsid w:val="005C13AA"/>
    <w:rsid w:val="005D65D9"/>
    <w:rsid w:val="006244B4"/>
    <w:rsid w:val="00722928"/>
    <w:rsid w:val="00727C18"/>
    <w:rsid w:val="00731ABE"/>
    <w:rsid w:val="00772F30"/>
    <w:rsid w:val="00866259"/>
    <w:rsid w:val="008B10DE"/>
    <w:rsid w:val="00945BD3"/>
    <w:rsid w:val="00946EC9"/>
    <w:rsid w:val="009F089D"/>
    <w:rsid w:val="00A21FB1"/>
    <w:rsid w:val="00AA403C"/>
    <w:rsid w:val="00B6369F"/>
    <w:rsid w:val="00B83C9F"/>
    <w:rsid w:val="00BB15D5"/>
    <w:rsid w:val="00C25769"/>
    <w:rsid w:val="00D94027"/>
    <w:rsid w:val="00E428F7"/>
    <w:rsid w:val="00E73E10"/>
    <w:rsid w:val="00EB07BC"/>
    <w:rsid w:val="00ED0524"/>
    <w:rsid w:val="00F52FFA"/>
    <w:rsid w:val="00F9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ABAA"/>
  <w15:chartTrackingRefBased/>
  <w15:docId w15:val="{8A47747E-6891-4849-85E1-77C47C3F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5BD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B07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07BC"/>
    <w:rPr>
      <w:sz w:val="20"/>
      <w:szCs w:val="20"/>
    </w:rPr>
  </w:style>
  <w:style w:type="character" w:styleId="EndnoteReference">
    <w:name w:val="endnote reference"/>
    <w:basedOn w:val="DefaultParagraphFont"/>
    <w:uiPriority w:val="99"/>
    <w:semiHidden/>
    <w:unhideWhenUsed/>
    <w:rsid w:val="00EB07BC"/>
    <w:rPr>
      <w:vertAlign w:val="superscript"/>
    </w:rPr>
  </w:style>
  <w:style w:type="character" w:styleId="Hyperlink">
    <w:name w:val="Hyperlink"/>
    <w:basedOn w:val="DefaultParagraphFont"/>
    <w:uiPriority w:val="99"/>
    <w:unhideWhenUsed/>
    <w:rsid w:val="00ED0524"/>
    <w:rPr>
      <w:color w:val="0563C1" w:themeColor="hyperlink"/>
      <w:u w:val="single"/>
    </w:rPr>
  </w:style>
  <w:style w:type="character" w:styleId="UnresolvedMention">
    <w:name w:val="Unresolved Mention"/>
    <w:basedOn w:val="DefaultParagraphFont"/>
    <w:uiPriority w:val="99"/>
    <w:semiHidden/>
    <w:unhideWhenUsed/>
    <w:rsid w:val="00ED0524"/>
    <w:rPr>
      <w:color w:val="605E5C"/>
      <w:shd w:val="clear" w:color="auto" w:fill="E1DFDD"/>
    </w:rPr>
  </w:style>
  <w:style w:type="paragraph" w:styleId="ListParagraph">
    <w:name w:val="List Paragraph"/>
    <w:basedOn w:val="Normal"/>
    <w:uiPriority w:val="34"/>
    <w:qFormat/>
    <w:rsid w:val="005D65D9"/>
    <w:pPr>
      <w:ind w:left="720"/>
      <w:contextualSpacing/>
    </w:pPr>
  </w:style>
  <w:style w:type="character" w:customStyle="1" w:styleId="Heading1Char">
    <w:name w:val="Heading 1 Char"/>
    <w:basedOn w:val="DefaultParagraphFont"/>
    <w:link w:val="Heading1"/>
    <w:uiPriority w:val="9"/>
    <w:rsid w:val="00945BD3"/>
    <w:rPr>
      <w:rFonts w:ascii="Times New Roman" w:eastAsia="Times New Roman" w:hAnsi="Times New Roman" w:cs="Times New Roman"/>
      <w:b/>
      <w:bCs/>
      <w:kern w:val="36"/>
      <w:sz w:val="48"/>
      <w:szCs w:val="48"/>
      <w14:ligatures w14:val="none"/>
    </w:rPr>
  </w:style>
  <w:style w:type="character" w:customStyle="1" w:styleId="Date1">
    <w:name w:val="Date1"/>
    <w:basedOn w:val="DefaultParagraphFont"/>
    <w:rsid w:val="00945BD3"/>
  </w:style>
  <w:style w:type="character" w:customStyle="1" w:styleId="author">
    <w:name w:val="author"/>
    <w:basedOn w:val="DefaultParagraphFont"/>
    <w:rsid w:val="00945BD3"/>
  </w:style>
  <w:style w:type="character" w:styleId="FollowedHyperlink">
    <w:name w:val="FollowedHyperlink"/>
    <w:basedOn w:val="DefaultParagraphFont"/>
    <w:uiPriority w:val="99"/>
    <w:semiHidden/>
    <w:unhideWhenUsed/>
    <w:rsid w:val="00E73E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4961">
      <w:bodyDiv w:val="1"/>
      <w:marLeft w:val="0"/>
      <w:marRight w:val="0"/>
      <w:marTop w:val="0"/>
      <w:marBottom w:val="0"/>
      <w:divBdr>
        <w:top w:val="none" w:sz="0" w:space="0" w:color="auto"/>
        <w:left w:val="none" w:sz="0" w:space="0" w:color="auto"/>
        <w:bottom w:val="none" w:sz="0" w:space="0" w:color="auto"/>
        <w:right w:val="none" w:sz="0" w:space="0" w:color="auto"/>
      </w:divBdr>
      <w:divsChild>
        <w:div w:id="555437449">
          <w:marLeft w:val="0"/>
          <w:marRight w:val="0"/>
          <w:marTop w:val="0"/>
          <w:marBottom w:val="0"/>
          <w:divBdr>
            <w:top w:val="none" w:sz="0" w:space="0" w:color="auto"/>
            <w:left w:val="none" w:sz="0" w:space="0" w:color="auto"/>
            <w:bottom w:val="none" w:sz="0" w:space="0" w:color="auto"/>
            <w:right w:val="none" w:sz="0" w:space="0" w:color="auto"/>
          </w:divBdr>
          <w:divsChild>
            <w:div w:id="141889221">
              <w:marLeft w:val="0"/>
              <w:marRight w:val="0"/>
              <w:marTop w:val="0"/>
              <w:marBottom w:val="0"/>
              <w:divBdr>
                <w:top w:val="none" w:sz="0" w:space="0" w:color="auto"/>
                <w:left w:val="none" w:sz="0" w:space="0" w:color="auto"/>
                <w:bottom w:val="none" w:sz="0" w:space="0" w:color="auto"/>
                <w:right w:val="none" w:sz="0" w:space="0" w:color="auto"/>
              </w:divBdr>
              <w:divsChild>
                <w:div w:id="6710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6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iop.harvard.edu/events/human-rights-debate-language-rights-useful-fight-against-pov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DE542-DF5B-4439-A586-6888ECDB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4011</Characters>
  <Application>Microsoft Office Word</Application>
  <DocSecurity>0</DocSecurity>
  <Lines>121</Lines>
  <Paragraphs>38</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dcterms:created xsi:type="dcterms:W3CDTF">2023-12-04T18:12:00Z</dcterms:created>
  <dcterms:modified xsi:type="dcterms:W3CDTF">2023-12-04T18:12:00Z</dcterms:modified>
</cp:coreProperties>
</file>