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68A3" w14:textId="2E90960E" w:rsidR="00BA7FAA" w:rsidRDefault="00BA7FAA" w:rsidP="00976853">
      <w:pPr>
        <w:jc w:val="center"/>
        <w:rPr>
          <w:b/>
          <w:bCs/>
          <w:sz w:val="28"/>
          <w:szCs w:val="28"/>
        </w:rPr>
      </w:pPr>
      <w:r w:rsidRPr="00976853">
        <w:rPr>
          <w:b/>
          <w:bCs/>
          <w:sz w:val="28"/>
          <w:szCs w:val="28"/>
        </w:rPr>
        <w:t>R</w:t>
      </w:r>
      <w:r w:rsidR="00263670" w:rsidRPr="00976853">
        <w:rPr>
          <w:b/>
          <w:bCs/>
          <w:sz w:val="28"/>
          <w:szCs w:val="28"/>
        </w:rPr>
        <w:t>ichard</w:t>
      </w:r>
      <w:r w:rsidRPr="00976853">
        <w:rPr>
          <w:b/>
          <w:bCs/>
          <w:sz w:val="28"/>
          <w:szCs w:val="28"/>
        </w:rPr>
        <w:t xml:space="preserve"> Cooper </w:t>
      </w:r>
      <w:r w:rsidR="00976853">
        <w:rPr>
          <w:b/>
          <w:bCs/>
          <w:sz w:val="28"/>
          <w:szCs w:val="28"/>
        </w:rPr>
        <w:t xml:space="preserve">tribute, Harvard Economics </w:t>
      </w:r>
      <w:proofErr w:type="gramStart"/>
      <w:r w:rsidR="00976853">
        <w:rPr>
          <w:b/>
          <w:bCs/>
          <w:sz w:val="28"/>
          <w:szCs w:val="28"/>
        </w:rPr>
        <w:t>Department,</w:t>
      </w:r>
      <w:r w:rsidRPr="00976853">
        <w:rPr>
          <w:b/>
          <w:bCs/>
          <w:sz w:val="28"/>
          <w:szCs w:val="28"/>
        </w:rPr>
        <w:t xml:space="preserve">  </w:t>
      </w:r>
      <w:r w:rsidR="005146AC" w:rsidRPr="00976853">
        <w:rPr>
          <w:b/>
          <w:bCs/>
          <w:sz w:val="28"/>
          <w:szCs w:val="28"/>
        </w:rPr>
        <w:t>May</w:t>
      </w:r>
      <w:proofErr w:type="gramEnd"/>
      <w:r w:rsidR="005146AC" w:rsidRPr="00976853">
        <w:rPr>
          <w:b/>
          <w:bCs/>
          <w:sz w:val="28"/>
          <w:szCs w:val="28"/>
        </w:rPr>
        <w:t xml:space="preserve"> 15, 2021.</w:t>
      </w:r>
    </w:p>
    <w:p w14:paraId="35F76455" w14:textId="6304146D" w:rsidR="00976853" w:rsidRPr="00976853" w:rsidRDefault="00976853" w:rsidP="00976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Jeff Frankel</w:t>
      </w:r>
    </w:p>
    <w:p w14:paraId="533BE3BB" w14:textId="35765002" w:rsidR="00BA7FAA" w:rsidRPr="00976853" w:rsidRDefault="00BA7FAA" w:rsidP="000F44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>I</w:t>
      </w:r>
      <w:r w:rsidR="002D31BA" w:rsidRPr="00976853">
        <w:rPr>
          <w:sz w:val="28"/>
          <w:szCs w:val="28"/>
        </w:rPr>
        <w:t xml:space="preserve"> originally encountered </w:t>
      </w:r>
      <w:r w:rsidRPr="00976853">
        <w:rPr>
          <w:sz w:val="28"/>
          <w:szCs w:val="28"/>
        </w:rPr>
        <w:t>R</w:t>
      </w:r>
      <w:r w:rsidR="000F44DD" w:rsidRPr="00976853">
        <w:rPr>
          <w:sz w:val="28"/>
          <w:szCs w:val="28"/>
        </w:rPr>
        <w:t>ichard</w:t>
      </w:r>
      <w:r w:rsidRPr="00976853">
        <w:rPr>
          <w:sz w:val="28"/>
          <w:szCs w:val="28"/>
        </w:rPr>
        <w:t xml:space="preserve"> Cooper </w:t>
      </w:r>
      <w:r w:rsidR="001020A3" w:rsidRPr="00976853">
        <w:rPr>
          <w:sz w:val="28"/>
          <w:szCs w:val="28"/>
        </w:rPr>
        <w:t xml:space="preserve">in </w:t>
      </w:r>
      <w:r w:rsidRPr="00976853">
        <w:rPr>
          <w:sz w:val="28"/>
          <w:szCs w:val="28"/>
        </w:rPr>
        <w:t>his writings</w:t>
      </w:r>
      <w:r w:rsidR="001020A3" w:rsidRPr="00976853">
        <w:rPr>
          <w:sz w:val="28"/>
          <w:szCs w:val="28"/>
        </w:rPr>
        <w:t>,</w:t>
      </w:r>
      <w:r w:rsidRPr="00976853">
        <w:rPr>
          <w:sz w:val="28"/>
          <w:szCs w:val="28"/>
        </w:rPr>
        <w:t xml:space="preserve"> </w:t>
      </w:r>
      <w:r w:rsidR="000F44DD" w:rsidRPr="00976853">
        <w:rPr>
          <w:sz w:val="28"/>
          <w:szCs w:val="28"/>
        </w:rPr>
        <w:t>when I w</w:t>
      </w:r>
      <w:r w:rsidRPr="00976853">
        <w:rPr>
          <w:sz w:val="28"/>
          <w:szCs w:val="28"/>
        </w:rPr>
        <w:t xml:space="preserve">as a </w:t>
      </w:r>
      <w:r w:rsidR="001020A3" w:rsidRPr="00976853">
        <w:rPr>
          <w:sz w:val="28"/>
          <w:szCs w:val="28"/>
        </w:rPr>
        <w:t xml:space="preserve">student </w:t>
      </w:r>
      <w:r w:rsidRPr="00976853">
        <w:rPr>
          <w:sz w:val="28"/>
          <w:szCs w:val="28"/>
        </w:rPr>
        <w:t>in the 1970s.</w:t>
      </w:r>
      <w:r w:rsidR="000F44DD" w:rsidRPr="00976853">
        <w:rPr>
          <w:sz w:val="28"/>
          <w:szCs w:val="28"/>
        </w:rPr>
        <w:t xml:space="preserve">  </w:t>
      </w:r>
      <w:r w:rsidR="001020A3" w:rsidRPr="00976853">
        <w:rPr>
          <w:sz w:val="28"/>
          <w:szCs w:val="28"/>
        </w:rPr>
        <w:t xml:space="preserve">I </w:t>
      </w:r>
      <w:r w:rsidR="007E0AFE" w:rsidRPr="00976853">
        <w:rPr>
          <w:sz w:val="28"/>
          <w:szCs w:val="28"/>
        </w:rPr>
        <w:t xml:space="preserve">will </w:t>
      </w:r>
      <w:r w:rsidR="001020A3" w:rsidRPr="00976853">
        <w:rPr>
          <w:sz w:val="28"/>
          <w:szCs w:val="28"/>
        </w:rPr>
        <w:t xml:space="preserve">add </w:t>
      </w:r>
      <w:r w:rsidR="007E0AFE" w:rsidRPr="00976853">
        <w:rPr>
          <w:sz w:val="28"/>
          <w:szCs w:val="28"/>
        </w:rPr>
        <w:t>a</w:t>
      </w:r>
      <w:r w:rsidR="005146AC" w:rsidRPr="00976853">
        <w:rPr>
          <w:sz w:val="28"/>
          <w:szCs w:val="28"/>
        </w:rPr>
        <w:t xml:space="preserve"> word </w:t>
      </w:r>
      <w:r w:rsidR="001020A3" w:rsidRPr="00976853">
        <w:rPr>
          <w:sz w:val="28"/>
          <w:szCs w:val="28"/>
        </w:rPr>
        <w:t xml:space="preserve">on </w:t>
      </w:r>
      <w:r w:rsidR="007E0AFE" w:rsidRPr="00976853">
        <w:rPr>
          <w:sz w:val="28"/>
          <w:szCs w:val="28"/>
        </w:rPr>
        <w:t xml:space="preserve">each of </w:t>
      </w:r>
      <w:r w:rsidRPr="00976853">
        <w:rPr>
          <w:sz w:val="28"/>
          <w:szCs w:val="28"/>
        </w:rPr>
        <w:t>two seminal academic contributions</w:t>
      </w:r>
      <w:r w:rsidR="005146AC" w:rsidRPr="00976853">
        <w:rPr>
          <w:sz w:val="28"/>
          <w:szCs w:val="28"/>
        </w:rPr>
        <w:t xml:space="preserve"> </w:t>
      </w:r>
      <w:r w:rsidR="007E0AFE" w:rsidRPr="00976853">
        <w:rPr>
          <w:sz w:val="28"/>
          <w:szCs w:val="28"/>
        </w:rPr>
        <w:t xml:space="preserve">that have </w:t>
      </w:r>
      <w:r w:rsidR="005146AC" w:rsidRPr="00976853">
        <w:rPr>
          <w:sz w:val="28"/>
          <w:szCs w:val="28"/>
        </w:rPr>
        <w:t xml:space="preserve">already </w:t>
      </w:r>
      <w:r w:rsidR="007E0AFE" w:rsidRPr="00976853">
        <w:rPr>
          <w:sz w:val="28"/>
          <w:szCs w:val="28"/>
        </w:rPr>
        <w:t xml:space="preserve">been </w:t>
      </w:r>
      <w:r w:rsidR="005146AC" w:rsidRPr="00976853">
        <w:rPr>
          <w:sz w:val="28"/>
          <w:szCs w:val="28"/>
        </w:rPr>
        <w:t>mentioned</w:t>
      </w:r>
      <w:r w:rsidR="000F44DD" w:rsidRPr="00976853">
        <w:rPr>
          <w:sz w:val="28"/>
          <w:szCs w:val="28"/>
        </w:rPr>
        <w:t xml:space="preserve"> by other speakers</w:t>
      </w:r>
      <w:r w:rsidR="007E0AFE" w:rsidRPr="00976853">
        <w:rPr>
          <w:sz w:val="28"/>
          <w:szCs w:val="28"/>
        </w:rPr>
        <w:t>,</w:t>
      </w:r>
      <w:r w:rsidR="005146AC" w:rsidRPr="00976853">
        <w:rPr>
          <w:sz w:val="28"/>
          <w:szCs w:val="28"/>
        </w:rPr>
        <w:t xml:space="preserve"> before turning to more personal observations</w:t>
      </w:r>
      <w:r w:rsidR="000F44DD" w:rsidRPr="00976853">
        <w:rPr>
          <w:sz w:val="28"/>
          <w:szCs w:val="28"/>
        </w:rPr>
        <w:br/>
      </w:r>
    </w:p>
    <w:p w14:paraId="40518B3E" w14:textId="77777777" w:rsidR="003B4C0A" w:rsidRPr="00976853" w:rsidRDefault="00BA7FAA" w:rsidP="00BA7FAA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976853">
        <w:rPr>
          <w:b/>
          <w:bCs/>
          <w:sz w:val="28"/>
          <w:szCs w:val="28"/>
        </w:rPr>
        <w:t>Devaluation in Developing Countries</w:t>
      </w:r>
    </w:p>
    <w:p w14:paraId="6E261F47" w14:textId="7B41CB07" w:rsidR="000F44DD" w:rsidRPr="00976853" w:rsidRDefault="003B4C0A" w:rsidP="003B4C0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 xml:space="preserve">His </w:t>
      </w:r>
      <w:hyperlink r:id="rId5" w:history="1">
        <w:r w:rsidR="00470878" w:rsidRPr="00976853">
          <w:rPr>
            <w:rStyle w:val="Hyperlink"/>
            <w:rFonts w:cstheme="minorHAnsi"/>
            <w:sz w:val="28"/>
            <w:szCs w:val="28"/>
          </w:rPr>
          <w:t>1971 paper</w:t>
        </w:r>
      </w:hyperlink>
      <w:r w:rsidRPr="00976853">
        <w:rPr>
          <w:sz w:val="28"/>
          <w:szCs w:val="28"/>
        </w:rPr>
        <w:t xml:space="preserve"> </w:t>
      </w:r>
      <w:r w:rsidR="000F44DD" w:rsidRPr="00976853">
        <w:rPr>
          <w:sz w:val="28"/>
          <w:szCs w:val="28"/>
        </w:rPr>
        <w:t>was one of the first that dealt with the macroeconomics of developing countries, which has become a field of its own.</w:t>
      </w:r>
    </w:p>
    <w:p w14:paraId="7E118C74" w14:textId="46D7EDFF" w:rsidR="00470878" w:rsidRPr="00976853" w:rsidRDefault="000F44DD" w:rsidP="003B4C0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 xml:space="preserve">It </w:t>
      </w:r>
      <w:r w:rsidR="003B4C0A" w:rsidRPr="00976853">
        <w:rPr>
          <w:sz w:val="28"/>
          <w:szCs w:val="28"/>
        </w:rPr>
        <w:t>has received 8</w:t>
      </w:r>
      <w:r w:rsidR="00470878" w:rsidRPr="00976853">
        <w:rPr>
          <w:sz w:val="28"/>
          <w:szCs w:val="28"/>
        </w:rPr>
        <w:t>1</w:t>
      </w:r>
      <w:r w:rsidR="003B4C0A" w:rsidRPr="00976853">
        <w:rPr>
          <w:sz w:val="28"/>
          <w:szCs w:val="28"/>
        </w:rPr>
        <w:t xml:space="preserve">4 citations, many of them for the </w:t>
      </w:r>
      <w:r w:rsidR="00321A32" w:rsidRPr="00976853">
        <w:rPr>
          <w:sz w:val="28"/>
          <w:szCs w:val="28"/>
        </w:rPr>
        <w:t>calculation</w:t>
      </w:r>
      <w:r w:rsidR="003B4C0A" w:rsidRPr="00976853">
        <w:rPr>
          <w:sz w:val="28"/>
          <w:szCs w:val="28"/>
        </w:rPr>
        <w:t xml:space="preserve"> that </w:t>
      </w:r>
      <w:r w:rsidR="00E13083" w:rsidRPr="00976853">
        <w:rPr>
          <w:sz w:val="28"/>
          <w:szCs w:val="28"/>
        </w:rPr>
        <w:t xml:space="preserve">“in the aftermath of devaluations, </w:t>
      </w:r>
      <w:r w:rsidR="0052614A" w:rsidRPr="00976853">
        <w:rPr>
          <w:sz w:val="28"/>
          <w:szCs w:val="28"/>
        </w:rPr>
        <w:t xml:space="preserve">the </w:t>
      </w:r>
      <w:r w:rsidR="00E13083" w:rsidRPr="00976853">
        <w:rPr>
          <w:sz w:val="28"/>
          <w:szCs w:val="28"/>
        </w:rPr>
        <w:t xml:space="preserve">probability that the government would fall within a year </w:t>
      </w:r>
      <w:r w:rsidRPr="00976853">
        <w:rPr>
          <w:sz w:val="28"/>
          <w:szCs w:val="28"/>
        </w:rPr>
        <w:t>[</w:t>
      </w:r>
      <w:r w:rsidR="00E13083" w:rsidRPr="00976853">
        <w:rPr>
          <w:sz w:val="28"/>
          <w:szCs w:val="28"/>
        </w:rPr>
        <w:t>doubled]</w:t>
      </w:r>
      <w:r w:rsidR="00065555" w:rsidRPr="00976853">
        <w:rPr>
          <w:sz w:val="28"/>
          <w:szCs w:val="28"/>
        </w:rPr>
        <w:t>.</w:t>
      </w:r>
      <w:r w:rsidR="00E13083" w:rsidRPr="00976853">
        <w:rPr>
          <w:sz w:val="28"/>
          <w:szCs w:val="28"/>
        </w:rPr>
        <w:t>”</w:t>
      </w:r>
    </w:p>
    <w:p w14:paraId="1ABB9D91" w14:textId="3FA285CC" w:rsidR="00BA7FAA" w:rsidRPr="00976853" w:rsidRDefault="0052614A" w:rsidP="003B4C0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>In 2004</w:t>
      </w:r>
      <w:r w:rsidR="000F44DD" w:rsidRPr="00976853">
        <w:rPr>
          <w:sz w:val="28"/>
          <w:szCs w:val="28"/>
        </w:rPr>
        <w:t>,</w:t>
      </w:r>
      <w:r w:rsidRPr="00976853">
        <w:rPr>
          <w:sz w:val="28"/>
          <w:szCs w:val="28"/>
        </w:rPr>
        <w:t xml:space="preserve"> I figured that by updating the c</w:t>
      </w:r>
      <w:r w:rsidR="00321A32" w:rsidRPr="00976853">
        <w:rPr>
          <w:sz w:val="28"/>
          <w:szCs w:val="28"/>
        </w:rPr>
        <w:t>omput</w:t>
      </w:r>
      <w:r w:rsidRPr="00976853">
        <w:rPr>
          <w:sz w:val="28"/>
          <w:szCs w:val="28"/>
        </w:rPr>
        <w:t xml:space="preserve">ation </w:t>
      </w:r>
      <w:r w:rsidR="00FC4E18" w:rsidRPr="00976853">
        <w:rPr>
          <w:sz w:val="28"/>
          <w:szCs w:val="28"/>
        </w:rPr>
        <w:t>on a larger data set</w:t>
      </w:r>
      <w:r w:rsidRPr="00976853">
        <w:rPr>
          <w:sz w:val="28"/>
          <w:szCs w:val="28"/>
        </w:rPr>
        <w:t xml:space="preserve">, I could get lots of citations too. </w:t>
      </w:r>
      <w:r w:rsidR="00BC41EB" w:rsidRPr="00976853">
        <w:rPr>
          <w:sz w:val="28"/>
          <w:szCs w:val="28"/>
        </w:rPr>
        <w:t xml:space="preserve">His finding </w:t>
      </w:r>
      <w:r w:rsidRPr="00976853">
        <w:rPr>
          <w:sz w:val="28"/>
          <w:szCs w:val="28"/>
        </w:rPr>
        <w:t>held up</w:t>
      </w:r>
      <w:r w:rsidR="00FC4E18" w:rsidRPr="00976853">
        <w:rPr>
          <w:sz w:val="28"/>
          <w:szCs w:val="28"/>
        </w:rPr>
        <w:t xml:space="preserve"> well</w:t>
      </w:r>
      <w:r w:rsidR="00BC41EB" w:rsidRPr="00976853">
        <w:rPr>
          <w:sz w:val="28"/>
          <w:szCs w:val="28"/>
        </w:rPr>
        <w:t xml:space="preserve"> and was highly significant statistically</w:t>
      </w:r>
      <w:r w:rsidRPr="00976853">
        <w:rPr>
          <w:sz w:val="28"/>
          <w:szCs w:val="28"/>
        </w:rPr>
        <w:t xml:space="preserve">.  But my paper got </w:t>
      </w:r>
      <w:r w:rsidR="00FC4E18" w:rsidRPr="00976853">
        <w:rPr>
          <w:sz w:val="28"/>
          <w:szCs w:val="28"/>
        </w:rPr>
        <w:t>fewer than</w:t>
      </w:r>
      <w:r w:rsidR="003B4C0A" w:rsidRPr="00976853">
        <w:rPr>
          <w:sz w:val="28"/>
          <w:szCs w:val="28"/>
        </w:rPr>
        <w:t xml:space="preserve"> half as many </w:t>
      </w:r>
      <w:r w:rsidRPr="00976853">
        <w:rPr>
          <w:sz w:val="28"/>
          <w:szCs w:val="28"/>
        </w:rPr>
        <w:t>citations [</w:t>
      </w:r>
      <w:r w:rsidR="003B4C0A" w:rsidRPr="00976853">
        <w:rPr>
          <w:sz w:val="28"/>
          <w:szCs w:val="28"/>
        </w:rPr>
        <w:t>37</w:t>
      </w:r>
      <w:r w:rsidR="00DD34EB" w:rsidRPr="00976853">
        <w:rPr>
          <w:sz w:val="28"/>
          <w:szCs w:val="28"/>
        </w:rPr>
        <w:t xml:space="preserve">9 &lt; </w:t>
      </w:r>
      <w:r w:rsidR="00470878" w:rsidRPr="00976853">
        <w:rPr>
          <w:sz w:val="28"/>
          <w:szCs w:val="28"/>
        </w:rPr>
        <w:t>814</w:t>
      </w:r>
      <w:r w:rsidR="003B4C0A" w:rsidRPr="00976853">
        <w:rPr>
          <w:sz w:val="28"/>
          <w:szCs w:val="28"/>
        </w:rPr>
        <w:t>, as of Ma</w:t>
      </w:r>
      <w:r w:rsidR="00DD34EB" w:rsidRPr="00976853">
        <w:rPr>
          <w:sz w:val="28"/>
          <w:szCs w:val="28"/>
        </w:rPr>
        <w:t>y</w:t>
      </w:r>
      <w:r w:rsidRPr="00976853">
        <w:rPr>
          <w:sz w:val="28"/>
          <w:szCs w:val="28"/>
        </w:rPr>
        <w:t xml:space="preserve"> 2021]</w:t>
      </w:r>
      <w:r w:rsidR="00321A32" w:rsidRPr="00976853">
        <w:rPr>
          <w:sz w:val="28"/>
          <w:szCs w:val="28"/>
        </w:rPr>
        <w:t>.</w:t>
      </w:r>
      <w:r w:rsidR="00FC4E18" w:rsidRPr="00976853">
        <w:rPr>
          <w:sz w:val="28"/>
          <w:szCs w:val="28"/>
        </w:rPr>
        <w:br/>
      </w:r>
    </w:p>
    <w:p w14:paraId="07C86CFB" w14:textId="77777777" w:rsidR="002E141D" w:rsidRPr="00976853" w:rsidRDefault="00BA7FAA" w:rsidP="00BA7FAA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976853">
        <w:rPr>
          <w:b/>
          <w:bCs/>
          <w:sz w:val="28"/>
          <w:szCs w:val="28"/>
        </w:rPr>
        <w:t xml:space="preserve">International interdependence and cooperation.  </w:t>
      </w:r>
    </w:p>
    <w:p w14:paraId="2A67EE7D" w14:textId="3BF5DBA8" w:rsidR="002E141D" w:rsidRPr="00976853" w:rsidRDefault="002E141D" w:rsidP="007E0AFE">
      <w:pPr>
        <w:pStyle w:val="ListParagraph"/>
        <w:numPr>
          <w:ilvl w:val="2"/>
          <w:numId w:val="1"/>
        </w:numPr>
        <w:spacing w:after="0"/>
        <w:rPr>
          <w:b/>
          <w:bCs/>
          <w:sz w:val="28"/>
          <w:szCs w:val="28"/>
        </w:rPr>
      </w:pPr>
      <w:r w:rsidRPr="00976853">
        <w:rPr>
          <w:b/>
          <w:bCs/>
          <w:sz w:val="28"/>
          <w:szCs w:val="28"/>
        </w:rPr>
        <w:t xml:space="preserve"> Putting his theories info practice</w:t>
      </w:r>
    </w:p>
    <w:p w14:paraId="00AF4ABD" w14:textId="20C9D2E1" w:rsidR="002E141D" w:rsidRPr="00976853" w:rsidRDefault="002E141D" w:rsidP="001020A3">
      <w:pPr>
        <w:pStyle w:val="Heading3"/>
        <w:shd w:val="clear" w:color="auto" w:fill="FFFFFF"/>
        <w:spacing w:before="0" w:beforeAutospacing="0" w:after="30" w:afterAutospacing="0" w:line="285" w:lineRule="atLeast"/>
        <w:ind w:right="144" w:firstLine="720"/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</w:pPr>
      <w:r w:rsidRPr="0097685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Dick accomplished the rare feat of taking his scholarly contributions </w:t>
      </w:r>
      <w:r w:rsidR="001020A3" w:rsidRPr="00976853">
        <w:rPr>
          <w:rFonts w:asciiTheme="minorHAnsi" w:hAnsiTheme="minorHAnsi" w:cstheme="minorHAnsi"/>
          <w:b w:val="0"/>
          <w:bCs w:val="0"/>
          <w:sz w:val="28"/>
          <w:szCs w:val="28"/>
        </w:rPr>
        <w:t>regarding international cooperation</w:t>
      </w:r>
      <w:r w:rsidR="005146AC" w:rsidRPr="00976853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>and helping put them into practice on the world stage, as Under Sec</w:t>
      </w:r>
      <w:r w:rsidR="000F44DD"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>retary</w:t>
      </w: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 xml:space="preserve"> of State in the Carter Administration (1977-1981).  The most salient example was the 1978 </w:t>
      </w:r>
      <w:r w:rsidRPr="00976853">
        <w:rPr>
          <w:rFonts w:asciiTheme="minorHAnsi" w:hAnsiTheme="minorHAnsi" w:cstheme="minorHAnsi"/>
          <w:b w:val="0"/>
          <w:bCs w:val="0"/>
          <w:sz w:val="28"/>
          <w:szCs w:val="28"/>
          <w:shd w:val="clear" w:color="auto" w:fill="FFFFFF"/>
        </w:rPr>
        <w:t>Bonn Summit of G7</w:t>
      </w: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 xml:space="preserve"> leaders. There, Germany and Japan agreed with the U</w:t>
      </w:r>
      <w:r w:rsidR="0065643D"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>S</w:t>
      </w: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 xml:space="preserve"> that the three would undertake simultaneous fiscal expansion, pulling the rest of the world economy out of economic stagnation.</w:t>
      </w:r>
    </w:p>
    <w:p w14:paraId="499A9373" w14:textId="62E4639B" w:rsidR="002E141D" w:rsidRPr="00976853" w:rsidRDefault="00BA7FAA" w:rsidP="001020A3">
      <w:pPr>
        <w:pStyle w:val="ListParagraph"/>
        <w:numPr>
          <w:ilvl w:val="2"/>
          <w:numId w:val="1"/>
        </w:numPr>
        <w:spacing w:after="0"/>
        <w:rPr>
          <w:b/>
          <w:bCs/>
          <w:sz w:val="28"/>
          <w:szCs w:val="28"/>
        </w:rPr>
      </w:pPr>
      <w:r w:rsidRPr="00976853">
        <w:rPr>
          <w:b/>
          <w:bCs/>
          <w:sz w:val="28"/>
          <w:szCs w:val="28"/>
        </w:rPr>
        <w:t>“Locomotive theory</w:t>
      </w:r>
      <w:r w:rsidR="003B4C0A" w:rsidRPr="00976853">
        <w:rPr>
          <w:b/>
          <w:bCs/>
          <w:sz w:val="28"/>
          <w:szCs w:val="28"/>
        </w:rPr>
        <w:t>”</w:t>
      </w:r>
    </w:p>
    <w:p w14:paraId="70FC4E5C" w14:textId="0849D39D" w:rsidR="00BE7589" w:rsidRPr="00976853" w:rsidRDefault="002E141D" w:rsidP="00BE7589">
      <w:pPr>
        <w:pStyle w:val="Heading3"/>
        <w:shd w:val="clear" w:color="auto" w:fill="FFFFFF"/>
        <w:spacing w:before="0" w:beforeAutospacing="0" w:after="30" w:afterAutospacing="0" w:line="285" w:lineRule="atLeast"/>
        <w:ind w:right="1500" w:firstLine="360"/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</w:pP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>Indeed, Dick gave the world the phrase “locomotive theory”</w:t>
      </w:r>
      <w:r w:rsidR="00347164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>, as we heard from Fred Bergsten</w:t>
      </w: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 xml:space="preserve">. The story goes that </w:t>
      </w:r>
      <w:r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on a visit to Japan he described the US, Japan, and Germany as three </w:t>
      </w:r>
      <w:r w:rsidRPr="00976853">
        <w:rPr>
          <w:rFonts w:asciiTheme="minorHAnsi" w:hAnsiTheme="minorHAnsi" w:cstheme="minorHAnsi"/>
          <w:b w:val="0"/>
          <w:bCs w:val="0"/>
          <w:color w:val="444444"/>
          <w:sz w:val="28"/>
          <w:szCs w:val="28"/>
          <w:shd w:val="clear" w:color="auto" w:fill="FFFFFF"/>
        </w:rPr>
        <w:t xml:space="preserve">big </w:t>
      </w:r>
      <w:r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“engines” pulling the global </w:t>
      </w:r>
      <w:r w:rsidR="0065643D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economic </w:t>
      </w:r>
      <w:r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>train</w:t>
      </w:r>
      <w:r w:rsidR="005146AC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. </w:t>
      </w:r>
      <w:r w:rsidR="007E0AFE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 Local newspapers translate</w:t>
      </w:r>
      <w:r w:rsidR="000F44DD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>d</w:t>
      </w:r>
      <w:r w:rsidR="007E0AFE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 the word “engine” into</w:t>
      </w:r>
      <w:r w:rsidR="005146AC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 Japanese</w:t>
      </w:r>
      <w:r w:rsidR="007E0AFE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; when this coverage was translated </w:t>
      </w:r>
      <w:r w:rsidR="005648CB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>back into English</w:t>
      </w:r>
      <w:r w:rsidR="007E0AFE" w:rsidRPr="00976853"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  <w:t xml:space="preserve"> it produced the word “locomotive.”</w:t>
      </w:r>
    </w:p>
    <w:p w14:paraId="18C74D15" w14:textId="77777777" w:rsidR="00BE7589" w:rsidRPr="00976853" w:rsidRDefault="00BE7589" w:rsidP="00BE7589">
      <w:pPr>
        <w:pStyle w:val="Heading3"/>
        <w:shd w:val="clear" w:color="auto" w:fill="FFFFFF"/>
        <w:spacing w:before="0" w:beforeAutospacing="0" w:after="30" w:afterAutospacing="0" w:line="285" w:lineRule="atLeast"/>
        <w:ind w:right="1500" w:firstLine="360"/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</w:pPr>
    </w:p>
    <w:p w14:paraId="16BF7FAB" w14:textId="1BCF31C0" w:rsidR="00BA7FAA" w:rsidRPr="00976853" w:rsidRDefault="00BA7FAA" w:rsidP="00BE7589">
      <w:pPr>
        <w:pStyle w:val="Heading3"/>
        <w:shd w:val="clear" w:color="auto" w:fill="FFFFFF"/>
        <w:spacing w:before="0" w:beforeAutospacing="0" w:after="30" w:afterAutospacing="0" w:line="285" w:lineRule="atLeast"/>
        <w:ind w:right="1500" w:firstLine="360"/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</w:pPr>
    </w:p>
    <w:p w14:paraId="5A603760" w14:textId="77777777" w:rsidR="000F44DD" w:rsidRPr="00976853" w:rsidRDefault="000F44DD" w:rsidP="000F44DD">
      <w:pPr>
        <w:pStyle w:val="Heading3"/>
        <w:shd w:val="clear" w:color="auto" w:fill="FFFFFF"/>
        <w:spacing w:before="0" w:beforeAutospacing="0" w:after="30" w:afterAutospacing="0" w:line="285" w:lineRule="atLeast"/>
        <w:ind w:left="360" w:right="1500"/>
        <w:rPr>
          <w:rFonts w:asciiTheme="minorHAnsi" w:hAnsiTheme="minorHAnsi" w:cstheme="minorHAnsi"/>
          <w:b w:val="0"/>
          <w:bCs w:val="0"/>
          <w:color w:val="222222"/>
          <w:sz w:val="28"/>
          <w:szCs w:val="28"/>
          <w:shd w:val="clear" w:color="auto" w:fill="FFFFFF"/>
        </w:rPr>
      </w:pPr>
    </w:p>
    <w:p w14:paraId="578DAE43" w14:textId="1B6409C6" w:rsidR="00BE7589" w:rsidRPr="00976853" w:rsidRDefault="00BE7589" w:rsidP="00F27E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 xml:space="preserve">Two more anecdotes </w:t>
      </w:r>
      <w:r w:rsidR="00976853">
        <w:rPr>
          <w:sz w:val="28"/>
          <w:szCs w:val="28"/>
        </w:rPr>
        <w:t xml:space="preserve">of which </w:t>
      </w:r>
      <w:r w:rsidRPr="00976853">
        <w:rPr>
          <w:sz w:val="28"/>
          <w:szCs w:val="28"/>
        </w:rPr>
        <w:t xml:space="preserve">I have only </w:t>
      </w:r>
      <w:r w:rsidR="00976853">
        <w:rPr>
          <w:sz w:val="28"/>
          <w:szCs w:val="28"/>
        </w:rPr>
        <w:t>now had my memory jogged</w:t>
      </w:r>
      <w:r w:rsidRPr="00976853">
        <w:rPr>
          <w:sz w:val="28"/>
          <w:szCs w:val="28"/>
        </w:rPr>
        <w:t xml:space="preserve">. </w:t>
      </w:r>
    </w:p>
    <w:p w14:paraId="00E5037B" w14:textId="738354DC" w:rsidR="00BE7589" w:rsidRPr="00976853" w:rsidRDefault="00BE7589" w:rsidP="00BE7589">
      <w:pPr>
        <w:pStyle w:val="ListParagraph"/>
        <w:ind w:left="36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     Fred</w:t>
      </w:r>
      <w:bookmarkStart w:id="0" w:name="_GoBack"/>
      <w:bookmarkEnd w:id="0"/>
      <w:r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 and Jin have referred to Dick’s ability to sleep on</w:t>
      </w:r>
      <w:r w:rsid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 lengthy</w:t>
      </w:r>
      <w:r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 international airplane flights.  I recall long ago, when we were young, Paul Krugman citing Dick </w:t>
      </w:r>
      <w:r w:rsidR="00976853">
        <w:rPr>
          <w:rFonts w:cstheme="minorHAnsi"/>
          <w:color w:val="222222"/>
          <w:sz w:val="28"/>
          <w:szCs w:val="28"/>
          <w:shd w:val="clear" w:color="auto" w:fill="FFFFFF"/>
        </w:rPr>
        <w:t>and</w:t>
      </w:r>
      <w:r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 Rudi Dornbusch as evidence that this ability must be a requirement for success in international economics.</w:t>
      </w:r>
    </w:p>
    <w:p w14:paraId="3AC24038" w14:textId="78593304" w:rsidR="00BE7589" w:rsidRPr="00976853" w:rsidRDefault="00BE7589" w:rsidP="00BE7589">
      <w:pPr>
        <w:pStyle w:val="ListParagraph"/>
        <w:ind w:left="36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76853">
        <w:rPr>
          <w:rFonts w:cstheme="minorHAnsi"/>
          <w:color w:val="222222"/>
          <w:sz w:val="28"/>
          <w:szCs w:val="28"/>
          <w:shd w:val="clear" w:color="auto" w:fill="FFFFFF"/>
        </w:rPr>
        <w:tab/>
        <w:t>We heard from Robert Lawrence abo</w:t>
      </w:r>
      <w:r w:rsidR="0030201F"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ut the Brookings paper on the commodity price shock of 1973-74.  As I remember the story, </w:t>
      </w:r>
      <w:r w:rsidR="00976853"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When the oil shock first hit, </w:t>
      </w:r>
      <w:r w:rsidR="0030201F" w:rsidRPr="00976853">
        <w:rPr>
          <w:rFonts w:cstheme="minorHAnsi"/>
          <w:color w:val="222222"/>
          <w:sz w:val="28"/>
          <w:szCs w:val="28"/>
          <w:shd w:val="clear" w:color="auto" w:fill="FFFFFF"/>
        </w:rPr>
        <w:t>the focus was on the inflation problem and the need to fight it.  (Does anyone remember the Ford Administration’s “Whip Inflation Now” campaign?)  I was told that Dick was the only one at a key White House conference of eminent economists who point</w:t>
      </w:r>
      <w:r w:rsidR="00976853" w:rsidRPr="00976853">
        <w:rPr>
          <w:rFonts w:cstheme="minorHAnsi"/>
          <w:color w:val="222222"/>
          <w:sz w:val="28"/>
          <w:szCs w:val="28"/>
          <w:shd w:val="clear" w:color="auto" w:fill="FFFFFF"/>
        </w:rPr>
        <w:t>ed</w:t>
      </w:r>
      <w:r w:rsidR="0030201F" w:rsidRPr="00976853">
        <w:rPr>
          <w:rFonts w:cstheme="minorHAnsi"/>
          <w:color w:val="222222"/>
          <w:sz w:val="28"/>
          <w:szCs w:val="28"/>
          <w:shd w:val="clear" w:color="auto" w:fill="FFFFFF"/>
        </w:rPr>
        <w:t xml:space="preserve"> out that another effect would be a fall in economic activity.   That an adverse supply shock causes both recession and inflation at the same time seems obvious, but evidently it was </w:t>
      </w:r>
      <w:r w:rsidR="00976853" w:rsidRPr="00976853">
        <w:rPr>
          <w:rFonts w:cstheme="minorHAnsi"/>
          <w:color w:val="222222"/>
          <w:sz w:val="28"/>
          <w:szCs w:val="28"/>
          <w:shd w:val="clear" w:color="auto" w:fill="FFFFFF"/>
        </w:rPr>
        <w:t>new then.</w:t>
      </w:r>
    </w:p>
    <w:p w14:paraId="0110C0C6" w14:textId="77777777" w:rsidR="00BE7589" w:rsidRPr="00976853" w:rsidRDefault="00BE7589" w:rsidP="00976853">
      <w:pPr>
        <w:rPr>
          <w:sz w:val="28"/>
          <w:szCs w:val="28"/>
        </w:rPr>
      </w:pPr>
    </w:p>
    <w:p w14:paraId="6371BF2B" w14:textId="30E4E0B8" w:rsidR="00BE7589" w:rsidRPr="00976853" w:rsidRDefault="00BA7FAA" w:rsidP="00F27E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 xml:space="preserve">I </w:t>
      </w:r>
      <w:r w:rsidR="001020A3" w:rsidRPr="00976853">
        <w:rPr>
          <w:sz w:val="28"/>
          <w:szCs w:val="28"/>
        </w:rPr>
        <w:t xml:space="preserve">first </w:t>
      </w:r>
      <w:r w:rsidRPr="00976853">
        <w:rPr>
          <w:sz w:val="28"/>
          <w:szCs w:val="28"/>
        </w:rPr>
        <w:t xml:space="preserve">met </w:t>
      </w:r>
      <w:r w:rsidR="00BC41EB" w:rsidRPr="00976853">
        <w:rPr>
          <w:sz w:val="28"/>
          <w:szCs w:val="28"/>
        </w:rPr>
        <w:t>Dick</w:t>
      </w:r>
      <w:r w:rsidRPr="00976853">
        <w:rPr>
          <w:sz w:val="28"/>
          <w:szCs w:val="28"/>
        </w:rPr>
        <w:t xml:space="preserve"> around 40 years ago, and got to </w:t>
      </w:r>
      <w:r w:rsidR="00E13083" w:rsidRPr="00976853">
        <w:rPr>
          <w:sz w:val="28"/>
          <w:szCs w:val="28"/>
        </w:rPr>
        <w:t>k</w:t>
      </w:r>
      <w:r w:rsidRPr="00976853">
        <w:rPr>
          <w:sz w:val="28"/>
          <w:szCs w:val="28"/>
        </w:rPr>
        <w:t xml:space="preserve">now him in the late 1990s, when we lived across the street from each other in Georgetown, </w:t>
      </w:r>
      <w:r w:rsidR="00BC41EB" w:rsidRPr="00976853">
        <w:rPr>
          <w:sz w:val="28"/>
          <w:szCs w:val="28"/>
        </w:rPr>
        <w:t>while he was the director of the NIC</w:t>
      </w:r>
      <w:r w:rsidR="00623CB1" w:rsidRPr="00976853">
        <w:rPr>
          <w:sz w:val="28"/>
          <w:szCs w:val="28"/>
        </w:rPr>
        <w:t>.</w:t>
      </w:r>
      <w:r w:rsidR="00BC41EB" w:rsidRPr="00976853">
        <w:rPr>
          <w:sz w:val="28"/>
          <w:szCs w:val="28"/>
        </w:rPr>
        <w:t xml:space="preserve"> </w:t>
      </w:r>
      <w:r w:rsidR="000F44DD" w:rsidRPr="00976853">
        <w:rPr>
          <w:sz w:val="28"/>
          <w:szCs w:val="28"/>
        </w:rPr>
        <w:t>(</w:t>
      </w:r>
      <w:r w:rsidR="00623CB1" w:rsidRPr="00976853">
        <w:rPr>
          <w:sz w:val="28"/>
          <w:szCs w:val="28"/>
        </w:rPr>
        <w:t>W</w:t>
      </w:r>
      <w:r w:rsidR="00BC41EB" w:rsidRPr="00976853">
        <w:rPr>
          <w:sz w:val="28"/>
          <w:szCs w:val="28"/>
        </w:rPr>
        <w:t xml:space="preserve">e </w:t>
      </w:r>
      <w:r w:rsidRPr="00976853">
        <w:rPr>
          <w:sz w:val="28"/>
          <w:szCs w:val="28"/>
        </w:rPr>
        <w:t>used to take long walks together on weekends.</w:t>
      </w:r>
      <w:r w:rsidR="000F44DD" w:rsidRPr="00976853">
        <w:rPr>
          <w:sz w:val="28"/>
          <w:szCs w:val="28"/>
        </w:rPr>
        <w:t>)</w:t>
      </w:r>
      <w:r w:rsidRPr="00976853">
        <w:rPr>
          <w:sz w:val="28"/>
          <w:szCs w:val="28"/>
        </w:rPr>
        <w:t xml:space="preserve">  I got to know him much better over the last 19 years – 19 years ago being when </w:t>
      </w:r>
      <w:r w:rsidR="00623CB1" w:rsidRPr="00976853">
        <w:rPr>
          <w:sz w:val="28"/>
          <w:szCs w:val="28"/>
        </w:rPr>
        <w:t xml:space="preserve">both of </w:t>
      </w:r>
      <w:r w:rsidRPr="00976853">
        <w:rPr>
          <w:sz w:val="28"/>
          <w:szCs w:val="28"/>
        </w:rPr>
        <w:t xml:space="preserve">our sons were born.  </w:t>
      </w:r>
      <w:r w:rsidR="001020A3" w:rsidRPr="00976853">
        <w:rPr>
          <w:sz w:val="28"/>
          <w:szCs w:val="28"/>
        </w:rPr>
        <w:t>O</w:t>
      </w:r>
      <w:r w:rsidRPr="00976853">
        <w:rPr>
          <w:sz w:val="28"/>
          <w:szCs w:val="28"/>
        </w:rPr>
        <w:t>ur two families vacation</w:t>
      </w:r>
      <w:r w:rsidR="00253E37" w:rsidRPr="00976853">
        <w:rPr>
          <w:sz w:val="28"/>
          <w:szCs w:val="28"/>
        </w:rPr>
        <w:t>ed</w:t>
      </w:r>
      <w:r w:rsidRPr="00976853">
        <w:rPr>
          <w:sz w:val="28"/>
          <w:szCs w:val="28"/>
        </w:rPr>
        <w:t xml:space="preserve"> together</w:t>
      </w:r>
      <w:r w:rsidR="001020A3" w:rsidRPr="00976853">
        <w:rPr>
          <w:sz w:val="28"/>
          <w:szCs w:val="28"/>
        </w:rPr>
        <w:t>, and the two sons are good friends to this day.</w:t>
      </w:r>
    </w:p>
    <w:p w14:paraId="607A552C" w14:textId="77777777" w:rsidR="00BE7589" w:rsidRPr="00976853" w:rsidRDefault="00BE7589" w:rsidP="00BE7589">
      <w:pPr>
        <w:pStyle w:val="ListParagraph"/>
        <w:ind w:left="360"/>
        <w:rPr>
          <w:sz w:val="28"/>
          <w:szCs w:val="28"/>
        </w:rPr>
      </w:pPr>
    </w:p>
    <w:p w14:paraId="1E445CA2" w14:textId="237EF97B" w:rsidR="000F44DD" w:rsidRPr="00976853" w:rsidRDefault="0065643D" w:rsidP="00F27E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6853">
        <w:rPr>
          <w:sz w:val="28"/>
          <w:szCs w:val="28"/>
        </w:rPr>
        <w:t>I conclude with some observations f</w:t>
      </w:r>
      <w:r w:rsidR="00FC4E18" w:rsidRPr="00976853">
        <w:rPr>
          <w:sz w:val="28"/>
          <w:szCs w:val="28"/>
        </w:rPr>
        <w:t xml:space="preserve">rom my </w:t>
      </w:r>
      <w:hyperlink r:id="rId6" w:history="1">
        <w:r w:rsidR="00FC4E18" w:rsidRPr="003C0463">
          <w:rPr>
            <w:rStyle w:val="Hyperlink"/>
            <w:sz w:val="28"/>
            <w:szCs w:val="28"/>
          </w:rPr>
          <w:t>blog</w:t>
        </w:r>
        <w:r w:rsidR="000F44DD" w:rsidRPr="003C0463">
          <w:rPr>
            <w:rStyle w:val="Hyperlink"/>
            <w:sz w:val="28"/>
            <w:szCs w:val="28"/>
          </w:rPr>
          <w:t xml:space="preserve"> </w:t>
        </w:r>
        <w:r w:rsidR="00FC4E18" w:rsidRPr="003C0463">
          <w:rPr>
            <w:rStyle w:val="Hyperlink"/>
            <w:sz w:val="28"/>
            <w:szCs w:val="28"/>
          </w:rPr>
          <w:t>post</w:t>
        </w:r>
      </w:hyperlink>
      <w:r w:rsidR="00F27E83" w:rsidRPr="00976853">
        <w:rPr>
          <w:sz w:val="28"/>
          <w:szCs w:val="28"/>
        </w:rPr>
        <w:t xml:space="preserve"> the morning after he passed away</w:t>
      </w:r>
      <w:r w:rsidR="000F44DD" w:rsidRPr="00976853">
        <w:rPr>
          <w:sz w:val="28"/>
          <w:szCs w:val="28"/>
        </w:rPr>
        <w:t>.</w:t>
      </w:r>
    </w:p>
    <w:p w14:paraId="312806F9" w14:textId="3C2C8D75" w:rsidR="00F27E83" w:rsidRPr="00976853" w:rsidRDefault="00F27E83" w:rsidP="00F27E83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976853">
        <w:rPr>
          <w:sz w:val="28"/>
          <w:szCs w:val="28"/>
        </w:rPr>
        <w:t xml:space="preserve">Richard Cooper </w:t>
      </w:r>
      <w:r w:rsidR="003B1E5A" w:rsidRPr="00976853">
        <w:rPr>
          <w:sz w:val="28"/>
          <w:szCs w:val="28"/>
        </w:rPr>
        <w:t xml:space="preserve">was </w:t>
      </w:r>
      <w:r w:rsidRPr="00976853">
        <w:rPr>
          <w:sz w:val="28"/>
          <w:szCs w:val="28"/>
        </w:rPr>
        <w:t>always young for his age.</w:t>
      </w:r>
      <w:r w:rsidR="003B1E5A" w:rsidRPr="00976853">
        <w:rPr>
          <w:sz w:val="28"/>
          <w:szCs w:val="28"/>
        </w:rPr>
        <w:t xml:space="preserve"> </w:t>
      </w:r>
      <w:r w:rsidR="00BE7589" w:rsidRPr="00976853">
        <w:rPr>
          <w:sz w:val="28"/>
          <w:szCs w:val="28"/>
        </w:rPr>
        <w:t xml:space="preserve"> </w:t>
      </w:r>
      <w:r w:rsidR="009841C4">
        <w:rPr>
          <w:sz w:val="28"/>
          <w:szCs w:val="28"/>
        </w:rPr>
        <w:t>[</w:t>
      </w:r>
      <w:r w:rsidR="00BE7589" w:rsidRPr="00976853">
        <w:rPr>
          <w:sz w:val="28"/>
          <w:szCs w:val="28"/>
        </w:rPr>
        <w:t>This m</w:t>
      </w:r>
      <w:r w:rsidR="003B1E5A" w:rsidRPr="00976853">
        <w:rPr>
          <w:sz w:val="28"/>
          <w:szCs w:val="28"/>
        </w:rPr>
        <w:t>ay sound surprising to some, because he was usually so reserved.</w:t>
      </w:r>
      <w:r w:rsidR="00065555" w:rsidRPr="00976853">
        <w:rPr>
          <w:sz w:val="28"/>
          <w:szCs w:val="28"/>
        </w:rPr>
        <w:t xml:space="preserve"> We </w:t>
      </w:r>
      <w:r w:rsidR="00BE7589" w:rsidRPr="00976853">
        <w:rPr>
          <w:sz w:val="28"/>
          <w:szCs w:val="28"/>
        </w:rPr>
        <w:t xml:space="preserve">have </w:t>
      </w:r>
      <w:r w:rsidR="00065555" w:rsidRPr="00976853">
        <w:rPr>
          <w:sz w:val="28"/>
          <w:szCs w:val="28"/>
        </w:rPr>
        <w:t xml:space="preserve">heard that </w:t>
      </w:r>
      <w:r w:rsidR="00BE7589" w:rsidRPr="00976853">
        <w:rPr>
          <w:sz w:val="28"/>
          <w:szCs w:val="28"/>
        </w:rPr>
        <w:t xml:space="preserve">his brother Bob said that Dick </w:t>
      </w:r>
      <w:r w:rsidR="00065555" w:rsidRPr="00976853">
        <w:rPr>
          <w:sz w:val="28"/>
          <w:szCs w:val="28"/>
        </w:rPr>
        <w:t xml:space="preserve">was </w:t>
      </w:r>
      <w:r w:rsidR="009841C4">
        <w:rPr>
          <w:sz w:val="28"/>
          <w:szCs w:val="28"/>
        </w:rPr>
        <w:t>an</w:t>
      </w:r>
      <w:r w:rsidR="00065555" w:rsidRPr="00976853">
        <w:rPr>
          <w:sz w:val="28"/>
          <w:szCs w:val="28"/>
        </w:rPr>
        <w:t xml:space="preserve"> adult</w:t>
      </w:r>
      <w:r w:rsidR="009841C4">
        <w:rPr>
          <w:sz w:val="28"/>
          <w:szCs w:val="28"/>
        </w:rPr>
        <w:t xml:space="preserve"> from birth</w:t>
      </w:r>
      <w:r w:rsidR="00065555" w:rsidRPr="00976853">
        <w:rPr>
          <w:sz w:val="28"/>
          <w:szCs w:val="28"/>
        </w:rPr>
        <w:t>.</w:t>
      </w:r>
      <w:r w:rsidR="003B1E5A" w:rsidRPr="00976853">
        <w:rPr>
          <w:sz w:val="28"/>
          <w:szCs w:val="28"/>
        </w:rPr>
        <w:t xml:space="preserve">] </w:t>
      </w:r>
      <w:r w:rsidR="003C0463">
        <w:rPr>
          <w:sz w:val="28"/>
          <w:szCs w:val="28"/>
        </w:rPr>
        <w:br/>
        <w:t xml:space="preserve">    </w:t>
      </w:r>
      <w:r w:rsidR="003B1E5A" w:rsidRPr="00976853">
        <w:rPr>
          <w:sz w:val="28"/>
          <w:szCs w:val="28"/>
        </w:rPr>
        <w:t xml:space="preserve">He certainly </w:t>
      </w:r>
      <w:r w:rsidR="003B1E5A" w:rsidRPr="00976853">
        <w:rPr>
          <w:i/>
          <w:iCs/>
          <w:sz w:val="28"/>
          <w:szCs w:val="28"/>
        </w:rPr>
        <w:t>looked</w:t>
      </w:r>
      <w:r w:rsidR="003B1E5A" w:rsidRPr="00976853">
        <w:rPr>
          <w:sz w:val="28"/>
          <w:szCs w:val="28"/>
        </w:rPr>
        <w:t xml:space="preserve"> young for his age. </w:t>
      </w:r>
      <w:r w:rsidRPr="00976853">
        <w:rPr>
          <w:sz w:val="28"/>
          <w:szCs w:val="28"/>
        </w:rPr>
        <w:t xml:space="preserve"> When </w:t>
      </w:r>
      <w:r w:rsidR="0065643D" w:rsidRPr="00976853">
        <w:rPr>
          <w:sz w:val="28"/>
          <w:szCs w:val="28"/>
        </w:rPr>
        <w:t>he</w:t>
      </w:r>
      <w:r w:rsidRPr="00976853">
        <w:rPr>
          <w:sz w:val="28"/>
          <w:szCs w:val="28"/>
        </w:rPr>
        <w:t xml:space="preserve"> was a senior staff economist at the President’s Council of Economic Advisers </w:t>
      </w:r>
      <w:r w:rsidR="0065643D" w:rsidRPr="00976853">
        <w:rPr>
          <w:sz w:val="28"/>
          <w:szCs w:val="28"/>
        </w:rPr>
        <w:t>in the early 60s [</w:t>
      </w:r>
      <w:r w:rsidRPr="00976853">
        <w:rPr>
          <w:sz w:val="28"/>
          <w:szCs w:val="28"/>
        </w:rPr>
        <w:t>1961-63</w:t>
      </w:r>
      <w:r w:rsidR="0065643D" w:rsidRPr="00976853">
        <w:rPr>
          <w:sz w:val="28"/>
          <w:szCs w:val="28"/>
        </w:rPr>
        <w:t>]</w:t>
      </w:r>
      <w:r w:rsidR="003A4899" w:rsidRPr="00976853">
        <w:rPr>
          <w:sz w:val="28"/>
          <w:szCs w:val="28"/>
        </w:rPr>
        <w:t>,</w:t>
      </w:r>
      <w:r w:rsidRPr="00976853">
        <w:rPr>
          <w:sz w:val="28"/>
          <w:szCs w:val="28"/>
        </w:rPr>
        <w:t xml:space="preserve"> he used to bring his bicycle into his office at the Old Executive Office Building.  As I remember the story, </w:t>
      </w:r>
      <w:r w:rsidR="0065643D" w:rsidRPr="00976853">
        <w:rPr>
          <w:sz w:val="28"/>
          <w:szCs w:val="28"/>
        </w:rPr>
        <w:t xml:space="preserve">when </w:t>
      </w:r>
      <w:r w:rsidRPr="00976853">
        <w:rPr>
          <w:sz w:val="28"/>
          <w:szCs w:val="28"/>
        </w:rPr>
        <w:t xml:space="preserve">President </w:t>
      </w:r>
      <w:r w:rsidRPr="00976853">
        <w:rPr>
          <w:sz w:val="28"/>
          <w:szCs w:val="28"/>
        </w:rPr>
        <w:lastRenderedPageBreak/>
        <w:t>Kennedy saw him</w:t>
      </w:r>
      <w:r w:rsidR="0065643D" w:rsidRPr="00976853">
        <w:rPr>
          <w:sz w:val="28"/>
          <w:szCs w:val="28"/>
        </w:rPr>
        <w:t>, h</w:t>
      </w:r>
      <w:r w:rsidR="007E0AFE" w:rsidRPr="00976853">
        <w:rPr>
          <w:sz w:val="28"/>
          <w:szCs w:val="28"/>
        </w:rPr>
        <w:t>e</w:t>
      </w:r>
      <w:r w:rsidRPr="00976853">
        <w:rPr>
          <w:sz w:val="28"/>
          <w:szCs w:val="28"/>
        </w:rPr>
        <w:t xml:space="preserve"> asked </w:t>
      </w:r>
      <w:r w:rsidR="007E0AFE" w:rsidRPr="00976853">
        <w:rPr>
          <w:sz w:val="28"/>
          <w:szCs w:val="28"/>
        </w:rPr>
        <w:t>someone [</w:t>
      </w:r>
      <w:r w:rsidR="003A4899" w:rsidRPr="00976853">
        <w:rPr>
          <w:sz w:val="28"/>
          <w:szCs w:val="28"/>
        </w:rPr>
        <w:t>maybe</w:t>
      </w:r>
      <w:r w:rsidR="007E0AFE" w:rsidRPr="00976853">
        <w:rPr>
          <w:sz w:val="28"/>
          <w:szCs w:val="28"/>
        </w:rPr>
        <w:t xml:space="preserve"> Jim Tobin</w:t>
      </w:r>
      <w:r w:rsidR="009841C4">
        <w:rPr>
          <w:sz w:val="28"/>
          <w:szCs w:val="28"/>
        </w:rPr>
        <w:t>; but Bill Brainard would know better</w:t>
      </w:r>
      <w:r w:rsidR="00A80700">
        <w:rPr>
          <w:sz w:val="28"/>
          <w:szCs w:val="28"/>
        </w:rPr>
        <w:t xml:space="preserve"> than I</w:t>
      </w:r>
      <w:r w:rsidR="003A4899" w:rsidRPr="00976853">
        <w:rPr>
          <w:sz w:val="28"/>
          <w:szCs w:val="28"/>
        </w:rPr>
        <w:t>]</w:t>
      </w:r>
      <w:r w:rsidR="007E0AFE" w:rsidRPr="00976853">
        <w:rPr>
          <w:sz w:val="28"/>
          <w:szCs w:val="28"/>
        </w:rPr>
        <w:t xml:space="preserve"> </w:t>
      </w:r>
      <w:r w:rsidRPr="00976853">
        <w:rPr>
          <w:sz w:val="28"/>
          <w:szCs w:val="28"/>
        </w:rPr>
        <w:t>if that was a high school student, working at the CEA</w:t>
      </w:r>
      <w:r w:rsidR="00BE7589" w:rsidRPr="00976853">
        <w:rPr>
          <w:sz w:val="28"/>
          <w:szCs w:val="28"/>
        </w:rPr>
        <w:t>.</w:t>
      </w:r>
      <w:r w:rsidRPr="00976853">
        <w:rPr>
          <w:sz w:val="28"/>
          <w:szCs w:val="28"/>
        </w:rPr>
        <w:t xml:space="preserve">  </w:t>
      </w:r>
    </w:p>
    <w:p w14:paraId="372CDA8E" w14:textId="5A65743A" w:rsidR="00BE7589" w:rsidRPr="00976853" w:rsidRDefault="00F27E83" w:rsidP="000F44DD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976853">
        <w:rPr>
          <w:sz w:val="28"/>
          <w:szCs w:val="28"/>
        </w:rPr>
        <w:t xml:space="preserve">As recently as a year ago, Dick was still riding his bicycle around Cambridge.  I would join him and Jin </w:t>
      </w:r>
      <w:r w:rsidR="003A4899" w:rsidRPr="00976853">
        <w:rPr>
          <w:sz w:val="28"/>
          <w:szCs w:val="28"/>
        </w:rPr>
        <w:t>&amp;</w:t>
      </w:r>
      <w:r w:rsidRPr="00976853">
        <w:rPr>
          <w:sz w:val="28"/>
          <w:szCs w:val="28"/>
        </w:rPr>
        <w:t xml:space="preserve"> Jennie </w:t>
      </w:r>
      <w:r w:rsidR="00BE7589" w:rsidRPr="00976853">
        <w:rPr>
          <w:sz w:val="28"/>
          <w:szCs w:val="28"/>
        </w:rPr>
        <w:t>(</w:t>
      </w:r>
      <w:r w:rsidRPr="00976853">
        <w:rPr>
          <w:sz w:val="28"/>
          <w:szCs w:val="28"/>
        </w:rPr>
        <w:t>and sometimes Will</w:t>
      </w:r>
      <w:r w:rsidR="00BE7589" w:rsidRPr="00976853">
        <w:rPr>
          <w:sz w:val="28"/>
          <w:szCs w:val="28"/>
        </w:rPr>
        <w:t>)</w:t>
      </w:r>
      <w:r w:rsidRPr="00976853">
        <w:rPr>
          <w:sz w:val="28"/>
          <w:szCs w:val="28"/>
        </w:rPr>
        <w:t xml:space="preserve"> on weekend bike rides along the Charles River.  </w:t>
      </w:r>
      <w:r w:rsidR="00BE7589" w:rsidRPr="00976853">
        <w:rPr>
          <w:sz w:val="28"/>
          <w:szCs w:val="28"/>
        </w:rPr>
        <w:t>Th</w:t>
      </w:r>
      <w:r w:rsidRPr="00976853">
        <w:rPr>
          <w:sz w:val="28"/>
          <w:szCs w:val="28"/>
        </w:rPr>
        <w:t xml:space="preserve">e </w:t>
      </w:r>
      <w:r w:rsidR="0065643D" w:rsidRPr="00976853">
        <w:rPr>
          <w:sz w:val="28"/>
          <w:szCs w:val="28"/>
        </w:rPr>
        <w:t>slideshow that</w:t>
      </w:r>
      <w:r w:rsidRPr="00976853">
        <w:rPr>
          <w:sz w:val="28"/>
          <w:szCs w:val="28"/>
        </w:rPr>
        <w:t xml:space="preserve"> </w:t>
      </w:r>
      <w:r w:rsidR="005146AC" w:rsidRPr="00976853">
        <w:rPr>
          <w:sz w:val="28"/>
          <w:szCs w:val="28"/>
        </w:rPr>
        <w:t>preced</w:t>
      </w:r>
      <w:r w:rsidR="0065643D" w:rsidRPr="00976853">
        <w:rPr>
          <w:sz w:val="28"/>
          <w:szCs w:val="28"/>
        </w:rPr>
        <w:t>ed today’s</w:t>
      </w:r>
      <w:r w:rsidR="005146AC" w:rsidRPr="00976853">
        <w:rPr>
          <w:sz w:val="28"/>
          <w:szCs w:val="28"/>
        </w:rPr>
        <w:t xml:space="preserve"> speakers</w:t>
      </w:r>
      <w:r w:rsidR="0065643D" w:rsidRPr="00976853">
        <w:rPr>
          <w:sz w:val="28"/>
          <w:szCs w:val="28"/>
        </w:rPr>
        <w:t xml:space="preserve">, </w:t>
      </w:r>
      <w:r w:rsidR="00BE7589" w:rsidRPr="00976853">
        <w:rPr>
          <w:sz w:val="28"/>
          <w:szCs w:val="28"/>
        </w:rPr>
        <w:t>included</w:t>
      </w:r>
      <w:r w:rsidR="0065643D" w:rsidRPr="00976853">
        <w:rPr>
          <w:sz w:val="28"/>
          <w:szCs w:val="28"/>
        </w:rPr>
        <w:t xml:space="preserve"> a photo showing h</w:t>
      </w:r>
      <w:r w:rsidRPr="00976853">
        <w:rPr>
          <w:sz w:val="28"/>
          <w:szCs w:val="28"/>
        </w:rPr>
        <w:t xml:space="preserve">im </w:t>
      </w:r>
      <w:r w:rsidR="00BE7589" w:rsidRPr="00976853">
        <w:rPr>
          <w:sz w:val="28"/>
          <w:szCs w:val="28"/>
        </w:rPr>
        <w:t>with</w:t>
      </w:r>
      <w:r w:rsidRPr="00976853">
        <w:rPr>
          <w:sz w:val="28"/>
          <w:szCs w:val="28"/>
        </w:rPr>
        <w:t xml:space="preserve"> a bicycle in his 20s and </w:t>
      </w:r>
      <w:r w:rsidR="0065643D" w:rsidRPr="00976853">
        <w:rPr>
          <w:sz w:val="28"/>
          <w:szCs w:val="28"/>
        </w:rPr>
        <w:t xml:space="preserve">two </w:t>
      </w:r>
      <w:r w:rsidR="003B1E5A" w:rsidRPr="00976853">
        <w:rPr>
          <w:sz w:val="28"/>
          <w:szCs w:val="28"/>
        </w:rPr>
        <w:t xml:space="preserve">recent ones, </w:t>
      </w:r>
      <w:r w:rsidRPr="00976853">
        <w:rPr>
          <w:sz w:val="28"/>
          <w:szCs w:val="28"/>
        </w:rPr>
        <w:t>in his 80s.</w:t>
      </w:r>
    </w:p>
    <w:p w14:paraId="2924899D" w14:textId="5724BB28" w:rsidR="005648CB" w:rsidRPr="00976853" w:rsidRDefault="005146AC" w:rsidP="000F44DD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 w:rsidRPr="00976853">
        <w:rPr>
          <w:sz w:val="28"/>
          <w:szCs w:val="28"/>
        </w:rPr>
        <w:t xml:space="preserve">Traits I will remember: </w:t>
      </w:r>
      <w:r w:rsidR="00F27E83" w:rsidRPr="00976853">
        <w:rPr>
          <w:sz w:val="28"/>
          <w:szCs w:val="28"/>
        </w:rPr>
        <w:t xml:space="preserve">He </w:t>
      </w:r>
      <w:r w:rsidR="0065643D" w:rsidRPr="00976853">
        <w:rPr>
          <w:sz w:val="28"/>
          <w:szCs w:val="28"/>
        </w:rPr>
        <w:t xml:space="preserve">would </w:t>
      </w:r>
      <w:r w:rsidR="00F27E83" w:rsidRPr="00976853">
        <w:rPr>
          <w:sz w:val="28"/>
          <w:szCs w:val="28"/>
        </w:rPr>
        <w:t xml:space="preserve">insist that people clarify precisely what they meant, whether it was </w:t>
      </w:r>
      <w:r w:rsidR="0065643D" w:rsidRPr="00976853">
        <w:rPr>
          <w:sz w:val="28"/>
          <w:szCs w:val="28"/>
        </w:rPr>
        <w:t>at the</w:t>
      </w:r>
      <w:r w:rsidR="00F27E83" w:rsidRPr="00976853">
        <w:rPr>
          <w:sz w:val="28"/>
          <w:szCs w:val="28"/>
        </w:rPr>
        <w:t xml:space="preserve"> conference</w:t>
      </w:r>
      <w:r w:rsidR="0065643D" w:rsidRPr="00976853">
        <w:rPr>
          <w:sz w:val="28"/>
          <w:szCs w:val="28"/>
        </w:rPr>
        <w:t xml:space="preserve"> table</w:t>
      </w:r>
      <w:r w:rsidR="00F27E83" w:rsidRPr="00976853">
        <w:rPr>
          <w:sz w:val="28"/>
          <w:szCs w:val="28"/>
        </w:rPr>
        <w:t xml:space="preserve"> or the dinner table.  He had </w:t>
      </w:r>
      <w:r w:rsidR="001020A3" w:rsidRPr="00976853">
        <w:rPr>
          <w:sz w:val="28"/>
          <w:szCs w:val="28"/>
        </w:rPr>
        <w:t>great</w:t>
      </w:r>
      <w:r w:rsidR="00F27E83" w:rsidRPr="00976853">
        <w:rPr>
          <w:sz w:val="28"/>
          <w:szCs w:val="28"/>
        </w:rPr>
        <w:t xml:space="preserve"> intellectual curiosity and energy. </w:t>
      </w:r>
      <w:r w:rsidR="00253E37" w:rsidRPr="00976853">
        <w:rPr>
          <w:rFonts w:cstheme="minorHAnsi"/>
          <w:color w:val="000000"/>
          <w:sz w:val="28"/>
          <w:szCs w:val="28"/>
          <w:shd w:val="clear" w:color="auto" w:fill="FFFFFF"/>
        </w:rPr>
        <w:t>I learned something from him every time we talked.</w:t>
      </w:r>
      <w:r w:rsidRPr="00976853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976853">
        <w:rPr>
          <w:sz w:val="28"/>
          <w:szCs w:val="28"/>
        </w:rPr>
        <w:t>He looked on the bright side of things.</w:t>
      </w:r>
      <w:r w:rsidR="00253E37" w:rsidRPr="00976853">
        <w:rPr>
          <w:rFonts w:cstheme="minorHAnsi"/>
          <w:color w:val="000000"/>
          <w:sz w:val="28"/>
          <w:szCs w:val="28"/>
          <w:shd w:val="clear" w:color="auto" w:fill="FFFFFF"/>
        </w:rPr>
        <w:t>”</w:t>
      </w:r>
      <w:r w:rsidRPr="00976853">
        <w:rPr>
          <w:rFonts w:cstheme="minorHAnsi"/>
          <w:color w:val="000000"/>
          <w:sz w:val="28"/>
          <w:szCs w:val="28"/>
          <w:shd w:val="clear" w:color="auto" w:fill="FFFFFF"/>
        </w:rPr>
        <w:t xml:space="preserve">  </w:t>
      </w:r>
      <w:r w:rsidR="00842DCA" w:rsidRPr="00976853">
        <w:rPr>
          <w:rFonts w:cstheme="minorHAnsi"/>
          <w:color w:val="000000"/>
          <w:sz w:val="28"/>
          <w:szCs w:val="28"/>
          <w:shd w:val="clear" w:color="auto" w:fill="FFFFFF"/>
        </w:rPr>
        <w:t xml:space="preserve">These are some of the things </w:t>
      </w:r>
      <w:r w:rsidRPr="00976853">
        <w:rPr>
          <w:rFonts w:cstheme="minorHAnsi"/>
          <w:color w:val="000000"/>
          <w:sz w:val="28"/>
          <w:szCs w:val="28"/>
          <w:shd w:val="clear" w:color="auto" w:fill="FFFFFF"/>
        </w:rPr>
        <w:t>I miss</w:t>
      </w:r>
      <w:r w:rsidR="0065643D" w:rsidRPr="00976853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sectPr w:rsidR="005648CB" w:rsidRPr="00976853" w:rsidSect="000F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61B4"/>
    <w:multiLevelType w:val="hybridMultilevel"/>
    <w:tmpl w:val="3D66034A"/>
    <w:lvl w:ilvl="0" w:tplc="76FE507A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AA"/>
    <w:rsid w:val="00065555"/>
    <w:rsid w:val="00072458"/>
    <w:rsid w:val="000F44DD"/>
    <w:rsid w:val="001020A3"/>
    <w:rsid w:val="00113703"/>
    <w:rsid w:val="00253E37"/>
    <w:rsid w:val="00263670"/>
    <w:rsid w:val="002D31BA"/>
    <w:rsid w:val="002E141D"/>
    <w:rsid w:val="0030201F"/>
    <w:rsid w:val="00321A32"/>
    <w:rsid w:val="00347164"/>
    <w:rsid w:val="003A4899"/>
    <w:rsid w:val="003B1E5A"/>
    <w:rsid w:val="003B4C0A"/>
    <w:rsid w:val="003C0463"/>
    <w:rsid w:val="00470878"/>
    <w:rsid w:val="00483E59"/>
    <w:rsid w:val="005146AC"/>
    <w:rsid w:val="0052614A"/>
    <w:rsid w:val="005648CB"/>
    <w:rsid w:val="005F72B4"/>
    <w:rsid w:val="00623CB1"/>
    <w:rsid w:val="006425E1"/>
    <w:rsid w:val="0065643D"/>
    <w:rsid w:val="00681259"/>
    <w:rsid w:val="00695C04"/>
    <w:rsid w:val="007E0AFE"/>
    <w:rsid w:val="00842DCA"/>
    <w:rsid w:val="00966668"/>
    <w:rsid w:val="00976853"/>
    <w:rsid w:val="009841C4"/>
    <w:rsid w:val="00A80700"/>
    <w:rsid w:val="00B93606"/>
    <w:rsid w:val="00BA7FAA"/>
    <w:rsid w:val="00BC41EB"/>
    <w:rsid w:val="00BE7589"/>
    <w:rsid w:val="00DD34EB"/>
    <w:rsid w:val="00DE00AC"/>
    <w:rsid w:val="00E13083"/>
    <w:rsid w:val="00F27E83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3AA8"/>
  <w15:chartTrackingRefBased/>
  <w15:docId w15:val="{4165CB9D-6E79-4465-8741-37651618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1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A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E14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E14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44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ffrey-frankel.com/2020/12/24/in-memory-of-richard-cooper/" TargetMode="External"/><Relationship Id="rId5" Type="http://schemas.openxmlformats.org/officeDocument/2006/relationships/hyperlink" Target="https://ies.princeton.edu/pdf/E8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 of Government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Jeffrey A.</dc:creator>
  <cp:keywords/>
  <dc:description/>
  <cp:lastModifiedBy>Frankel, Jeffrey A.</cp:lastModifiedBy>
  <cp:revision>2</cp:revision>
  <dcterms:created xsi:type="dcterms:W3CDTF">2021-05-15T20:20:00Z</dcterms:created>
  <dcterms:modified xsi:type="dcterms:W3CDTF">2021-05-15T20:20:00Z</dcterms:modified>
</cp:coreProperties>
</file>